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72" w:rsidRDefault="00563B72" w:rsidP="00563B72">
      <w:pPr>
        <w:pStyle w:val="a6"/>
        <w:spacing w:before="0" w:beforeAutospacing="0" w:after="0" w:line="520" w:lineRule="exact"/>
        <w:jc w:val="left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附件1：</w:t>
      </w:r>
    </w:p>
    <w:p w:rsidR="00563B72" w:rsidRDefault="00563B72" w:rsidP="00563B72">
      <w:pPr>
        <w:pStyle w:val="4"/>
        <w:spacing w:line="360" w:lineRule="exact"/>
        <w:jc w:val="center"/>
      </w:pPr>
    </w:p>
    <w:p w:rsidR="00563B72" w:rsidRDefault="00563B72" w:rsidP="00563B72">
      <w:pPr>
        <w:pStyle w:val="4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2019年东西部扶贫协作项目资金（第二批）分配表</w:t>
      </w:r>
    </w:p>
    <w:p w:rsidR="00563B72" w:rsidRDefault="00563B72" w:rsidP="00563B72">
      <w:pPr>
        <w:pStyle w:val="a6"/>
        <w:spacing w:before="0" w:beforeAutospacing="0" w:after="0" w:line="360" w:lineRule="exact"/>
        <w:jc w:val="center"/>
        <w:rPr>
          <w:rStyle w:val="6Char"/>
          <w:rFonts w:hint="eastAsia"/>
        </w:rPr>
      </w:pPr>
      <w:r>
        <w:rPr>
          <w:rStyle w:val="6Char"/>
          <w:rFonts w:hint="eastAsia"/>
        </w:rPr>
        <w:t xml:space="preserve">                                    </w:t>
      </w:r>
    </w:p>
    <w:p w:rsidR="00563B72" w:rsidRDefault="00563B72" w:rsidP="00563B72">
      <w:pPr>
        <w:pStyle w:val="a6"/>
        <w:spacing w:before="0" w:beforeAutospacing="0" w:after="0" w:line="360" w:lineRule="exact"/>
        <w:ind w:firstLineChars="2900" w:firstLine="6987"/>
        <w:rPr>
          <w:rStyle w:val="6Char"/>
          <w:bCs/>
        </w:rPr>
      </w:pPr>
      <w:r>
        <w:rPr>
          <w:rStyle w:val="6Char"/>
          <w:rFonts w:hint="eastAsia"/>
          <w:bCs/>
        </w:rPr>
        <w:t>单位：万元</w:t>
      </w:r>
    </w:p>
    <w:tbl>
      <w:tblPr>
        <w:tblpPr w:leftFromText="180" w:rightFromText="180" w:vertAnchor="text" w:horzAnchor="page" w:tblpX="1533" w:tblpY="6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4"/>
        <w:gridCol w:w="1226"/>
        <w:gridCol w:w="34"/>
        <w:gridCol w:w="3735"/>
        <w:gridCol w:w="1631"/>
        <w:gridCol w:w="1418"/>
      </w:tblGrid>
      <w:tr w:rsidR="00563B72" w:rsidTr="00EF4159">
        <w:trPr>
          <w:trHeight w:hRule="exact" w:val="1238"/>
        </w:trPr>
        <w:tc>
          <w:tcPr>
            <w:tcW w:w="1042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预算单位</w:t>
            </w:r>
          </w:p>
        </w:tc>
        <w:tc>
          <w:tcPr>
            <w:tcW w:w="1260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项目</w:t>
            </w:r>
          </w:p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3735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项目内容</w:t>
            </w:r>
          </w:p>
        </w:tc>
        <w:tc>
          <w:tcPr>
            <w:tcW w:w="1631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本次下达金额</w:t>
            </w:r>
          </w:p>
        </w:tc>
        <w:tc>
          <w:tcPr>
            <w:tcW w:w="1418" w:type="dxa"/>
            <w:vAlign w:val="center"/>
          </w:tcPr>
          <w:p w:rsidR="00563B72" w:rsidRDefault="00563B72" w:rsidP="00EF415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支出功能科目</w:t>
            </w:r>
          </w:p>
        </w:tc>
      </w:tr>
      <w:tr w:rsidR="00563B72" w:rsidTr="00EF4159">
        <w:trPr>
          <w:trHeight w:hRule="exact" w:val="884"/>
        </w:trPr>
        <w:tc>
          <w:tcPr>
            <w:tcW w:w="6037" w:type="dxa"/>
            <w:gridSpan w:val="5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合计（3个）</w:t>
            </w:r>
          </w:p>
        </w:tc>
        <w:tc>
          <w:tcPr>
            <w:tcW w:w="1631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770</w:t>
            </w:r>
          </w:p>
        </w:tc>
        <w:tc>
          <w:tcPr>
            <w:tcW w:w="1418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563B72" w:rsidTr="00EF4159">
        <w:trPr>
          <w:trHeight w:hRule="exact" w:val="2354"/>
        </w:trPr>
        <w:tc>
          <w:tcPr>
            <w:tcW w:w="1008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剑阁县城北镇人民政府</w:t>
            </w:r>
          </w:p>
        </w:tc>
        <w:tc>
          <w:tcPr>
            <w:tcW w:w="1260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石庙村葡萄产业基地项目</w:t>
            </w:r>
          </w:p>
        </w:tc>
        <w:tc>
          <w:tcPr>
            <w:tcW w:w="3769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完善提升扩建葡萄产业示范园280亩，其中扩建80亩、新建园区作业道2公里、配套葡萄架杆拉线等</w:t>
            </w:r>
          </w:p>
        </w:tc>
        <w:tc>
          <w:tcPr>
            <w:tcW w:w="1631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155</w:t>
            </w:r>
          </w:p>
        </w:tc>
        <w:tc>
          <w:tcPr>
            <w:tcW w:w="1418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2130505</w:t>
            </w:r>
          </w:p>
        </w:tc>
      </w:tr>
      <w:tr w:rsidR="00563B72" w:rsidTr="00EF4159">
        <w:trPr>
          <w:trHeight w:hRule="exact" w:val="3197"/>
        </w:trPr>
        <w:tc>
          <w:tcPr>
            <w:tcW w:w="1008" w:type="dxa"/>
            <w:vMerge w:val="restart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剑阁县卫生健康局</w:t>
            </w:r>
          </w:p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柳沟镇中心卫生院综合楼项目</w:t>
            </w:r>
          </w:p>
        </w:tc>
        <w:tc>
          <w:tcPr>
            <w:tcW w:w="3769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新建卫生院门诊楼860平米及附属排污和配套设施。</w:t>
            </w:r>
          </w:p>
        </w:tc>
        <w:tc>
          <w:tcPr>
            <w:tcW w:w="1631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1418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2130506</w:t>
            </w:r>
          </w:p>
        </w:tc>
      </w:tr>
      <w:tr w:rsidR="00563B72" w:rsidTr="00EF4159">
        <w:trPr>
          <w:trHeight w:hRule="exact" w:val="2600"/>
        </w:trPr>
        <w:tc>
          <w:tcPr>
            <w:tcW w:w="1008" w:type="dxa"/>
            <w:vMerge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杨村镇卫生院门诊住院综合楼项目</w:t>
            </w:r>
          </w:p>
        </w:tc>
        <w:tc>
          <w:tcPr>
            <w:tcW w:w="3769" w:type="dxa"/>
            <w:gridSpan w:val="2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新建门诊住院综合楼2100平米及附属排污和配套设施。</w:t>
            </w:r>
          </w:p>
        </w:tc>
        <w:tc>
          <w:tcPr>
            <w:tcW w:w="1631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515</w:t>
            </w:r>
          </w:p>
        </w:tc>
        <w:tc>
          <w:tcPr>
            <w:tcW w:w="1418" w:type="dxa"/>
            <w:vAlign w:val="center"/>
          </w:tcPr>
          <w:p w:rsidR="00563B72" w:rsidRDefault="00563B72" w:rsidP="00EF415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2130506</w:t>
            </w:r>
          </w:p>
        </w:tc>
      </w:tr>
    </w:tbl>
    <w:p w:rsidR="00563B72" w:rsidRDefault="00563B72" w:rsidP="00563B72">
      <w:pPr>
        <w:pStyle w:val="a6"/>
        <w:spacing w:before="0" w:beforeAutospacing="0" w:after="0" w:line="52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563B72" w:rsidRDefault="00563B72" w:rsidP="00563B72">
      <w:pPr>
        <w:rPr>
          <w:rFonts w:ascii="宋体" w:cs="宋体"/>
          <w:color w:val="000000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362"/>
        <w:gridCol w:w="1211"/>
        <w:gridCol w:w="1710"/>
        <w:gridCol w:w="1485"/>
        <w:gridCol w:w="426"/>
        <w:gridCol w:w="240"/>
        <w:gridCol w:w="1965"/>
      </w:tblGrid>
      <w:tr w:rsidR="00563B72" w:rsidTr="00EF4159">
        <w:trPr>
          <w:trHeight w:val="330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附2-1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63B72" w:rsidTr="00EF4159">
        <w:trPr>
          <w:trHeight w:val="535"/>
        </w:trPr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/>
              </w:rPr>
              <w:t>绩效目标申报表</w:t>
            </w:r>
          </w:p>
        </w:tc>
      </w:tr>
      <w:tr w:rsidR="00563B72" w:rsidTr="00EF4159">
        <w:trPr>
          <w:trHeight w:val="290"/>
        </w:trPr>
        <w:tc>
          <w:tcPr>
            <w:tcW w:w="886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563B72" w:rsidRDefault="00563B72" w:rsidP="00EF4159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（2019年度）</w:t>
            </w:r>
          </w:p>
        </w:tc>
      </w:tr>
      <w:tr w:rsidR="00563B72" w:rsidTr="00EF4159">
        <w:trPr>
          <w:trHeight w:val="500"/>
        </w:trPr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杨村镇卫生院门诊住院综合楼项目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项目负责人及</w:t>
            </w:r>
          </w:p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徐东生13881213050</w:t>
            </w:r>
          </w:p>
        </w:tc>
      </w:tr>
      <w:tr w:rsidR="00563B72" w:rsidTr="00EF4159">
        <w:trPr>
          <w:trHeight w:val="400"/>
        </w:trPr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主管部门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剑阁县卫生健康局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实施单位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杨村镇卫生院</w:t>
            </w:r>
          </w:p>
        </w:tc>
      </w:tr>
      <w:tr w:rsidR="00563B72" w:rsidTr="00EF4159">
        <w:trPr>
          <w:trHeight w:val="445"/>
        </w:trPr>
        <w:tc>
          <w:tcPr>
            <w:tcW w:w="1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资金情况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（万元）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年度资金总额：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</w:tr>
      <w:tr w:rsidR="00563B72" w:rsidTr="00EF4159">
        <w:trPr>
          <w:trHeight w:val="310"/>
        </w:trPr>
        <w:tc>
          <w:tcPr>
            <w:tcW w:w="18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其中：财政拨款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63B72" w:rsidTr="00EF4159">
        <w:trPr>
          <w:trHeight w:val="355"/>
        </w:trPr>
        <w:tc>
          <w:tcPr>
            <w:tcW w:w="18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 其他资金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东西部扶贫协作资金515</w:t>
            </w:r>
          </w:p>
        </w:tc>
      </w:tr>
      <w:tr w:rsidR="00563B72" w:rsidTr="00EF4159">
        <w:trPr>
          <w:trHeight w:val="34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标</w:t>
            </w:r>
          </w:p>
        </w:tc>
        <w:tc>
          <w:tcPr>
            <w:tcW w:w="8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年度目标</w:t>
            </w:r>
          </w:p>
        </w:tc>
      </w:tr>
      <w:tr w:rsidR="00563B72" w:rsidTr="00EF4159">
        <w:trPr>
          <w:trHeight w:val="81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新建门诊住院综合楼2100平米及附属排污和配套设施。项目竣工投入使用后，最大限度改善卫生院的医疗条件和患者就医环境</w:t>
            </w:r>
          </w:p>
        </w:tc>
      </w:tr>
      <w:tr w:rsidR="00563B72" w:rsidTr="00EF4159">
        <w:trPr>
          <w:trHeight w:val="50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标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一级指标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二级指标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三级指标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指标值</w:t>
            </w:r>
          </w:p>
        </w:tc>
      </w:tr>
      <w:tr w:rsidR="00563B72" w:rsidTr="00EF4159">
        <w:trPr>
          <w:trHeight w:val="41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产出指标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数量指标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新建房屋面积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≥2100平方米</w:t>
            </w:r>
          </w:p>
        </w:tc>
      </w:tr>
      <w:tr w:rsidR="00563B72" w:rsidTr="00EF4159">
        <w:trPr>
          <w:trHeight w:val="4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质量指标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项目（工程）验收合格率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≥95%</w:t>
            </w:r>
          </w:p>
        </w:tc>
      </w:tr>
      <w:tr w:rsidR="00563B72" w:rsidTr="00EF4159">
        <w:trPr>
          <w:trHeight w:val="41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时效指标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开工时间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2019年5月</w:t>
            </w:r>
          </w:p>
        </w:tc>
      </w:tr>
      <w:tr w:rsidR="00563B72" w:rsidTr="00EF4159">
        <w:trPr>
          <w:trHeight w:val="43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完工验收时间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2019年12月</w:t>
            </w:r>
          </w:p>
        </w:tc>
      </w:tr>
      <w:tr w:rsidR="00563B72" w:rsidTr="00EF4159">
        <w:trPr>
          <w:trHeight w:val="5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成本指标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排污等配套设施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≤2000元/平方米</w:t>
            </w:r>
          </w:p>
        </w:tc>
      </w:tr>
      <w:tr w:rsidR="00563B72" w:rsidTr="00EF4159">
        <w:trPr>
          <w:trHeight w:val="5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工程造价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≤2809.52元/平方米</w:t>
            </w:r>
          </w:p>
        </w:tc>
      </w:tr>
      <w:tr w:rsidR="00563B72" w:rsidTr="00EF4159">
        <w:trPr>
          <w:trHeight w:val="45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效益指标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经济效益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63B72" w:rsidTr="00EF4159">
        <w:trPr>
          <w:trHeight w:val="5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社会效益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每千人口医疗卫生机构床位数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≥20张</w:t>
            </w:r>
          </w:p>
        </w:tc>
      </w:tr>
      <w:tr w:rsidR="00563B72" w:rsidTr="00EF4159">
        <w:trPr>
          <w:trHeight w:val="38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每千人口卫生技术人口数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≥20人</w:t>
            </w:r>
          </w:p>
        </w:tc>
      </w:tr>
      <w:tr w:rsidR="00563B72" w:rsidTr="00EF4159">
        <w:trPr>
          <w:trHeight w:val="43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每千人口乡村医生数量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≥17人</w:t>
            </w:r>
          </w:p>
        </w:tc>
      </w:tr>
      <w:tr w:rsidR="00563B72" w:rsidTr="00EF4159">
        <w:trPr>
          <w:trHeight w:val="4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县域内就诊率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≥90%</w:t>
            </w:r>
          </w:p>
        </w:tc>
      </w:tr>
      <w:tr w:rsidR="00563B72" w:rsidTr="00EF4159">
        <w:trPr>
          <w:trHeight w:val="4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可持续影响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工程使用年限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≥50年</w:t>
            </w:r>
          </w:p>
        </w:tc>
      </w:tr>
      <w:tr w:rsidR="00563B72" w:rsidTr="00EF4159">
        <w:trPr>
          <w:trHeight w:val="13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63B72" w:rsidTr="00EF4159">
        <w:trPr>
          <w:trHeight w:val="28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满意度指标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服务对象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满意度指标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受益群众满意度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≥90%</w:t>
            </w:r>
          </w:p>
        </w:tc>
      </w:tr>
      <w:tr w:rsidR="00563B72" w:rsidTr="00EF4159">
        <w:trPr>
          <w:trHeight w:val="31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受益贫困患者满意度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≥90%</w:t>
            </w:r>
          </w:p>
        </w:tc>
      </w:tr>
      <w:tr w:rsidR="00563B72" w:rsidTr="00EF4159">
        <w:trPr>
          <w:trHeight w:val="798"/>
        </w:trPr>
        <w:tc>
          <w:tcPr>
            <w:tcW w:w="886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563B72" w:rsidRDefault="00563B72" w:rsidP="00EF4159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注：1.“其他资金”是指与财政拨款共同用于同一脱贫攻坚项目的单位自有资金、社会资金等。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2.各地请根据实际情况，选择适合的二级指标进行填报，并细化为三级指标和指标值。</w:t>
            </w:r>
          </w:p>
        </w:tc>
      </w:tr>
      <w:tr w:rsidR="00563B72" w:rsidTr="00EF4159">
        <w:trPr>
          <w:trHeight w:val="285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spacing w:line="400" w:lineRule="exac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附2-2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63B72" w:rsidTr="00EF4159">
        <w:trPr>
          <w:trHeight w:val="565"/>
        </w:trPr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/>
              </w:rPr>
              <w:lastRenderedPageBreak/>
              <w:t>绩效目标申报表</w:t>
            </w:r>
          </w:p>
        </w:tc>
      </w:tr>
      <w:tr w:rsidR="00563B72" w:rsidTr="00EF4159">
        <w:trPr>
          <w:trHeight w:val="270"/>
        </w:trPr>
        <w:tc>
          <w:tcPr>
            <w:tcW w:w="886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563B72" w:rsidRDefault="00563B72" w:rsidP="00EF4159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（2019年度）</w:t>
            </w:r>
          </w:p>
        </w:tc>
      </w:tr>
      <w:tr w:rsidR="00563B72" w:rsidTr="00EF4159">
        <w:trPr>
          <w:trHeight w:val="500"/>
        </w:trPr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柳沟镇中心卫生院综合楼项目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项目负责人及联系电话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伏大敏13981253192</w:t>
            </w:r>
          </w:p>
        </w:tc>
      </w:tr>
      <w:tr w:rsidR="00563B72" w:rsidTr="00EF4159">
        <w:trPr>
          <w:trHeight w:val="500"/>
        </w:trPr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剑阁县卫生健康局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实施单位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柳沟镇中心卫生院</w:t>
            </w:r>
          </w:p>
        </w:tc>
      </w:tr>
      <w:tr w:rsidR="00563B72" w:rsidTr="00EF4159">
        <w:trPr>
          <w:trHeight w:val="400"/>
        </w:trPr>
        <w:tc>
          <w:tcPr>
            <w:tcW w:w="1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资金情况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（万元）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年度资金总额：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181.78</w:t>
            </w:r>
          </w:p>
        </w:tc>
      </w:tr>
      <w:tr w:rsidR="00563B72" w:rsidTr="00EF4159">
        <w:trPr>
          <w:trHeight w:val="445"/>
        </w:trPr>
        <w:tc>
          <w:tcPr>
            <w:tcW w:w="18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其中：财政拨款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val="535"/>
        </w:trPr>
        <w:tc>
          <w:tcPr>
            <w:tcW w:w="18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      其他资金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东西部扶贫协作资金100</w:t>
            </w:r>
          </w:p>
        </w:tc>
      </w:tr>
      <w:tr w:rsidR="00563B72" w:rsidTr="00EF4159">
        <w:trPr>
          <w:trHeight w:val="38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标</w:t>
            </w:r>
          </w:p>
        </w:tc>
        <w:tc>
          <w:tcPr>
            <w:tcW w:w="8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年度目标</w:t>
            </w:r>
          </w:p>
        </w:tc>
      </w:tr>
      <w:tr w:rsidR="00563B72" w:rsidTr="00EF4159">
        <w:trPr>
          <w:trHeight w:val="77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新建卫生院门诊楼860平米及附属排污和配套设施。项目竣工投入使用后，最大限度改善卫生院的医疗条件、患者就医环境和突发公共卫生事件处置能力。</w:t>
            </w:r>
          </w:p>
        </w:tc>
      </w:tr>
      <w:tr w:rsidR="00563B72" w:rsidTr="00EF4159">
        <w:trPr>
          <w:trHeight w:val="50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标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一级指标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三级指标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指标值</w:t>
            </w:r>
          </w:p>
        </w:tc>
      </w:tr>
      <w:tr w:rsidR="00563B72" w:rsidTr="00EF4159">
        <w:trPr>
          <w:trHeight w:val="4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产出指标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新建房屋面积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≥860平方米</w:t>
            </w:r>
          </w:p>
        </w:tc>
      </w:tr>
      <w:tr w:rsidR="00563B72" w:rsidTr="00EF4159">
        <w:trPr>
          <w:trHeight w:val="38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项目（工程）验收合格率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≥95%</w:t>
            </w:r>
          </w:p>
        </w:tc>
      </w:tr>
      <w:tr w:rsidR="00563B72" w:rsidTr="00EF4159">
        <w:trPr>
          <w:trHeight w:val="4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时效指标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开工时间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2019年5月</w:t>
            </w:r>
          </w:p>
        </w:tc>
      </w:tr>
      <w:tr w:rsidR="00563B72" w:rsidTr="00EF4159">
        <w:trPr>
          <w:trHeight w:val="41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完工验收时间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2019年12月</w:t>
            </w:r>
          </w:p>
        </w:tc>
      </w:tr>
      <w:tr w:rsidR="00563B72" w:rsidTr="00EF4159">
        <w:trPr>
          <w:trHeight w:val="4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成本指标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排污等配套设施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≤2000元/平方米</w:t>
            </w:r>
          </w:p>
        </w:tc>
      </w:tr>
      <w:tr w:rsidR="00563B72" w:rsidTr="00EF4159">
        <w:trPr>
          <w:trHeight w:val="43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工程造价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≤2113.72元/平方米</w:t>
            </w:r>
          </w:p>
        </w:tc>
      </w:tr>
      <w:tr w:rsidR="00563B72" w:rsidTr="00EF4159">
        <w:trPr>
          <w:trHeight w:val="51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效益指标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经济效益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val="4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社会效益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每千人口医疗卫生机构床位数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≥40张</w:t>
            </w:r>
          </w:p>
        </w:tc>
      </w:tr>
      <w:tr w:rsidR="00563B72" w:rsidTr="00EF4159">
        <w:trPr>
          <w:trHeight w:val="4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每千人口卫生技术人口数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≥40人</w:t>
            </w:r>
          </w:p>
        </w:tc>
      </w:tr>
      <w:tr w:rsidR="00563B72" w:rsidTr="00EF4159">
        <w:trPr>
          <w:trHeight w:val="4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每千人口乡村医生数量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≥8人</w:t>
            </w:r>
          </w:p>
        </w:tc>
      </w:tr>
      <w:tr w:rsidR="00563B72" w:rsidTr="00EF4159">
        <w:trPr>
          <w:trHeight w:val="41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县域内就诊率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≥90%</w:t>
            </w:r>
          </w:p>
        </w:tc>
      </w:tr>
      <w:tr w:rsidR="00563B72" w:rsidTr="00EF4159">
        <w:trPr>
          <w:trHeight w:val="4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可持续影响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工程使用年限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≥50年</w:t>
            </w:r>
          </w:p>
        </w:tc>
      </w:tr>
      <w:tr w:rsidR="00563B72" w:rsidTr="00EF4159">
        <w:trPr>
          <w:trHeight w:val="2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val="4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满意度指标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服务对象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满意度指标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受益群众满意度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≥90%</w:t>
            </w:r>
          </w:p>
        </w:tc>
      </w:tr>
      <w:tr w:rsidR="00563B72" w:rsidTr="00EF4159">
        <w:trPr>
          <w:trHeight w:val="43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受益贫困患者满意度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≥90%</w:t>
            </w:r>
          </w:p>
        </w:tc>
      </w:tr>
      <w:tr w:rsidR="00563B72" w:rsidTr="00EF4159">
        <w:trPr>
          <w:trHeight w:val="500"/>
        </w:trPr>
        <w:tc>
          <w:tcPr>
            <w:tcW w:w="886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注：1.“其他资金”是指与财政拨款共同用于同一脱贫攻坚项目的单位自有资金、社会资金等。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2.各地请根据实际情况，选择适合的二级指标进行填报，并细化为三级指标和指标值。</w:t>
            </w:r>
          </w:p>
        </w:tc>
      </w:tr>
    </w:tbl>
    <w:p w:rsidR="00563B72" w:rsidRDefault="00563B72" w:rsidP="00563B72">
      <w:pPr>
        <w:spacing w:line="10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987"/>
        <w:gridCol w:w="1217"/>
        <w:gridCol w:w="2077"/>
        <w:gridCol w:w="1066"/>
        <w:gridCol w:w="649"/>
        <w:gridCol w:w="947"/>
        <w:gridCol w:w="1364"/>
      </w:tblGrid>
      <w:tr w:rsidR="00563B72" w:rsidTr="00EF4159">
        <w:trPr>
          <w:trHeight w:val="324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spacing w:line="300" w:lineRule="exact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附2-3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63B72" w:rsidTr="00EF4159">
        <w:trPr>
          <w:trHeight w:val="549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/>
              </w:rPr>
              <w:t>绩效目标申报表</w:t>
            </w:r>
          </w:p>
        </w:tc>
      </w:tr>
      <w:tr w:rsidR="00563B72" w:rsidTr="00EF4159">
        <w:trPr>
          <w:trHeight w:val="281"/>
        </w:trPr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563B72" w:rsidRDefault="00563B72" w:rsidP="00EF4159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（2019年度）</w:t>
            </w:r>
          </w:p>
        </w:tc>
      </w:tr>
      <w:tr w:rsidR="00563B72" w:rsidTr="00EF4159">
        <w:trPr>
          <w:trHeight w:val="557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剑阁县城北镇石庙村葡萄产业基地项目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项目负责人及电话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何开建 13981283552</w:t>
            </w:r>
          </w:p>
        </w:tc>
      </w:tr>
      <w:tr w:rsidR="00563B72" w:rsidTr="00EF4159">
        <w:trPr>
          <w:trHeight w:val="323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剑阁县农业农村局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实施单位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剑阁县城北镇人民政府</w:t>
            </w:r>
          </w:p>
        </w:tc>
      </w:tr>
      <w:tr w:rsidR="00563B72" w:rsidTr="00EF4159">
        <w:trPr>
          <w:trHeight w:val="323"/>
        </w:trPr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资金情况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（万元）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年度资金总额：</w:t>
            </w: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val="323"/>
        </w:trPr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其中：财政拨款</w:t>
            </w: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val="323"/>
        </w:trPr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      其他资金</w:t>
            </w: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东西部扶贫协作资金155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标</w:t>
            </w:r>
          </w:p>
        </w:tc>
        <w:tc>
          <w:tcPr>
            <w:tcW w:w="8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年度目标</w:t>
            </w:r>
          </w:p>
        </w:tc>
      </w:tr>
      <w:tr w:rsidR="00563B72" w:rsidTr="00EF4159">
        <w:trPr>
          <w:trHeight w:val="725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目标1：完善提升扩建葡萄产业示范园280亩，其中扩建80亩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目标2：新建园区作业道2公里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目标3：配套葡萄架杆拉线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三级指标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指标值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产出指标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完善提升扩建葡萄产业示范园280亩(其中扩建80亩)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≥280亩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新建园区作业道2公里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≥2km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配套葡萄架杆拉线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≥80亩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扩建80亩葡萄苗木成活率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≥95%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作业道水泥路面合格率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≥95%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葡萄架杆拉线质量合格率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≥90%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时效指标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葡萄产业示范园完善提升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9月底前完工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新建园区作业道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9月底前完工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葡萄架杆拉线配套工程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9月底前完工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成本指标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200亩葡萄提升费用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≤1000元/亩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扩建80亩葡萄采购苗木费用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≤3000元/亩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新建作业道2公里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≤30万元/公里</w:t>
            </w:r>
          </w:p>
        </w:tc>
      </w:tr>
      <w:tr w:rsidR="00563B72" w:rsidTr="00EF4159">
        <w:trPr>
          <w:trHeight w:val="2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新建80亩葡萄架杆、拉线及人工费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≤4800元/亩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效益指标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经济效益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葡萄产业基地产值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≥364万元</w:t>
            </w:r>
          </w:p>
        </w:tc>
      </w:tr>
      <w:tr w:rsidR="00563B72" w:rsidTr="00EF4159">
        <w:trPr>
          <w:trHeight w:val="32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葡萄产业基地带动增加贫困人口收入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≥1000元</w:t>
            </w:r>
          </w:p>
        </w:tc>
      </w:tr>
      <w:tr w:rsidR="00563B72" w:rsidTr="00EF4159">
        <w:trPr>
          <w:trHeight w:hRule="exact" w:val="381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标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效益指标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社会效益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47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带动贫困人口脱贫增收人数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≥179人</w:t>
            </w:r>
          </w:p>
        </w:tc>
      </w:tr>
      <w:tr w:rsidR="00563B72" w:rsidTr="00EF4159">
        <w:trPr>
          <w:trHeight w:hRule="exact" w:val="312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hRule="exact" w:val="38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生态效益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47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改善耕地面积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≥280亩</w:t>
            </w:r>
          </w:p>
        </w:tc>
      </w:tr>
      <w:tr w:rsidR="00563B72" w:rsidTr="00EF4159">
        <w:trPr>
          <w:trHeight w:hRule="exact" w:val="312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hRule="exact" w:val="5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可持续影响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63B72" w:rsidTr="00EF4159">
        <w:trPr>
          <w:trHeight w:hRule="exact" w:val="589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满意度</w:t>
            </w:r>
          </w:p>
          <w:p w:rsidR="00563B72" w:rsidRDefault="00563B72" w:rsidP="00EF415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服务对象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满意度指标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受益贫困人口满意度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≥90%</w:t>
            </w:r>
          </w:p>
        </w:tc>
      </w:tr>
      <w:tr w:rsidR="00563B72" w:rsidTr="00EF4159">
        <w:trPr>
          <w:trHeight w:val="557"/>
        </w:trPr>
        <w:tc>
          <w:tcPr>
            <w:tcW w:w="90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3B72" w:rsidRDefault="00563B72" w:rsidP="00EF415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注：各地请根据实际情况，从上述绩效指标中选择适合的填报（可结合已下达的中央对地方专项转移支付绩效指标），也可自行增加或适当调整。</w:t>
            </w:r>
          </w:p>
        </w:tc>
      </w:tr>
    </w:tbl>
    <w:p w:rsidR="005927E9" w:rsidRPr="00563B72" w:rsidRDefault="005927E9"/>
    <w:sectPr w:rsidR="005927E9" w:rsidRPr="0056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7E9" w:rsidRDefault="005927E9" w:rsidP="00563B72">
      <w:r>
        <w:separator/>
      </w:r>
    </w:p>
  </w:endnote>
  <w:endnote w:type="continuationSeparator" w:id="1">
    <w:p w:rsidR="005927E9" w:rsidRDefault="005927E9" w:rsidP="00563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7E9" w:rsidRDefault="005927E9" w:rsidP="00563B72">
      <w:r>
        <w:separator/>
      </w:r>
    </w:p>
  </w:footnote>
  <w:footnote w:type="continuationSeparator" w:id="1">
    <w:p w:rsidR="005927E9" w:rsidRDefault="005927E9" w:rsidP="00563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B72"/>
    <w:rsid w:val="00563B72"/>
    <w:rsid w:val="0059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3B7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563B72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iPriority w:val="99"/>
    <w:qFormat/>
    <w:rsid w:val="00563B72"/>
    <w:pPr>
      <w:keepNext/>
      <w:keepLines/>
      <w:spacing w:line="317" w:lineRule="auto"/>
      <w:outlineLvl w:val="5"/>
    </w:pPr>
    <w:rPr>
      <w:rFonts w:ascii="Arial" w:eastAsia="黑体" w:hAnsi="Arial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6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63B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63B72"/>
    <w:rPr>
      <w:sz w:val="18"/>
      <w:szCs w:val="18"/>
    </w:rPr>
  </w:style>
  <w:style w:type="character" w:customStyle="1" w:styleId="4Char">
    <w:name w:val="标题 4 Char"/>
    <w:basedOn w:val="a1"/>
    <w:link w:val="4"/>
    <w:uiPriority w:val="99"/>
    <w:qFormat/>
    <w:rsid w:val="00563B72"/>
    <w:rPr>
      <w:rFonts w:ascii="Arial" w:eastAsia="黑体" w:hAnsi="Arial" w:cs="Times New Roman"/>
      <w:b/>
      <w:sz w:val="28"/>
      <w:szCs w:val="24"/>
    </w:rPr>
  </w:style>
  <w:style w:type="character" w:customStyle="1" w:styleId="6Char">
    <w:name w:val="标题 6 Char"/>
    <w:basedOn w:val="a1"/>
    <w:link w:val="6"/>
    <w:uiPriority w:val="99"/>
    <w:qFormat/>
    <w:rsid w:val="00563B72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Char1">
    <w:name w:val="正文文本 Char"/>
    <w:basedOn w:val="a1"/>
    <w:link w:val="a6"/>
    <w:uiPriority w:val="99"/>
    <w:qFormat/>
    <w:locked/>
    <w:rsid w:val="00563B72"/>
    <w:rPr>
      <w:rFonts w:ascii="Calibri" w:hAnsi="Calibri" w:cs="Times New Roman"/>
      <w:sz w:val="24"/>
      <w:szCs w:val="24"/>
    </w:rPr>
  </w:style>
  <w:style w:type="paragraph" w:styleId="a6">
    <w:name w:val="Body Text"/>
    <w:basedOn w:val="a"/>
    <w:link w:val="Char1"/>
    <w:uiPriority w:val="99"/>
    <w:qFormat/>
    <w:rsid w:val="00563B72"/>
    <w:pPr>
      <w:spacing w:before="100" w:beforeAutospacing="1" w:after="120"/>
    </w:pPr>
    <w:rPr>
      <w:rFonts w:eastAsiaTheme="minorEastAsia"/>
      <w:sz w:val="24"/>
    </w:rPr>
  </w:style>
  <w:style w:type="character" w:customStyle="1" w:styleId="Char10">
    <w:name w:val="正文文本 Char1"/>
    <w:basedOn w:val="a1"/>
    <w:link w:val="a6"/>
    <w:uiPriority w:val="99"/>
    <w:semiHidden/>
    <w:rsid w:val="00563B72"/>
    <w:rPr>
      <w:rFonts w:ascii="Calibri" w:eastAsia="宋体" w:hAnsi="Calibri" w:cs="Times New Roman"/>
      <w:szCs w:val="24"/>
    </w:rPr>
  </w:style>
  <w:style w:type="paragraph" w:styleId="a0">
    <w:name w:val="Plain Text"/>
    <w:basedOn w:val="a"/>
    <w:link w:val="Char2"/>
    <w:uiPriority w:val="99"/>
    <w:semiHidden/>
    <w:unhideWhenUsed/>
    <w:rsid w:val="00563B72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0"/>
    <w:uiPriority w:val="99"/>
    <w:semiHidden/>
    <w:rsid w:val="00563B7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2215</Characters>
  <Application>Microsoft Office Word</Application>
  <DocSecurity>0</DocSecurity>
  <Lines>18</Lines>
  <Paragraphs>5</Paragraphs>
  <ScaleCrop>false</ScaleCrop>
  <Company>HP Inc.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2019-09-18T09:56:00Z</dcterms:created>
  <dcterms:modified xsi:type="dcterms:W3CDTF">2019-09-18T09:56:00Z</dcterms:modified>
</cp:coreProperties>
</file>