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附件</w:t>
      </w:r>
      <w:r>
        <w:rPr>
          <w:rFonts w:ascii="黑体" w:hAnsi="仿宋_GB2312" w:eastAsia="黑体" w:cs="仿宋_GB2312"/>
          <w:sz w:val="32"/>
          <w:szCs w:val="32"/>
        </w:rPr>
        <w:t>2</w:t>
      </w:r>
    </w:p>
    <w:p>
      <w:pPr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剑阁县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  <w:lang w:eastAsia="zh-CN"/>
        </w:rPr>
        <w:t>需求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专业目录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Ι</w:t>
      </w:r>
    </w:p>
    <w:tbl>
      <w:tblPr>
        <w:tblStyle w:val="2"/>
        <w:tblW w:w="888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5565"/>
        <w:gridCol w:w="1995"/>
        <w:gridCol w:w="7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609" w:type="dxa"/>
            <w:tcBorders>
              <w:top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565" w:type="dxa"/>
            <w:tcBorders>
              <w:top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专</w:t>
            </w:r>
            <w:r>
              <w:rPr>
                <w:rFonts w:ascii="黑体" w:hAnsi="宋体" w:eastAsia="黑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业</w:t>
            </w:r>
          </w:p>
        </w:tc>
        <w:tc>
          <w:tcPr>
            <w:tcW w:w="1995" w:type="dxa"/>
            <w:tcBorders>
              <w:top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名额（名）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cs="宋体"/>
                <w:color w:val="00000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道路桥梁与渡河工程、土木工程、建筑环境与能源应用工程、给排水科学与工程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水利水电工程、水文与水资源工程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、农业水利工程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建筑学、城乡规划、风景园林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工商管理、市场营销、会计学、财务管理、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人力资源管理、审计学、资产评估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秘书学、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汉语言文学、汉语言、汉语国际教育</w:t>
            </w:r>
          </w:p>
        </w:tc>
        <w:tc>
          <w:tcPr>
            <w:tcW w:w="19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金融学、金融工程、保险学、投资学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计算机科学与技术、软件工程、网络工程、信息安全、物联网工程、数字媒体技术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新闻学、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播音与主持艺术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石油与天然气工程、建筑与环境工程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油气储运工程、石油工程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行政管理、城市管理、土地资源管理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60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556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机械工程及自动化、机械电子工程</w:t>
            </w:r>
          </w:p>
        </w:tc>
        <w:tc>
          <w:tcPr>
            <w:tcW w:w="199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2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609" w:type="dxa"/>
            <w:tcBorders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5565" w:type="dxa"/>
            <w:tcBorders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酿酒工程</w:t>
            </w:r>
          </w:p>
        </w:tc>
        <w:tc>
          <w:tcPr>
            <w:tcW w:w="1995" w:type="dxa"/>
            <w:tcBorders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720" w:type="dxa"/>
            <w:tcBorders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609" w:type="dxa"/>
            <w:tcBorders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13</w:t>
            </w:r>
          </w:p>
        </w:tc>
        <w:tc>
          <w:tcPr>
            <w:tcW w:w="5565" w:type="dxa"/>
            <w:tcBorders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食品质量与安全</w:t>
            </w:r>
          </w:p>
        </w:tc>
        <w:tc>
          <w:tcPr>
            <w:tcW w:w="1995" w:type="dxa"/>
            <w:tcBorders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20" w:type="dxa"/>
            <w:tcBorders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609" w:type="dxa"/>
            <w:tcBorders>
              <w:bottom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5565" w:type="dxa"/>
            <w:tcBorders>
              <w:bottom w:val="single" w:color="auto" w:sz="12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中药资源与开发</w:t>
            </w:r>
          </w:p>
        </w:tc>
        <w:tc>
          <w:tcPr>
            <w:tcW w:w="1995" w:type="dxa"/>
            <w:tcBorders>
              <w:bottom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720" w:type="dxa"/>
            <w:tcBorders>
              <w:bottom w:val="single" w:color="auto" w:sz="12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40404"/>
    <w:rsid w:val="0AA51273"/>
    <w:rsid w:val="38F05464"/>
    <w:rsid w:val="59D40404"/>
    <w:rsid w:val="5B8D57FD"/>
    <w:rsid w:val="5DB31D0B"/>
    <w:rsid w:val="614D3DF3"/>
    <w:rsid w:val="615944E6"/>
    <w:rsid w:val="693B420D"/>
    <w:rsid w:val="74972BE1"/>
    <w:rsid w:val="79D5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2019-08-02T06:37:00Z</dcterms:created>
  <dc:creator>中国公民</dc:creator>
  <cp:lastModifiedBy>中国公民</cp:lastModifiedBy>
  <cp:lastPrinted>2019-08-09T08:23:00Z</cp:lastPrinted>
  <dcterms:modified xsi:type="dcterms:W3CDTF">2019-08-12T02:31:36Z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