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7A" w:rsidRDefault="001A5F7A" w:rsidP="001A5F7A">
      <w:pPr>
        <w:spacing w:line="600" w:lineRule="exact"/>
        <w:jc w:val="center"/>
        <w:rPr>
          <w:rFonts w:ascii="方正小标宋简体" w:eastAsia="方正小标宋简体" w:cs="方正小标宋简体" w:hint="eastAsia"/>
          <w:b/>
          <w:bCs/>
          <w:sz w:val="40"/>
          <w:szCs w:val="40"/>
        </w:rPr>
      </w:pPr>
      <w:r w:rsidRPr="008D529B">
        <w:rPr>
          <w:rFonts w:ascii="方正小标宋简体" w:eastAsia="方正小标宋简体" w:cs="方正小标宋简体" w:hint="eastAsia"/>
          <w:b/>
          <w:bCs/>
          <w:sz w:val="40"/>
          <w:szCs w:val="40"/>
        </w:rPr>
        <w:t>剑阁县安全生产监督管理局</w:t>
      </w:r>
    </w:p>
    <w:p w:rsidR="001A5F7A" w:rsidRPr="008D529B" w:rsidRDefault="001A5F7A" w:rsidP="001A5F7A">
      <w:pPr>
        <w:spacing w:line="600" w:lineRule="exact"/>
        <w:jc w:val="center"/>
        <w:rPr>
          <w:rFonts w:ascii="方正小标宋简体" w:eastAsia="方正小标宋简体" w:cs="Times New Roman"/>
          <w:b/>
          <w:bCs/>
          <w:sz w:val="40"/>
          <w:szCs w:val="40"/>
        </w:rPr>
      </w:pPr>
      <w:r w:rsidRPr="008D529B">
        <w:rPr>
          <w:rFonts w:ascii="方正小标宋简体" w:eastAsia="方正小标宋简体" w:cs="方正小标宋简体"/>
          <w:b/>
          <w:bCs/>
          <w:sz w:val="40"/>
          <w:szCs w:val="40"/>
        </w:rPr>
        <w:t>2018</w:t>
      </w:r>
      <w:r w:rsidRPr="008D529B">
        <w:rPr>
          <w:rFonts w:ascii="方正小标宋简体" w:eastAsia="方正小标宋简体" w:cs="方正小标宋简体" w:hint="eastAsia"/>
          <w:b/>
          <w:bCs/>
          <w:sz w:val="40"/>
          <w:szCs w:val="40"/>
        </w:rPr>
        <w:t>年预防性执法行政处罚信息公示表</w:t>
      </w:r>
    </w:p>
    <w:p w:rsidR="001A5F7A" w:rsidRDefault="001A5F7A" w:rsidP="001A5F7A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tbl>
      <w:tblPr>
        <w:tblW w:w="8828" w:type="dxa"/>
        <w:jc w:val="center"/>
        <w:tblLook w:val="00A0" w:firstRow="1" w:lastRow="0" w:firstColumn="1" w:lastColumn="0" w:noHBand="0" w:noVBand="0"/>
      </w:tblPr>
      <w:tblGrid>
        <w:gridCol w:w="693"/>
        <w:gridCol w:w="1101"/>
        <w:gridCol w:w="2222"/>
        <w:gridCol w:w="2067"/>
        <w:gridCol w:w="1016"/>
        <w:gridCol w:w="933"/>
        <w:gridCol w:w="796"/>
      </w:tblGrid>
      <w:tr w:rsidR="001A5F7A" w:rsidRPr="00167507" w:rsidTr="006D0EE9">
        <w:trPr>
          <w:trHeight w:val="498"/>
          <w:tblHeader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行政相</w:t>
            </w:r>
          </w:p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对人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处罚事由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处罚依据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A5F7A" w:rsidRPr="00167507" w:rsidTr="006D0EE9">
        <w:trPr>
          <w:trHeight w:val="498"/>
          <w:tblHeader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罚款（元）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A5F7A" w:rsidRPr="00167507" w:rsidTr="006D0EE9">
        <w:trPr>
          <w:trHeight w:val="1168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剑阁县开封镇仕高烟花爆竹门市部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擅自改变零售点经营场所未重新办理零售许可证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《烟花爆竹经营许可实施办法》第三十五条第一款第一项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剑阁县元山镇荣国烟花爆竹门市部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擅自改变零售点经营场所未重新办理零售许可证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《烟花爆竹经营许可实施办法》第三十五条第一款第一项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剑阁县柳沟烟花爆竹二门市部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经营场所销售应由专业人员燃放迎宾礼炮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《烟花爆竹经营许可实施办法》第三十四条第一款第二项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剑阁县安全烟花爆竹门市部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擅自变更烟花爆竹零售点经营场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《烟花爆竹经营许可实施办法》第三十五条第一款第一项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剑阁县剑门关烟花爆竹有限责任公司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未严格执批发企业应当建立烟花爆竹合同管理、流向登记制度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《烟花爆竹经营许可实施办法》第三十二条第一款第六项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剑阁县剑州烟花爆竹有限公司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未严格执批发企业应当建立烟花爆竹合同管理、流向登记制度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《烟花爆竹经营许可实施办法》第三十二条第一款第六项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剑阁县小燕烟花爆竹门市部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擅自改变零售点经营场所未重新办理零售许可证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《烟花爆竹经营许可实施办法》第三十五条第一款第一项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剑阁县鹤龄永兴加油站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《四川省安全生产条例》第七十一条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剑阁县木马加油站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《四川省安全生产条例》第七十一条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101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剑阁县樵店加油站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未按照规定制定职业健康监护计划和落实专项经费，未按照规定组织从业人员进行职业健康检查，未按照规定对从业人员进行安全生产教育培训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《四川省安全生产条例》第六十八条，《用人单位职业健康监护监督管理办法》第二十六条第二款、第二十七条第一款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101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剑阁县剑金加油站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未按照规定对从业人员进行安全教育培训，未建立和落实职业健康监护制度，未按照规定组织从业人员进行职业健康检查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《四川省安全生产条例》第六十八条，《用人单位职业健康监护监督管理办法》第二十六条第一款、第二十七条第一款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1783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剑阁县迎水加油站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按照规定对从业人员进行安全教育培训，未按照规定制定职业健康监护计划和落实专项经费，未按照规定组织从业人员进行职业健康检查，在应急预案编制前未按照规定开展风险评估和应急资源调查，未按照规定开展应急预案评审或论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《四川省安全生产条例》第六十八条，《用人单位职业健康监护监督管理办法》第二十六条第二款、第二十七条第一款，《生产安全事故应急预案管理办法》第四十五条第一款、二款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剑阁县泉海能源销售有限公司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未建立安全生产事故隐患排查治理等各项制度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《安全生产事故隐患排查治理暂行规定》第二十六条第一款第一项、二项、三项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警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剑阁县金俊陶土矿有限公司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安全监控监测控制系统未能正常运行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《中华人民共和国安全生产法》第九十六条第一款第三项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剑阁县金窑矿业有限公司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未按规定编制隐患治理方案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《安全生产事故隐患排查治理暂行规定》第二十六条第一款第三项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剑阁县开封明星页岩机砖厂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未全面记录从业人员安全培训情况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剑阁县羊岭镇玉鹤岭机砖厂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现场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发现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名从业人员未记录安全培训情况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剑阁县永兴页岩机砖厂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未全面记录从业人员安全培训情况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四川天赐温泉剑门关开发公司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现场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检查发现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名从业人员未记录安全培训情况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剑阁县演圣双海页岩机砖厂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未全面记录从业人员安全培训情况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剑阁县金窑矿业有限公司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矿山爆破作业后，坡面存在浮石、浮土，未采取安全措施和消除隐患，工作台阶坡底线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米内有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名从业人员从事破碎作业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《小型露天采石场安全管理与监督检查规定》第三十九条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剑阁县王河镇永德页岩机砖厂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未全面记录从业人员安全培训情况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50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剑阁县欣升矿业有限公司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未对空压机压力表进行定期检测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《中华人民共和国安全生产法》第九十六条第一款第三项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29000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四川兴博木业有限公司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未建立和落实设备安全管理制度和安全设施、设备维护、保养、检修制度，未落实安全责任目标考核制度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《四川省生产经营单位安全生产责任规定》第三十八条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四川广运集团剑阁有限公司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企业三级安全培训教育情况无记录，未制定详细的安全培训教育大纲，未对安全培训教育结果进行考核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剑阁县第二建设有限责任公司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未如实记录安全培育教育情况，未制订详细的安全培训教育大纲，未对从业人员安全培训教育情况进行考核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《四川省生产经营单位安全生产责任规定》第四十二条第二款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剑阁县金石建材有限责任公司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安全培训教育情况无记录，未制定详细的安全培训教育大纲，未对安全培训教育情况进行考核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剑阁县金鑫燃气有限公司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未建立安全生产隐患排查治理制度，未按规定上报安全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生产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事故隐患排查治理分析表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《安全生产事故隐患排查治理暂行规定》第二十六条第一款第一项、二项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19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广元市燎程天然气有限责任公司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从业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人员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安全培训教育情况无记录，未制定详细的安全培训教育大纲，未对安全培训教育情况进行考核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《生产经营单位安全培训规定》第三十条第一款第三项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764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剑阁县恒安爆破有限公司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未按照规定开展风险评估和应急资源调查，未按照规定开展应急预案评估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《生产安全事故应急预案管理办法》第四十五条第一款第一项、五项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2038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张立辉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（佳源广场工程项目部经理）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未落实安全生产责任制和安全生产规章制度和操作规程，未落实高处临边作业安全防护措施，未对从业人员劳动用品佩戴情况进行检查，未落实从业人员三级教育和新进人员安全培训工作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《四川省安全生产条例》第七十八条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1783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任元裕（佳源广场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号楼劳务承包人）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spacing w:val="-4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spacing w:val="-4"/>
                <w:kern w:val="0"/>
                <w:sz w:val="18"/>
                <w:szCs w:val="18"/>
              </w:rPr>
              <w:t>未按规定组织开展从业人员安全教育和培训，未落实作业班组与对从业人员安全技术交底，未落实高处临边作业安全防护措施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《四川省安全生产条例》第七十八条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2038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李运俊（佳源广场工程项目部安全员）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未组织从业人员和新进人员进行岗前安全生产教育和培训，未督促落实作业班组与从业人员安全技术确认交底签字，日常安全生产检查流于形式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《四川省安全生产条例》第七十八条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2038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孙俊城（佳源广场工程项目部安全员）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未组织从业人员和新进人员进行岗前安全生产教育和培训，未督促落实作业班组与从业人员安全技术确认交底签字，日常安全生产检查流于形式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《四川省安全生产条例》第七十八条</w:t>
            </w: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5F7A" w:rsidRPr="00167507" w:rsidTr="006D0EE9">
        <w:trPr>
          <w:trHeight w:val="2038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敬贵成（金州帝国工程项目经理）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未建立健全生产安全事故隐患排查治理制度，未采取技术、管理措施及时消除事故隐患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《中华人民共和国安全生产法》第九十二条第一款第一项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6750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F7A" w:rsidRPr="00167507" w:rsidRDefault="001A5F7A" w:rsidP="006D0E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A5F7A" w:rsidRPr="00F95D29" w:rsidRDefault="001A5F7A" w:rsidP="001A5F7A"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 w:rsidR="0072051F" w:rsidRDefault="0072051F">
      <w:bookmarkStart w:id="0" w:name="_GoBack"/>
      <w:bookmarkEnd w:id="0"/>
    </w:p>
    <w:sectPr w:rsidR="0072051F" w:rsidSect="00452082">
      <w:footerReference w:type="default" r:id="rId7"/>
      <w:pgSz w:w="11907" w:h="16840" w:orient="landscape" w:code="8"/>
      <w:pgMar w:top="2098" w:right="1588" w:bottom="1814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2F" w:rsidRDefault="00BB1A2F" w:rsidP="001A5F7A">
      <w:r>
        <w:separator/>
      </w:r>
    </w:p>
  </w:endnote>
  <w:endnote w:type="continuationSeparator" w:id="0">
    <w:p w:rsidR="00BB1A2F" w:rsidRDefault="00BB1A2F" w:rsidP="001A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B3" w:rsidRPr="00452082" w:rsidRDefault="00BB1A2F" w:rsidP="00CA5AE6">
    <w:pPr>
      <w:pStyle w:val="a4"/>
      <w:framePr w:wrap="auto" w:vAnchor="text" w:hAnchor="margin" w:xAlign="outside" w:y="1"/>
      <w:rPr>
        <w:rStyle w:val="a5"/>
        <w:rFonts w:ascii="宋体" w:cs="宋体"/>
        <w:sz w:val="28"/>
        <w:szCs w:val="28"/>
      </w:rPr>
    </w:pPr>
    <w:r w:rsidRPr="00452082">
      <w:rPr>
        <w:rStyle w:val="a5"/>
        <w:rFonts w:ascii="宋体" w:hAnsi="宋体" w:cs="宋体"/>
        <w:sz w:val="28"/>
        <w:szCs w:val="28"/>
      </w:rPr>
      <w:t>—</w:t>
    </w:r>
    <w:r w:rsidRPr="00452082">
      <w:rPr>
        <w:rStyle w:val="a5"/>
        <w:rFonts w:ascii="宋体" w:hAnsi="宋体" w:cs="宋体"/>
        <w:sz w:val="28"/>
        <w:szCs w:val="28"/>
      </w:rPr>
      <w:fldChar w:fldCharType="begin"/>
    </w:r>
    <w:r w:rsidRPr="0045208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452082">
      <w:rPr>
        <w:rStyle w:val="a5"/>
        <w:rFonts w:ascii="宋体" w:hAnsi="宋体" w:cs="宋体"/>
        <w:sz w:val="28"/>
        <w:szCs w:val="28"/>
      </w:rPr>
      <w:fldChar w:fldCharType="separate"/>
    </w:r>
    <w:r w:rsidR="001A5F7A">
      <w:rPr>
        <w:rStyle w:val="a5"/>
        <w:rFonts w:ascii="宋体" w:hAnsi="宋体" w:cs="宋体"/>
        <w:noProof/>
        <w:sz w:val="28"/>
        <w:szCs w:val="28"/>
      </w:rPr>
      <w:t>1</w:t>
    </w:r>
    <w:r w:rsidRPr="00452082">
      <w:rPr>
        <w:rStyle w:val="a5"/>
        <w:rFonts w:ascii="宋体" w:hAnsi="宋体" w:cs="宋体"/>
        <w:sz w:val="28"/>
        <w:szCs w:val="28"/>
      </w:rPr>
      <w:fldChar w:fldCharType="end"/>
    </w:r>
    <w:r w:rsidRPr="00452082">
      <w:rPr>
        <w:rStyle w:val="a5"/>
        <w:rFonts w:ascii="宋体" w:hAnsi="宋体" w:cs="宋体"/>
        <w:sz w:val="28"/>
        <w:szCs w:val="28"/>
      </w:rPr>
      <w:t>—</w:t>
    </w:r>
  </w:p>
  <w:p w:rsidR="003C39B3" w:rsidRDefault="00BB1A2F" w:rsidP="00452082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2F" w:rsidRDefault="00BB1A2F" w:rsidP="001A5F7A">
      <w:r>
        <w:separator/>
      </w:r>
    </w:p>
  </w:footnote>
  <w:footnote w:type="continuationSeparator" w:id="0">
    <w:p w:rsidR="00BB1A2F" w:rsidRDefault="00BB1A2F" w:rsidP="001A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1"/>
    <w:rsid w:val="001A5F7A"/>
    <w:rsid w:val="005338D1"/>
    <w:rsid w:val="0072051F"/>
    <w:rsid w:val="00B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F7A"/>
    <w:rPr>
      <w:sz w:val="18"/>
      <w:szCs w:val="18"/>
    </w:rPr>
  </w:style>
  <w:style w:type="character" w:styleId="a5">
    <w:name w:val="page number"/>
    <w:basedOn w:val="a0"/>
    <w:uiPriority w:val="99"/>
    <w:rsid w:val="001A5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F7A"/>
    <w:rPr>
      <w:sz w:val="18"/>
      <w:szCs w:val="18"/>
    </w:rPr>
  </w:style>
  <w:style w:type="character" w:styleId="a5">
    <w:name w:val="page number"/>
    <w:basedOn w:val="a0"/>
    <w:uiPriority w:val="99"/>
    <w:rsid w:val="001A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2755</Characters>
  <Application>Microsoft Office Word</Application>
  <DocSecurity>0</DocSecurity>
  <Lines>22</Lines>
  <Paragraphs>6</Paragraphs>
  <ScaleCrop>false</ScaleCrop>
  <Company>HP Inc.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2018-12-20T08:39:00Z</dcterms:created>
  <dcterms:modified xsi:type="dcterms:W3CDTF">2018-12-20T08:39:00Z</dcterms:modified>
</cp:coreProperties>
</file>