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rPr>
          <w:rStyle w:val="7"/>
          <w:rFonts w:hint="eastAsia" w:ascii="黑体" w:hAnsi="黑体" w:eastAsia="黑体"/>
          <w:bCs/>
          <w:color w:val="000000"/>
          <w:sz w:val="32"/>
          <w:szCs w:val="32"/>
        </w:rPr>
      </w:pPr>
      <w:bookmarkStart w:id="0" w:name="_GoBack"/>
      <w:bookmarkEnd w:id="0"/>
      <w:r>
        <w:rPr>
          <w:rStyle w:val="7"/>
          <w:rFonts w:hint="eastAsia" w:ascii="黑体" w:hAnsi="黑体" w:eastAsia="黑体"/>
          <w:bCs/>
          <w:color w:val="000000"/>
          <w:sz w:val="32"/>
          <w:szCs w:val="32"/>
        </w:rPr>
        <w:t>附件1</w:t>
      </w:r>
    </w:p>
    <w:p>
      <w:pPr>
        <w:adjustRightInd w:val="0"/>
        <w:snapToGrid w:val="0"/>
        <w:spacing w:line="570" w:lineRule="exact"/>
        <w:rPr>
          <w:rStyle w:val="7"/>
          <w:rFonts w:hint="eastAsia" w:ascii="黑体" w:hAnsi="黑体" w:eastAsia="黑体"/>
          <w:bCs/>
          <w:color w:val="000000"/>
          <w:sz w:val="32"/>
          <w:szCs w:val="32"/>
        </w:rPr>
      </w:pPr>
    </w:p>
    <w:p>
      <w:pPr>
        <w:adjustRightInd w:val="0"/>
        <w:snapToGrid w:val="0"/>
        <w:spacing w:line="570" w:lineRule="exact"/>
        <w:jc w:val="center"/>
        <w:rPr>
          <w:rStyle w:val="7"/>
          <w:rFonts w:hint="eastAsia" w:ascii="方正小标宋简体" w:hAnsi="黑体" w:eastAsia="方正小标宋简体"/>
          <w:color w:val="000000"/>
          <w:sz w:val="44"/>
          <w:szCs w:val="44"/>
        </w:rPr>
      </w:pPr>
      <w:r>
        <w:rPr>
          <w:rStyle w:val="7"/>
          <w:rFonts w:hint="eastAsia" w:ascii="方正小标宋简体" w:hAnsi="黑体" w:eastAsia="方正小标宋简体"/>
          <w:color w:val="000000"/>
          <w:sz w:val="44"/>
          <w:szCs w:val="44"/>
        </w:rPr>
        <w:t>政府信息公开情况统计表</w:t>
      </w:r>
    </w:p>
    <w:p>
      <w:pPr>
        <w:adjustRightInd w:val="0"/>
        <w:snapToGrid w:val="0"/>
        <w:spacing w:before="156" w:beforeLines="50" w:line="570" w:lineRule="exact"/>
        <w:jc w:val="center"/>
        <w:rPr>
          <w:rStyle w:val="7"/>
          <w:rFonts w:hint="eastAsia" w:ascii="楷体_GB2312" w:hAnsi="ˎ̥" w:eastAsia="楷体_GB2312"/>
          <w:color w:val="000000"/>
          <w:sz w:val="32"/>
          <w:szCs w:val="32"/>
        </w:rPr>
      </w:pPr>
      <w:r>
        <w:rPr>
          <w:rStyle w:val="7"/>
          <w:rFonts w:hint="eastAsia" w:ascii="楷体_GB2312" w:hAnsi="ˎ̥" w:eastAsia="楷体_GB2312"/>
          <w:color w:val="000000"/>
          <w:sz w:val="32"/>
          <w:szCs w:val="32"/>
        </w:rPr>
        <w:t>（2017年度）</w:t>
      </w:r>
    </w:p>
    <w:p>
      <w:pPr>
        <w:adjustRightInd w:val="0"/>
        <w:snapToGrid w:val="0"/>
        <w:spacing w:line="360" w:lineRule="exact"/>
        <w:rPr>
          <w:rStyle w:val="7"/>
          <w:rFonts w:hint="eastAsia" w:ascii="仿宋_GB2312" w:hAnsi="ˎ̥" w:eastAsia="仿宋_GB2312"/>
          <w:color w:val="000000"/>
          <w:sz w:val="24"/>
        </w:rPr>
      </w:pPr>
      <w:r>
        <w:rPr>
          <w:rStyle w:val="7"/>
          <w:rFonts w:hint="eastAsia" w:ascii="仿宋_GB2312" w:hAnsi="ˎ̥" w:eastAsia="仿宋_GB2312"/>
          <w:color w:val="000000"/>
          <w:sz w:val="24"/>
        </w:rPr>
        <w:t xml:space="preserve">填报单位（盖章）： </w:t>
      </w:r>
    </w:p>
    <w:tbl>
      <w:tblPr>
        <w:tblStyle w:val="4"/>
        <w:tblW w:w="9132"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
      <w:tblGrid>
        <w:gridCol w:w="7074"/>
        <w:gridCol w:w="822"/>
        <w:gridCol w:w="123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b/>
                <w:color w:val="000000"/>
                <w:kern w:val="0"/>
                <w:sz w:val="24"/>
              </w:rPr>
            </w:pPr>
            <w:r>
              <w:rPr>
                <w:rFonts w:hint="eastAsia" w:ascii="仿宋_GB2312" w:hAnsi="宋体" w:eastAsia="仿宋_GB2312" w:cs="宋体"/>
                <w:b/>
                <w:bCs/>
                <w:color w:val="000000"/>
                <w:kern w:val="0"/>
                <w:sz w:val="24"/>
              </w:rPr>
              <w:t>统　计　指　标</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b/>
                <w:color w:val="000000"/>
                <w:kern w:val="0"/>
                <w:sz w:val="24"/>
              </w:rPr>
            </w:pPr>
            <w:r>
              <w:rPr>
                <w:rFonts w:hint="eastAsia" w:ascii="仿宋_GB2312" w:hAnsi="宋体" w:eastAsia="仿宋_GB2312" w:cs="宋体"/>
                <w:b/>
                <w:bCs/>
                <w:color w:val="000000"/>
                <w:kern w:val="0"/>
                <w:sz w:val="24"/>
              </w:rPr>
              <w:t>单位</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b/>
                <w:color w:val="000000"/>
                <w:kern w:val="0"/>
                <w:sz w:val="24"/>
              </w:rPr>
            </w:pPr>
            <w:r>
              <w:rPr>
                <w:rFonts w:hint="eastAsia" w:ascii="仿宋_GB2312" w:hAnsi="宋体" w:eastAsia="仿宋_GB2312" w:cs="宋体"/>
                <w:b/>
                <w:bCs/>
                <w:color w:val="000000"/>
                <w:kern w:val="0"/>
                <w:sz w:val="24"/>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eastAsia="仿宋_GB2312"/>
                <w:color w:val="000000"/>
                <w:kern w:val="0"/>
                <w:sz w:val="24"/>
              </w:rPr>
            </w:pPr>
            <w:r>
              <w:rPr>
                <w:rFonts w:eastAsia="仿宋_GB2312"/>
                <w:color w:val="000000"/>
                <w:kern w:val="0"/>
                <w:sz w:val="24"/>
              </w:rPr>
              <w:t xml:space="preserve">一、主动公开情况 </w:t>
            </w:r>
          </w:p>
        </w:tc>
        <w:tc>
          <w:tcPr>
            <w:tcW w:w="82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（一）主动公开政府信息数 </w:t>
            </w:r>
          </w:p>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（不同渠道和方式公开相同信息计1条）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60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其中：主动公开规范性文件数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制发规范性文件总数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（二）通过不同渠道和方式公开政府信息的情况 </w:t>
            </w:r>
          </w:p>
        </w:tc>
        <w:tc>
          <w:tcPr>
            <w:tcW w:w="82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1.政府公报公开政府信息数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2.政府网站公开政府信息数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3.政务微博公开政府信息数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4.政务微信公开政府信息数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5.其他方式公开政府信息数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514" w:hRule="atLeast"/>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二、回应解读情况 </w:t>
            </w:r>
          </w:p>
        </w:tc>
        <w:tc>
          <w:tcPr>
            <w:tcW w:w="82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c>
          <w:tcPr>
            <w:tcW w:w="1236" w:type="dxa"/>
            <w:tcBorders>
              <w:top w:val="outset" w:color="000000" w:sz="6" w:space="0"/>
              <w:bottom w:val="outset" w:color="000000" w:sz="6" w:space="0"/>
            </w:tcBorders>
            <w:vAlign w:val="center"/>
          </w:tcPr>
          <w:p>
            <w:pPr>
              <w:spacing w:line="360" w:lineRule="exact"/>
              <w:jc w:val="center"/>
              <w:rPr>
                <w:rFonts w:hint="eastAsia" w:ascii="仿宋_GB2312" w:eastAsia="仿宋_GB2312"/>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514" w:hRule="atLeast"/>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（一）回应公众关注热点或重大舆情数</w:t>
            </w:r>
          </w:p>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（不同方式回应同一热点或舆情计1次）</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（二）通过不同渠道和方式回应解读的情况 </w:t>
            </w:r>
          </w:p>
        </w:tc>
        <w:tc>
          <w:tcPr>
            <w:tcW w:w="82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1.参加或举办新闻发布会总次数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其中：主要负责同志参加新闻发布会次数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2.政府网站在线访谈次数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其中：主要负责同志参加政府网站在线访谈次数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3.政策解读稿件发布数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篇</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4.微博微信回应事件数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5.其他方式回应事件数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三、依申请公开情况 </w:t>
            </w:r>
          </w:p>
        </w:tc>
        <w:tc>
          <w:tcPr>
            <w:tcW w:w="82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c>
          <w:tcPr>
            <w:tcW w:w="1236" w:type="dxa"/>
            <w:tcBorders>
              <w:top w:val="outset" w:color="000000" w:sz="6" w:space="0"/>
              <w:bottom w:val="outset" w:color="000000" w:sz="6" w:space="0"/>
            </w:tcBorders>
            <w:vAlign w:val="center"/>
          </w:tcPr>
          <w:p>
            <w:pPr>
              <w:spacing w:line="360" w:lineRule="exact"/>
              <w:jc w:val="center"/>
              <w:rPr>
                <w:rFonts w:hint="eastAsia" w:ascii="仿宋_GB2312" w:eastAsia="仿宋_GB2312"/>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（一）收到申请数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1.当面申请数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2.传真申请数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3.网络申请数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4.信函申请数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（二）申请办结数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1.按时办结数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2.延期办结数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（三）申请答复数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1.属于已主动公开范围数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2.同意公开答复数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3.同意部分公开答复数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4.不同意公开答复数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其中：涉及国家秘密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涉及商业秘密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涉及个人隐私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危及国家安全、公共安全、经济安全和社会稳定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不是《条例》所指政府信息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trHeight w:val="159" w:hRule="atLeast"/>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ind w:firstLine="720" w:firstLineChars="3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法律法规规定的其他情形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PrEx>
        <w:trPr>
          <w:trHeight w:val="159" w:hRule="atLeast"/>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5.不属于本行政机关公开数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6.申请信息不存在数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7.告知作出更改补充数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8.告知通过其他途径办理数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四、行政复议数量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（一）维持具体行政行为数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（二）被依法纠错数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（三）其他情形数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五、行政诉讼数量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（一）维持具体行政行为或者驳回原告诉讼请求数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（二）被依法纠错数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（三）其他情形数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六、举报投诉数量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七、依申请公开信息收取的费用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万元</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八、机构建设和保障经费情况 </w:t>
            </w:r>
          </w:p>
        </w:tc>
        <w:tc>
          <w:tcPr>
            <w:tcW w:w="82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（一）政府信息公开工作专门机构数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个</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（二）设置政府信息公开查阅点数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个</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（三）从事政府信息公开工作人员数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1.专职人员数（不包括政府公报及政府网站工作人员数）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2.兼职人员数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ind w:left="1200" w:hanging="1200" w:hangingChars="5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（四）政府信息公开专项经费（不包括用于政府公报编辑管理及政</w:t>
            </w:r>
          </w:p>
          <w:p>
            <w:pPr>
              <w:spacing w:line="360" w:lineRule="exact"/>
              <w:ind w:left="1200" w:hanging="1200" w:hangingChars="5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府网站建设维护等方面的经费）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万元</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九、政府信息公开会议和培训情况 </w:t>
            </w:r>
          </w:p>
        </w:tc>
        <w:tc>
          <w:tcPr>
            <w:tcW w:w="822" w:type="dxa"/>
            <w:tcBorders>
              <w:top w:val="outset" w:color="000000" w:sz="6" w:space="0"/>
              <w:left w:val="outset" w:color="000000" w:sz="6" w:space="0"/>
              <w:bottom w:val="outset" w:color="000000" w:sz="6" w:space="0"/>
              <w:right w:val="outset" w:color="000000" w:sz="6" w:space="0"/>
              <w:tr2bl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（一）召开政府信息公开工作会议或专题会议数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60" w:type="dxa"/>
            <w:left w:w="60" w:type="dxa"/>
            <w:bottom w:w="60" w:type="dxa"/>
            <w:right w:w="60" w:type="dxa"/>
          </w:tblCellMar>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（二）举办各类培训班数 </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PrEx>
        <w:trPr>
          <w:jc w:val="center"/>
        </w:trPr>
        <w:tc>
          <w:tcPr>
            <w:tcW w:w="7074" w:type="dxa"/>
            <w:tcBorders>
              <w:top w:val="outset" w:color="000000" w:sz="6" w:space="0"/>
              <w:left w:val="outset" w:color="000000" w:sz="6" w:space="0"/>
              <w:bottom w:val="outset" w:color="000000" w:sz="6" w:space="0"/>
              <w:right w:val="outset" w:color="000000" w:sz="6"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（三）接受培训人员数</w:t>
            </w:r>
          </w:p>
        </w:tc>
        <w:tc>
          <w:tcPr>
            <w:tcW w:w="822"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人次</w:t>
            </w:r>
          </w:p>
        </w:tc>
        <w:tc>
          <w:tcPr>
            <w:tcW w:w="1236" w:type="dxa"/>
            <w:tcBorders>
              <w:top w:val="outset" w:color="000000" w:sz="6" w:space="0"/>
              <w:left w:val="outset" w:color="000000" w:sz="6" w:space="0"/>
              <w:bottom w:val="outset" w:color="000000" w:sz="6" w:space="0"/>
              <w:right w:val="outset" w:color="000000" w:sz="6"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150</w:t>
            </w:r>
          </w:p>
        </w:tc>
      </w:tr>
    </w:tbl>
    <w:p>
      <w:pPr>
        <w:adjustRightInd w:val="0"/>
        <w:snapToGrid w:val="0"/>
        <w:spacing w:line="52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单位负责人：</w:t>
      </w:r>
      <w:r>
        <w:rPr>
          <w:rFonts w:hint="eastAsia" w:ascii="仿宋_GB2312" w:hAnsi="宋体" w:eastAsia="仿宋_GB2312" w:cs="宋体"/>
          <w:color w:val="000000"/>
          <w:kern w:val="0"/>
          <w:sz w:val="24"/>
          <w:lang w:eastAsia="zh-CN"/>
        </w:rPr>
        <w:t>杨方龙</w:t>
      </w:r>
      <w:r>
        <w:rPr>
          <w:rFonts w:hint="eastAsia" w:ascii="仿宋_GB2312" w:hAnsi="宋体" w:eastAsia="仿宋_GB2312" w:cs="宋体"/>
          <w:color w:val="000000"/>
          <w:kern w:val="0"/>
          <w:sz w:val="24"/>
        </w:rPr>
        <w:t>　　　   　 审核人：</w:t>
      </w:r>
      <w:r>
        <w:rPr>
          <w:rFonts w:hint="eastAsia" w:ascii="仿宋_GB2312" w:hAnsi="宋体" w:eastAsia="仿宋_GB2312" w:cs="宋体"/>
          <w:color w:val="000000"/>
          <w:kern w:val="0"/>
          <w:sz w:val="24"/>
          <w:lang w:eastAsia="zh-CN"/>
        </w:rPr>
        <w:t>杨健康</w:t>
      </w:r>
      <w:r>
        <w:rPr>
          <w:rFonts w:hint="eastAsia" w:ascii="仿宋_GB2312" w:hAnsi="宋体" w:eastAsia="仿宋_GB2312" w:cs="宋体"/>
          <w:color w:val="000000"/>
          <w:kern w:val="0"/>
          <w:sz w:val="24"/>
        </w:rPr>
        <w:t xml:space="preserve">　　  　　　　  填报人： </w:t>
      </w:r>
      <w:r>
        <w:rPr>
          <w:rFonts w:hint="eastAsia" w:ascii="仿宋_GB2312" w:hAnsi="宋体" w:eastAsia="仿宋_GB2312" w:cs="宋体"/>
          <w:color w:val="000000"/>
          <w:kern w:val="0"/>
          <w:sz w:val="24"/>
          <w:lang w:eastAsia="zh-CN"/>
        </w:rPr>
        <w:t>张龙</w:t>
      </w:r>
      <w:r>
        <w:rPr>
          <w:rFonts w:hint="eastAsia" w:ascii="仿宋_GB2312" w:hAnsi="宋体" w:eastAsia="仿宋_GB2312" w:cs="宋体"/>
          <w:color w:val="000000"/>
          <w:kern w:val="0"/>
          <w:sz w:val="24"/>
        </w:rPr>
        <w:t xml:space="preserve">  </w:t>
      </w:r>
    </w:p>
    <w:p>
      <w:pPr>
        <w:adjustRightInd w:val="0"/>
        <w:snapToGrid w:val="0"/>
        <w:spacing w:line="52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联系电话：</w:t>
      </w:r>
      <w:r>
        <w:rPr>
          <w:rFonts w:hint="eastAsia" w:ascii="仿宋_GB2312" w:hAnsi="宋体" w:eastAsia="仿宋_GB2312" w:cs="宋体"/>
          <w:color w:val="000000"/>
          <w:kern w:val="0"/>
          <w:sz w:val="24"/>
          <w:lang w:val="en-US" w:eastAsia="zh-CN"/>
        </w:rPr>
        <w:t>0839-6600278</w:t>
      </w:r>
      <w:r>
        <w:rPr>
          <w:rFonts w:hint="eastAsia" w:ascii="仿宋_GB2312" w:hAnsi="宋体" w:eastAsia="仿宋_GB2312" w:cs="宋体"/>
          <w:color w:val="000000"/>
          <w:kern w:val="0"/>
          <w:sz w:val="24"/>
        </w:rPr>
        <w:t>　　　　　　　　　　　　　　填报日期：</w:t>
      </w:r>
      <w:r>
        <w:rPr>
          <w:rFonts w:hint="eastAsia" w:ascii="仿宋_GB2312" w:hAnsi="宋体" w:eastAsia="仿宋_GB2312" w:cs="宋体"/>
          <w:color w:val="000000"/>
          <w:kern w:val="0"/>
          <w:sz w:val="24"/>
          <w:lang w:val="en-US" w:eastAsia="zh-CN"/>
        </w:rPr>
        <w:t>2018.02.13</w:t>
      </w:r>
    </w:p>
    <w:p>
      <w:pPr>
        <w:spacing w:line="360" w:lineRule="exact"/>
        <w:ind w:left="720" w:hanging="720" w:hangingChars="300"/>
        <w:rPr>
          <w:rFonts w:hint="eastAsia" w:ascii="仿宋_GB2312" w:hAnsi="宋体" w:eastAsia="仿宋_GB2312" w:cs="宋体"/>
          <w:color w:val="000000"/>
          <w:kern w:val="0"/>
          <w:sz w:val="24"/>
        </w:rPr>
      </w:pPr>
    </w:p>
    <w:p>
      <w:pPr>
        <w:spacing w:before="100" w:beforeAutospacing="1" w:after="100" w:afterAutospacing="1" w:line="570" w:lineRule="exact"/>
        <w:ind w:left="960" w:hanging="960" w:hangingChars="300"/>
        <w:rPr>
          <w:rFonts w:hint="eastAsia" w:ascii="仿宋_GB2312" w:hAnsi="宋体" w:eastAsia="仿宋_GB2312" w:cs="宋体"/>
          <w:color w:val="000000"/>
          <w:kern w:val="0"/>
          <w:sz w:val="32"/>
          <w:szCs w:val="32"/>
        </w:rPr>
      </w:pPr>
    </w:p>
    <w:p>
      <w:pPr>
        <w:spacing w:before="100" w:beforeAutospacing="1" w:after="100" w:afterAutospacing="1" w:line="570" w:lineRule="exact"/>
        <w:ind w:left="960" w:hanging="960" w:hangingChars="300"/>
        <w:rPr>
          <w:rFonts w:hint="eastAsia" w:ascii="仿宋_GB2312" w:hAnsi="宋体" w:eastAsia="仿宋_GB2312" w:cs="宋体"/>
          <w:color w:val="000000"/>
          <w:kern w:val="0"/>
          <w:sz w:val="32"/>
          <w:szCs w:val="32"/>
        </w:rPr>
      </w:pPr>
    </w:p>
    <w:p>
      <w:pPr>
        <w:spacing w:before="100" w:beforeAutospacing="1" w:after="100" w:afterAutospacing="1" w:line="570" w:lineRule="exact"/>
        <w:ind w:left="960" w:hanging="960" w:hangingChars="300"/>
        <w:rPr>
          <w:rFonts w:hint="eastAsia" w:ascii="仿宋_GB2312" w:hAnsi="宋体" w:eastAsia="仿宋_GB2312" w:cs="宋体"/>
          <w:color w:val="000000"/>
          <w:kern w:val="0"/>
          <w:sz w:val="32"/>
          <w:szCs w:val="32"/>
        </w:rPr>
      </w:pPr>
    </w:p>
    <w:p>
      <w:pPr>
        <w:adjustRightInd w:val="0"/>
        <w:snapToGrid w:val="0"/>
        <w:spacing w:line="570" w:lineRule="exact"/>
        <w:rPr>
          <w:rFonts w:hint="eastAsia" w:ascii="黑体" w:hAnsi="黑体" w:eastAsia="黑体"/>
          <w:color w:val="000000"/>
          <w:sz w:val="32"/>
          <w:szCs w:val="32"/>
        </w:rPr>
      </w:pPr>
      <w:r>
        <w:rPr>
          <w:rFonts w:hint="eastAsia" w:ascii="黑体" w:hAnsi="黑体" w:eastAsia="黑体"/>
          <w:color w:val="000000"/>
          <w:sz w:val="32"/>
          <w:szCs w:val="32"/>
        </w:rPr>
        <w:t>附件2</w:t>
      </w:r>
    </w:p>
    <w:p>
      <w:pPr>
        <w:adjustRightInd w:val="0"/>
        <w:snapToGrid w:val="0"/>
        <w:spacing w:line="570" w:lineRule="exact"/>
        <w:rPr>
          <w:rFonts w:hint="eastAsia" w:ascii="仿宋_GB2312" w:hAnsi="黑体" w:eastAsia="仿宋_GB2312"/>
          <w:color w:val="000000"/>
          <w:sz w:val="32"/>
          <w:szCs w:val="32"/>
        </w:rPr>
      </w:pPr>
    </w:p>
    <w:p>
      <w:pPr>
        <w:spacing w:after="156" w:afterLines="50" w:line="570" w:lineRule="exact"/>
        <w:jc w:val="center"/>
        <w:rPr>
          <w:rFonts w:hint="eastAsia" w:ascii="方正小标宋简体" w:hAnsi="Calibri" w:eastAsia="方正小标宋简体"/>
          <w:color w:val="000000"/>
          <w:sz w:val="44"/>
          <w:szCs w:val="44"/>
        </w:rPr>
      </w:pPr>
      <w:r>
        <w:rPr>
          <w:rFonts w:hint="eastAsia" w:ascii="方正小标宋简体" w:hAnsi="Calibri" w:eastAsia="方正小标宋简体"/>
          <w:color w:val="000000"/>
          <w:sz w:val="44"/>
          <w:szCs w:val="44"/>
        </w:rPr>
        <w:t>政府信息公开分项统计表</w:t>
      </w:r>
    </w:p>
    <w:p>
      <w:pPr>
        <w:adjustRightInd w:val="0"/>
        <w:snapToGrid w:val="0"/>
        <w:spacing w:before="156" w:beforeLines="50" w:line="570" w:lineRule="exact"/>
        <w:jc w:val="center"/>
        <w:rPr>
          <w:rFonts w:hint="eastAsia" w:ascii="楷体_GB2312" w:hAnsi="Calibri" w:eastAsia="楷体_GB2312"/>
          <w:color w:val="000000"/>
          <w:sz w:val="32"/>
          <w:szCs w:val="32"/>
        </w:rPr>
      </w:pPr>
      <w:r>
        <w:rPr>
          <w:rStyle w:val="7"/>
          <w:rFonts w:hint="eastAsia" w:ascii="楷体_GB2312" w:hAnsi="ˎ̥" w:eastAsia="楷体_GB2312"/>
          <w:color w:val="000000"/>
          <w:sz w:val="32"/>
          <w:szCs w:val="32"/>
        </w:rPr>
        <w:t>（2017年度）</w:t>
      </w:r>
    </w:p>
    <w:p>
      <w:pPr>
        <w:spacing w:line="570" w:lineRule="exact"/>
        <w:rPr>
          <w:rFonts w:hint="eastAsia" w:ascii="仿宋_GB2312" w:hAnsi="Calibri" w:eastAsia="仿宋_GB2312"/>
          <w:color w:val="000000"/>
          <w:sz w:val="24"/>
        </w:rPr>
      </w:pPr>
      <w:r>
        <w:rPr>
          <w:rFonts w:hint="eastAsia" w:ascii="仿宋_GB2312" w:hAnsi="Calibri" w:eastAsia="仿宋_GB2312"/>
          <w:color w:val="000000"/>
          <w:sz w:val="24"/>
        </w:rPr>
        <w:t xml:space="preserve">填报单位：（盖章）             </w:t>
      </w:r>
    </w:p>
    <w:tbl>
      <w:tblPr>
        <w:tblStyle w:val="4"/>
        <w:tblW w:w="10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3"/>
        <w:gridCol w:w="210"/>
        <w:gridCol w:w="6062"/>
        <w:gridCol w:w="662"/>
        <w:gridCol w:w="1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8235" w:type="dxa"/>
            <w:gridSpan w:val="3"/>
            <w:tcBorders>
              <w:bottom w:val="single" w:color="auto" w:sz="4" w:space="0"/>
            </w:tcBorders>
            <w:vAlign w:val="center"/>
          </w:tcPr>
          <w:p>
            <w:pPr>
              <w:spacing w:line="360" w:lineRule="exact"/>
              <w:jc w:val="center"/>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分项指标</w:t>
            </w:r>
          </w:p>
        </w:tc>
        <w:tc>
          <w:tcPr>
            <w:tcW w:w="662" w:type="dxa"/>
            <w:tcBorders>
              <w:right w:val="single" w:color="auto" w:sz="4" w:space="0"/>
            </w:tcBorders>
            <w:vAlign w:val="center"/>
          </w:tcPr>
          <w:p>
            <w:pPr>
              <w:adjustRightInd w:val="0"/>
              <w:spacing w:line="360" w:lineRule="exact"/>
              <w:jc w:val="center"/>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单位</w:t>
            </w:r>
          </w:p>
        </w:tc>
        <w:tc>
          <w:tcPr>
            <w:tcW w:w="1136" w:type="dxa"/>
            <w:tcBorders>
              <w:left w:val="single" w:color="auto" w:sz="4" w:space="0"/>
            </w:tcBorders>
            <w:vAlign w:val="center"/>
          </w:tcPr>
          <w:p>
            <w:pPr>
              <w:adjustRightInd w:val="0"/>
              <w:spacing w:line="360" w:lineRule="exact"/>
              <w:jc w:val="center"/>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统计数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0033" w:type="dxa"/>
            <w:gridSpan w:val="5"/>
            <w:tcBorders>
              <w:bottom w:val="single" w:color="auto" w:sz="4" w:space="0"/>
            </w:tcBorders>
            <w:vAlign w:val="center"/>
          </w:tcPr>
          <w:p>
            <w:pPr>
              <w:adjustRightInd w:val="0"/>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一、主动公开政府信息情况（同一条信息只能在以下8项中选择1项，不重复计算）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ind w:firstLine="480" w:firstLineChars="2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主动公开政府信息数</w:t>
            </w:r>
          </w:p>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（与“总表”中的数据一致，应等于以下8项数据之和）</w:t>
            </w:r>
          </w:p>
        </w:tc>
        <w:tc>
          <w:tcPr>
            <w:tcW w:w="662" w:type="dxa"/>
            <w:vAlign w:val="center"/>
          </w:tcPr>
          <w:p>
            <w:pPr>
              <w:adjustRightInd w:val="0"/>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vAlign w:val="center"/>
          </w:tcPr>
          <w:p>
            <w:pPr>
              <w:adjustRightInd w:val="0"/>
              <w:spacing w:line="360" w:lineRule="exact"/>
              <w:ind w:firstLine="240" w:firstLineChars="100"/>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（一）概况信息数</w:t>
            </w:r>
          </w:p>
        </w:tc>
        <w:tc>
          <w:tcPr>
            <w:tcW w:w="662" w:type="dxa"/>
            <w:vAlign w:val="center"/>
          </w:tcPr>
          <w:p>
            <w:pPr>
              <w:spacing w:line="360" w:lineRule="exact"/>
              <w:jc w:val="center"/>
              <w:rPr>
                <w:rFonts w:hint="eastAsia" w:ascii="仿宋_GB2312" w:eastAsia="仿宋_GB2312"/>
                <w:color w:val="000000"/>
                <w:sz w:val="24"/>
              </w:rPr>
            </w:pPr>
            <w:r>
              <w:rPr>
                <w:rFonts w:hint="eastAsia" w:ascii="仿宋_GB2312" w:hAnsi="宋体" w:eastAsia="仿宋_GB2312" w:cs="宋体"/>
                <w:color w:val="000000"/>
                <w:kern w:val="0"/>
                <w:sz w:val="24"/>
              </w:rPr>
              <w:t>条</w:t>
            </w:r>
          </w:p>
        </w:tc>
        <w:tc>
          <w:tcPr>
            <w:tcW w:w="1136" w:type="dxa"/>
            <w:vAlign w:val="center"/>
          </w:tcPr>
          <w:p>
            <w:pPr>
              <w:adjustRightInd w:val="0"/>
              <w:spacing w:line="360" w:lineRule="exact"/>
              <w:ind w:firstLine="240" w:firstLineChars="100"/>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235" w:type="dxa"/>
            <w:gridSpan w:val="3"/>
            <w:tcBorders>
              <w:bottom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（二）计划总结信息数</w:t>
            </w:r>
          </w:p>
        </w:tc>
        <w:tc>
          <w:tcPr>
            <w:tcW w:w="662" w:type="dxa"/>
            <w:vAlign w:val="center"/>
          </w:tcPr>
          <w:p>
            <w:pPr>
              <w:spacing w:line="360" w:lineRule="exact"/>
              <w:jc w:val="center"/>
              <w:rPr>
                <w:rFonts w:hint="eastAsia" w:ascii="仿宋_GB2312" w:eastAsia="仿宋_GB2312"/>
                <w:color w:val="000000"/>
                <w:sz w:val="24"/>
              </w:rPr>
            </w:pPr>
            <w:r>
              <w:rPr>
                <w:rFonts w:hint="eastAsia" w:ascii="仿宋_GB2312" w:hAnsi="宋体" w:eastAsia="仿宋_GB2312" w:cs="宋体"/>
                <w:color w:val="000000"/>
                <w:kern w:val="0"/>
                <w:sz w:val="24"/>
              </w:rPr>
              <w:t>条</w:t>
            </w:r>
          </w:p>
        </w:tc>
        <w:tc>
          <w:tcPr>
            <w:tcW w:w="1136" w:type="dxa"/>
            <w:vAlign w:val="center"/>
          </w:tcPr>
          <w:p>
            <w:pPr>
              <w:adjustRightInd w:val="0"/>
              <w:spacing w:line="360" w:lineRule="exact"/>
              <w:ind w:firstLine="240" w:firstLineChars="100"/>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（三）规范性文件信息数（与“总表”中的数据一致）</w:t>
            </w:r>
          </w:p>
        </w:tc>
        <w:tc>
          <w:tcPr>
            <w:tcW w:w="662" w:type="dxa"/>
            <w:vAlign w:val="center"/>
          </w:tcPr>
          <w:p>
            <w:pPr>
              <w:spacing w:line="360" w:lineRule="exact"/>
              <w:jc w:val="center"/>
              <w:rPr>
                <w:rFonts w:hint="eastAsia" w:ascii="仿宋_GB2312" w:eastAsia="仿宋_GB2312"/>
                <w:color w:val="000000"/>
                <w:sz w:val="24"/>
              </w:rPr>
            </w:pPr>
            <w:r>
              <w:rPr>
                <w:rFonts w:hint="eastAsia" w:ascii="仿宋_GB2312" w:hAnsi="宋体" w:eastAsia="仿宋_GB2312" w:cs="宋体"/>
                <w:color w:val="000000"/>
                <w:kern w:val="0"/>
                <w:sz w:val="24"/>
              </w:rPr>
              <w:t>条</w:t>
            </w:r>
          </w:p>
        </w:tc>
        <w:tc>
          <w:tcPr>
            <w:tcW w:w="1136" w:type="dxa"/>
            <w:vAlign w:val="center"/>
          </w:tcPr>
          <w:p>
            <w:pPr>
              <w:adjustRightInd w:val="0"/>
              <w:spacing w:line="360" w:lineRule="exact"/>
              <w:ind w:firstLine="240" w:firstLineChars="100"/>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（四）工作动态信息数 </w:t>
            </w:r>
          </w:p>
        </w:tc>
        <w:tc>
          <w:tcPr>
            <w:tcW w:w="662" w:type="dxa"/>
            <w:vAlign w:val="center"/>
          </w:tcPr>
          <w:p>
            <w:pPr>
              <w:spacing w:line="360" w:lineRule="exact"/>
              <w:jc w:val="center"/>
              <w:rPr>
                <w:rFonts w:hint="eastAsia" w:ascii="仿宋_GB2312" w:eastAsia="仿宋_GB2312"/>
                <w:color w:val="000000"/>
                <w:sz w:val="24"/>
              </w:rPr>
            </w:pPr>
            <w:r>
              <w:rPr>
                <w:rFonts w:hint="eastAsia" w:ascii="仿宋_GB2312" w:hAnsi="宋体" w:eastAsia="仿宋_GB2312" w:cs="宋体"/>
                <w:color w:val="000000"/>
                <w:kern w:val="0"/>
                <w:sz w:val="24"/>
              </w:rPr>
              <w:t>条</w:t>
            </w:r>
          </w:p>
        </w:tc>
        <w:tc>
          <w:tcPr>
            <w:tcW w:w="1136" w:type="dxa"/>
            <w:vAlign w:val="center"/>
          </w:tcPr>
          <w:p>
            <w:pPr>
              <w:adjustRightInd w:val="0"/>
              <w:spacing w:line="360" w:lineRule="exact"/>
              <w:ind w:firstLine="240" w:firstLineChars="100"/>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（五）人事信息数</w:t>
            </w:r>
          </w:p>
        </w:tc>
        <w:tc>
          <w:tcPr>
            <w:tcW w:w="662" w:type="dxa"/>
            <w:vAlign w:val="center"/>
          </w:tcPr>
          <w:p>
            <w:pPr>
              <w:spacing w:line="360" w:lineRule="exact"/>
              <w:jc w:val="center"/>
              <w:rPr>
                <w:rFonts w:hint="eastAsia" w:ascii="仿宋_GB2312" w:eastAsia="仿宋_GB2312"/>
                <w:color w:val="000000"/>
                <w:sz w:val="24"/>
              </w:rPr>
            </w:pPr>
            <w:r>
              <w:rPr>
                <w:rFonts w:hint="eastAsia" w:ascii="仿宋_GB2312" w:hAnsi="宋体" w:eastAsia="仿宋_GB2312" w:cs="宋体"/>
                <w:color w:val="000000"/>
                <w:kern w:val="0"/>
                <w:sz w:val="24"/>
              </w:rPr>
              <w:t>条</w:t>
            </w:r>
          </w:p>
        </w:tc>
        <w:tc>
          <w:tcPr>
            <w:tcW w:w="1136" w:type="dxa"/>
            <w:vAlign w:val="center"/>
          </w:tcPr>
          <w:p>
            <w:pPr>
              <w:adjustRightInd w:val="0"/>
              <w:spacing w:line="360" w:lineRule="exact"/>
              <w:ind w:firstLine="240" w:firstLineChars="100"/>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（六）财政信息数</w:t>
            </w:r>
          </w:p>
        </w:tc>
        <w:tc>
          <w:tcPr>
            <w:tcW w:w="662" w:type="dxa"/>
            <w:vAlign w:val="center"/>
          </w:tcPr>
          <w:p>
            <w:pPr>
              <w:spacing w:line="360" w:lineRule="exact"/>
              <w:jc w:val="center"/>
              <w:rPr>
                <w:rFonts w:hint="eastAsia" w:ascii="仿宋_GB2312" w:eastAsia="仿宋_GB2312"/>
                <w:color w:val="000000"/>
                <w:sz w:val="24"/>
              </w:rPr>
            </w:pPr>
            <w:r>
              <w:rPr>
                <w:rFonts w:hint="eastAsia" w:ascii="仿宋_GB2312" w:hAnsi="宋体" w:eastAsia="仿宋_GB2312" w:cs="宋体"/>
                <w:color w:val="000000"/>
                <w:kern w:val="0"/>
                <w:sz w:val="24"/>
              </w:rPr>
              <w:t>条</w:t>
            </w:r>
          </w:p>
        </w:tc>
        <w:tc>
          <w:tcPr>
            <w:tcW w:w="1136" w:type="dxa"/>
            <w:vAlign w:val="center"/>
          </w:tcPr>
          <w:p>
            <w:pPr>
              <w:adjustRightInd w:val="0"/>
              <w:spacing w:line="360" w:lineRule="exact"/>
              <w:ind w:firstLine="240" w:firstLineChars="100"/>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（七）行政执法信息数</w:t>
            </w:r>
          </w:p>
        </w:tc>
        <w:tc>
          <w:tcPr>
            <w:tcW w:w="662" w:type="dxa"/>
            <w:vAlign w:val="center"/>
          </w:tcPr>
          <w:p>
            <w:pPr>
              <w:spacing w:line="360" w:lineRule="exact"/>
              <w:jc w:val="center"/>
              <w:rPr>
                <w:rFonts w:hint="eastAsia" w:ascii="仿宋_GB2312" w:eastAsia="仿宋_GB2312"/>
                <w:color w:val="000000"/>
                <w:sz w:val="24"/>
              </w:rPr>
            </w:pPr>
            <w:r>
              <w:rPr>
                <w:rFonts w:hint="eastAsia" w:ascii="仿宋_GB2312" w:hAnsi="宋体" w:eastAsia="仿宋_GB2312" w:cs="宋体"/>
                <w:color w:val="000000"/>
                <w:kern w:val="0"/>
                <w:sz w:val="24"/>
              </w:rPr>
              <w:t>条</w:t>
            </w:r>
          </w:p>
        </w:tc>
        <w:tc>
          <w:tcPr>
            <w:tcW w:w="1136" w:type="dxa"/>
            <w:vAlign w:val="center"/>
          </w:tcPr>
          <w:p>
            <w:pPr>
              <w:adjustRightInd w:val="0"/>
              <w:spacing w:line="360" w:lineRule="exact"/>
              <w:ind w:firstLine="240" w:firstLineChars="100"/>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tcBorders>
              <w:bottom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（八）其他信息数</w:t>
            </w:r>
          </w:p>
        </w:tc>
        <w:tc>
          <w:tcPr>
            <w:tcW w:w="662" w:type="dxa"/>
            <w:vAlign w:val="center"/>
          </w:tcPr>
          <w:p>
            <w:pPr>
              <w:spacing w:line="360" w:lineRule="exact"/>
              <w:jc w:val="center"/>
              <w:rPr>
                <w:rFonts w:hint="eastAsia" w:ascii="仿宋_GB2312" w:eastAsia="仿宋_GB2312"/>
                <w:color w:val="000000"/>
                <w:sz w:val="24"/>
              </w:rPr>
            </w:pPr>
            <w:r>
              <w:rPr>
                <w:rFonts w:hint="eastAsia" w:ascii="仿宋_GB2312" w:hAnsi="宋体" w:eastAsia="仿宋_GB2312" w:cs="宋体"/>
                <w:color w:val="000000"/>
                <w:kern w:val="0"/>
                <w:sz w:val="24"/>
              </w:rPr>
              <w:t>条</w:t>
            </w:r>
          </w:p>
        </w:tc>
        <w:tc>
          <w:tcPr>
            <w:tcW w:w="1136" w:type="dxa"/>
            <w:vAlign w:val="center"/>
          </w:tcPr>
          <w:p>
            <w:pPr>
              <w:adjustRightInd w:val="0"/>
              <w:spacing w:line="360" w:lineRule="exact"/>
              <w:ind w:firstLine="240" w:firstLineChars="100"/>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0033" w:type="dxa"/>
            <w:gridSpan w:val="5"/>
            <w:tcBorders>
              <w:top w:val="single" w:color="auto" w:sz="4" w:space="0"/>
              <w:bottom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二、重点领域信息公开情况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0033" w:type="dxa"/>
            <w:gridSpan w:val="5"/>
            <w:tcBorders>
              <w:top w:val="single" w:color="auto" w:sz="4" w:space="0"/>
              <w:bottom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（一）围绕“稳增长”推进公开情况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1963" w:type="dxa"/>
            <w:vMerge w:val="restart"/>
            <w:tcBorders>
              <w:top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经济预期引导</w:t>
            </w:r>
          </w:p>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信息公开</w:t>
            </w:r>
          </w:p>
        </w:tc>
        <w:tc>
          <w:tcPr>
            <w:tcW w:w="6272" w:type="dxa"/>
            <w:gridSpan w:val="2"/>
            <w:tcBorders>
              <w:top w:val="single" w:color="auto" w:sz="4" w:space="0"/>
              <w:bottom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围绕省委省政府、市委市政府出台的重要财政政策、就业创业政策开展解读次数</w:t>
            </w:r>
          </w:p>
        </w:tc>
        <w:tc>
          <w:tcPr>
            <w:tcW w:w="662" w:type="dxa"/>
            <w:tcBorders>
              <w:top w:val="single" w:color="auto" w:sz="4" w:space="0"/>
              <w:left w:val="single" w:color="auto" w:sz="4" w:space="0"/>
              <w:bottom w:val="single" w:color="000000"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136" w:type="dxa"/>
            <w:tcBorders>
              <w:top w:val="single" w:color="auto" w:sz="4" w:space="0"/>
              <w:left w:val="single" w:color="auto" w:sz="4" w:space="0"/>
              <w:bottom w:val="single" w:color="000000"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top w:val="single" w:color="auto" w:sz="4" w:space="0"/>
              <w:bottom w:val="single" w:color="auto" w:sz="4" w:space="0"/>
              <w:right w:val="single" w:color="auto" w:sz="4" w:space="0"/>
            </w:tcBorders>
            <w:vAlign w:val="top"/>
          </w:tcPr>
          <w:p>
            <w:pPr>
              <w:spacing w:line="360" w:lineRule="exact"/>
              <w:rPr>
                <w:rFonts w:hint="eastAsia" w:ascii="仿宋_GB2312" w:hAnsi="宋体" w:eastAsia="仿宋_GB2312" w:cs="宋体"/>
                <w:color w:val="000000"/>
                <w:spacing w:val="-10"/>
                <w:kern w:val="0"/>
                <w:sz w:val="24"/>
              </w:rPr>
            </w:pPr>
            <w:r>
              <w:rPr>
                <w:rFonts w:hint="eastAsia" w:ascii="仿宋_GB2312" w:hAnsi="宋体" w:eastAsia="仿宋_GB2312" w:cs="宋体"/>
                <w:color w:val="000000"/>
                <w:spacing w:val="-10"/>
                <w:kern w:val="0"/>
                <w:sz w:val="24"/>
              </w:rPr>
              <w:t>对发现的涉及我市经济社会发展的误导和不实信息的回应数</w:t>
            </w:r>
          </w:p>
        </w:tc>
        <w:tc>
          <w:tcPr>
            <w:tcW w:w="662" w:type="dxa"/>
            <w:tcBorders>
              <w:left w:val="single" w:color="auto" w:sz="4" w:space="0"/>
              <w:bottom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bottom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top w:val="single" w:color="auto" w:sz="4" w:space="0"/>
              <w:bottom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是否按月公开财政收支执行总体情况、财政收支重点科目完成情况和增减变动情况</w:t>
            </w:r>
          </w:p>
        </w:tc>
        <w:tc>
          <w:tcPr>
            <w:tcW w:w="662" w:type="dxa"/>
            <w:tcBorders>
              <w:left w:val="single" w:color="auto" w:sz="4" w:space="0"/>
              <w:bottom w:val="single" w:color="auto" w:sz="4" w:space="0"/>
              <w:right w:val="single" w:color="auto" w:sz="4" w:space="0"/>
              <w:tr2bl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1136" w:type="dxa"/>
            <w:tcBorders>
              <w:left w:val="single" w:color="auto" w:sz="4" w:space="0"/>
              <w:bottom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top w:val="single" w:color="auto" w:sz="4" w:space="0"/>
              <w:bottom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组织召开经济运行情况新闻发布会次数</w:t>
            </w:r>
          </w:p>
        </w:tc>
        <w:tc>
          <w:tcPr>
            <w:tcW w:w="662" w:type="dxa"/>
            <w:tcBorders>
              <w:left w:val="single" w:color="auto" w:sz="4" w:space="0"/>
              <w:bottom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136" w:type="dxa"/>
            <w:tcBorders>
              <w:left w:val="single" w:color="auto" w:sz="4" w:space="0"/>
              <w:bottom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top w:val="single" w:color="auto" w:sz="4" w:space="0"/>
              <w:bottom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发布解读社会关注的重要经济指标数据次数</w:t>
            </w:r>
          </w:p>
        </w:tc>
        <w:tc>
          <w:tcPr>
            <w:tcW w:w="662" w:type="dxa"/>
            <w:tcBorders>
              <w:left w:val="single" w:color="auto" w:sz="4" w:space="0"/>
              <w:bottom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136" w:type="dxa"/>
            <w:tcBorders>
              <w:left w:val="single" w:color="auto" w:sz="4" w:space="0"/>
              <w:bottom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top w:val="single" w:color="auto" w:sz="4" w:space="0"/>
              <w:left w:val="single" w:color="auto" w:sz="4" w:space="0"/>
              <w:bottom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是否公开重大政策措施落实情况跟踪审计结果</w:t>
            </w:r>
          </w:p>
        </w:tc>
        <w:tc>
          <w:tcPr>
            <w:tcW w:w="662" w:type="dxa"/>
            <w:tcBorders>
              <w:top w:val="single" w:color="auto" w:sz="4" w:space="0"/>
              <w:bottom w:val="single" w:color="auto" w:sz="4" w:space="0"/>
              <w:right w:val="single" w:color="auto" w:sz="4" w:space="0"/>
              <w:tr2bl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1136" w:type="dxa"/>
            <w:tcBorders>
              <w:top w:val="single" w:color="auto" w:sz="4" w:space="0"/>
              <w:left w:val="single" w:color="auto" w:sz="4" w:space="0"/>
              <w:bottom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963" w:type="dxa"/>
            <w:vMerge w:val="restart"/>
            <w:tcBorders>
              <w:top w:val="single" w:color="auto" w:sz="4" w:space="0"/>
            </w:tcBorders>
            <w:vAlign w:val="center"/>
          </w:tcPr>
          <w:p>
            <w:pPr>
              <w:spacing w:line="360" w:lineRule="exact"/>
              <w:jc w:val="center"/>
              <w:rPr>
                <w:rFonts w:hint="eastAsia" w:ascii="仿宋_GB2312" w:hAnsi="宋体" w:eastAsia="仿宋_GB2312" w:cs="宋体"/>
                <w:color w:val="000000"/>
                <w:spacing w:val="-14"/>
                <w:kern w:val="0"/>
                <w:sz w:val="24"/>
              </w:rPr>
            </w:pPr>
            <w:r>
              <w:rPr>
                <w:rFonts w:hint="eastAsia" w:ascii="仿宋_GB2312" w:hAnsi="宋体" w:eastAsia="仿宋_GB2312" w:cs="宋体"/>
                <w:color w:val="000000"/>
                <w:spacing w:val="-14"/>
                <w:kern w:val="0"/>
                <w:sz w:val="24"/>
              </w:rPr>
              <w:t>减税、降费、降低</w:t>
            </w:r>
          </w:p>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spacing w:val="-14"/>
                <w:kern w:val="0"/>
                <w:sz w:val="24"/>
              </w:rPr>
              <w:t>要素成本信息公开</w:t>
            </w:r>
          </w:p>
        </w:tc>
        <w:tc>
          <w:tcPr>
            <w:tcW w:w="6272" w:type="dxa"/>
            <w:gridSpan w:val="2"/>
            <w:tcBorders>
              <w:top w:val="single" w:color="auto" w:sz="4" w:space="0"/>
              <w:bottom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减税降费政策及其贯彻执行情况的公开数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auto" w:sz="4" w:space="0"/>
              <w:left w:val="single" w:color="auto" w:sz="4" w:space="0"/>
              <w:bottom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963" w:type="dxa"/>
            <w:vMerge w:val="continue"/>
            <w:tcBorders>
              <w:top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top w:val="single" w:color="auto" w:sz="4" w:space="0"/>
              <w:bottom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中央、省、市清理规范涉企收费和降低企业用电用气、用地用矿、物流运输、制度性交易等成本的政策措施以及执行落实情况公开数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auto" w:sz="4" w:space="0"/>
              <w:left w:val="single" w:color="auto" w:sz="4" w:space="0"/>
              <w:bottom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963" w:type="dxa"/>
            <w:vMerge w:val="continue"/>
            <w:tcBorders>
              <w:bottom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top w:val="single" w:color="auto" w:sz="4" w:space="0"/>
              <w:bottom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阶段性降低社会保险费率、缓缴社保费等政策及执行情况公开数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auto" w:sz="4" w:space="0"/>
              <w:left w:val="single" w:color="auto" w:sz="4" w:space="0"/>
              <w:bottom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1963" w:type="dxa"/>
            <w:vMerge w:val="restart"/>
            <w:tcBorders>
              <w:top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重大建设项目</w:t>
            </w:r>
          </w:p>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信息公开</w:t>
            </w:r>
          </w:p>
        </w:tc>
        <w:tc>
          <w:tcPr>
            <w:tcW w:w="6272" w:type="dxa"/>
            <w:gridSpan w:val="2"/>
            <w:tcBorders>
              <w:top w:val="single" w:color="auto" w:sz="4" w:space="0"/>
              <w:bottom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围绕2017年“项目年”工作方案，重大建设项目审批、核准、备案及项目基本信息等情况公开数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auto" w:sz="4" w:space="0"/>
              <w:left w:val="single" w:color="auto" w:sz="4" w:space="0"/>
              <w:bottom w:val="single" w:color="auto" w:sz="4"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963" w:type="dxa"/>
            <w:vMerge w:val="continue"/>
            <w:tcBorders>
              <w:bottom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top w:val="single" w:color="auto" w:sz="4" w:space="0"/>
              <w:bottom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重大建设项目实施过程、结果和社会效果等情况公开数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auto" w:sz="4" w:space="0"/>
              <w:left w:val="single" w:color="auto" w:sz="4" w:space="0"/>
              <w:bottom w:val="single" w:color="auto" w:sz="4"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trPr>
        <w:tc>
          <w:tcPr>
            <w:tcW w:w="1963" w:type="dxa"/>
            <w:tcBorders>
              <w:top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公共资源配置</w:t>
            </w:r>
          </w:p>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信息公开</w:t>
            </w:r>
          </w:p>
        </w:tc>
        <w:tc>
          <w:tcPr>
            <w:tcW w:w="6272" w:type="dxa"/>
            <w:gridSpan w:val="2"/>
            <w:tcBorders>
              <w:top w:val="single" w:color="auto" w:sz="4" w:space="0"/>
              <w:bottom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建设工程项目招投标、政府采购等各类资源交易公告、资格审查、交易过程、成交及履约等情况公开数</w:t>
            </w:r>
          </w:p>
        </w:tc>
        <w:tc>
          <w:tcPr>
            <w:tcW w:w="662" w:type="dxa"/>
            <w:tcBorders>
              <w:top w:val="single" w:color="auto" w:sz="4" w:space="0"/>
              <w:bottom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auto" w:sz="4" w:space="0"/>
              <w:left w:val="single" w:color="auto" w:sz="4" w:space="0"/>
              <w:bottom w:val="single" w:color="auto" w:sz="4"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trPr>
        <w:tc>
          <w:tcPr>
            <w:tcW w:w="1963" w:type="dxa"/>
            <w:tcBorders>
              <w:top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spacing w:val="-14"/>
                <w:kern w:val="0"/>
                <w:sz w:val="24"/>
              </w:rPr>
              <w:t>PPP项目信息公开</w:t>
            </w:r>
          </w:p>
        </w:tc>
        <w:tc>
          <w:tcPr>
            <w:tcW w:w="6272" w:type="dxa"/>
            <w:gridSpan w:val="2"/>
            <w:tcBorders>
              <w:top w:val="single" w:color="auto" w:sz="4" w:space="0"/>
              <w:left w:val="single" w:color="auto" w:sz="4" w:space="0"/>
              <w:bottom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PPP相关法律政策、社会资本参与方式、项目合同、回报机制，以及项目进展、专家库、咨询机构参与项目情况等公开数</w:t>
            </w:r>
          </w:p>
        </w:tc>
        <w:tc>
          <w:tcPr>
            <w:tcW w:w="66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auto" w:sz="4" w:space="0"/>
              <w:left w:val="single" w:color="auto" w:sz="4" w:space="0"/>
              <w:bottom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10033" w:type="dxa"/>
            <w:gridSpan w:val="5"/>
            <w:tcBorders>
              <w:top w:val="single" w:color="auto" w:sz="4" w:space="0"/>
              <w:bottom w:val="single" w:color="auto" w:sz="4" w:space="0"/>
            </w:tcBorders>
            <w:vAlign w:val="center"/>
          </w:tcPr>
          <w:p>
            <w:pPr>
              <w:spacing w:line="36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（二）围绕“促改革”推进公开情况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963" w:type="dxa"/>
            <w:vMerge w:val="restart"/>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eastAsia="zh-CN"/>
              </w:rPr>
              <w:t>“放管服”</w:t>
            </w:r>
            <w:r>
              <w:rPr>
                <w:rFonts w:hint="eastAsia" w:ascii="仿宋_GB2312" w:hAnsi="宋体" w:eastAsia="仿宋_GB2312" w:cs="宋体"/>
                <w:color w:val="000000"/>
                <w:kern w:val="0"/>
                <w:sz w:val="24"/>
              </w:rPr>
              <w:t>改革信息公开</w:t>
            </w:r>
          </w:p>
        </w:tc>
        <w:tc>
          <w:tcPr>
            <w:tcW w:w="6272" w:type="dxa"/>
            <w:gridSpan w:val="2"/>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行政许可、行政处罚结果公开数</w:t>
            </w:r>
          </w:p>
        </w:tc>
        <w:tc>
          <w:tcPr>
            <w:tcW w:w="662" w:type="dxa"/>
            <w:tcBorders>
              <w:bottom w:val="single" w:color="auto" w:sz="4" w:space="0"/>
            </w:tcBorders>
            <w:vAlign w:val="center"/>
          </w:tcPr>
          <w:p>
            <w:pPr>
              <w:spacing w:line="360" w:lineRule="exact"/>
              <w:jc w:val="center"/>
              <w:rPr>
                <w:rFonts w:hint="eastAsia" w:ascii="仿宋_GB2312" w:eastAsia="仿宋_GB2312"/>
                <w:color w:val="000000"/>
                <w:sz w:val="24"/>
              </w:rPr>
            </w:pPr>
            <w:r>
              <w:rPr>
                <w:rFonts w:hint="eastAsia" w:ascii="仿宋_GB2312" w:eastAsia="仿宋_GB2312"/>
                <w:color w:val="000000"/>
                <w:sz w:val="24"/>
              </w:rPr>
              <w:t>条</w:t>
            </w:r>
          </w:p>
        </w:tc>
        <w:tc>
          <w:tcPr>
            <w:tcW w:w="1136" w:type="dxa"/>
            <w:vAlign w:val="center"/>
          </w:tcPr>
          <w:p>
            <w:pPr>
              <w:spacing w:line="360" w:lineRule="exact"/>
              <w:jc w:val="center"/>
              <w:rPr>
                <w:rFonts w:hint="eastAsia" w:ascii="仿宋_GB2312" w:hAnsi="华文细黑" w:eastAsia="仿宋_GB2312"/>
                <w:bCs/>
                <w:color w:val="000000"/>
                <w:kern w:val="0"/>
                <w:sz w:val="24"/>
                <w:lang w:val="en-US" w:eastAsia="zh-CN"/>
              </w:rPr>
            </w:pPr>
            <w:r>
              <w:rPr>
                <w:rFonts w:hint="eastAsia" w:ascii="仿宋_GB2312" w:hAnsi="华文细黑" w:eastAsia="仿宋_GB2312"/>
                <w:bCs/>
                <w:color w:val="000000"/>
                <w:kern w:val="0"/>
                <w:sz w:val="24"/>
                <w:lang w:val="en-US" w:eastAsia="zh-CN"/>
              </w:rPr>
              <w:t>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1963" w:type="dxa"/>
            <w:vMerge w:val="continue"/>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是否公开政务服务事项目录</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hint="eastAsia" w:ascii="仿宋_GB2312" w:eastAsia="仿宋_GB2312"/>
                <w:color w:val="000000"/>
                <w:sz w:val="24"/>
              </w:rPr>
            </w:pPr>
          </w:p>
        </w:tc>
        <w:tc>
          <w:tcPr>
            <w:tcW w:w="1136" w:type="dxa"/>
            <w:vAlign w:val="top"/>
          </w:tcPr>
          <w:p>
            <w:pPr>
              <w:spacing w:line="360" w:lineRule="exact"/>
              <w:rPr>
                <w:rFonts w:hint="eastAsia"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政策文件的废止情况公开数</w:t>
            </w:r>
          </w:p>
        </w:tc>
        <w:tc>
          <w:tcPr>
            <w:tcW w:w="662" w:type="dxa"/>
            <w:tcBorders>
              <w:top w:val="single" w:color="auto" w:sz="4" w:space="0"/>
              <w:bottom w:val="single" w:color="auto" w:sz="4" w:space="0"/>
            </w:tcBorders>
            <w:vAlign w:val="center"/>
          </w:tcPr>
          <w:p>
            <w:pPr>
              <w:spacing w:line="360" w:lineRule="exact"/>
              <w:jc w:val="center"/>
              <w:rPr>
                <w:rFonts w:hint="eastAsia" w:ascii="仿宋_GB2312" w:eastAsia="仿宋_GB2312"/>
                <w:color w:val="000000"/>
                <w:sz w:val="24"/>
              </w:rPr>
            </w:pPr>
            <w:r>
              <w:rPr>
                <w:rFonts w:hint="eastAsia" w:ascii="仿宋_GB2312" w:eastAsia="仿宋_GB2312"/>
                <w:color w:val="000000"/>
                <w:sz w:val="24"/>
              </w:rPr>
              <w:t>条</w:t>
            </w:r>
          </w:p>
        </w:tc>
        <w:tc>
          <w:tcPr>
            <w:tcW w:w="1136" w:type="dxa"/>
            <w:vAlign w:val="top"/>
          </w:tcPr>
          <w:p>
            <w:pPr>
              <w:spacing w:line="360" w:lineRule="exact"/>
              <w:rPr>
                <w:rFonts w:hint="eastAsia"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政策文件失效情况公开数</w:t>
            </w:r>
          </w:p>
        </w:tc>
        <w:tc>
          <w:tcPr>
            <w:tcW w:w="662" w:type="dxa"/>
            <w:tcBorders>
              <w:top w:val="single" w:color="auto" w:sz="4" w:space="0"/>
              <w:bottom w:val="single" w:color="auto" w:sz="4" w:space="0"/>
            </w:tcBorders>
            <w:vAlign w:val="center"/>
          </w:tcPr>
          <w:p>
            <w:pPr>
              <w:spacing w:line="360" w:lineRule="exact"/>
              <w:jc w:val="center"/>
              <w:rPr>
                <w:rFonts w:hint="eastAsia" w:ascii="仿宋_GB2312" w:eastAsia="仿宋_GB2312"/>
                <w:color w:val="000000"/>
                <w:sz w:val="24"/>
              </w:rPr>
            </w:pPr>
            <w:r>
              <w:rPr>
                <w:rFonts w:hint="eastAsia" w:ascii="仿宋_GB2312" w:eastAsia="仿宋_GB2312"/>
                <w:color w:val="000000"/>
                <w:sz w:val="24"/>
              </w:rPr>
              <w:t>条</w:t>
            </w:r>
          </w:p>
        </w:tc>
        <w:tc>
          <w:tcPr>
            <w:tcW w:w="1136" w:type="dxa"/>
            <w:vAlign w:val="top"/>
          </w:tcPr>
          <w:p>
            <w:pPr>
              <w:spacing w:line="360" w:lineRule="exact"/>
              <w:rPr>
                <w:rFonts w:hint="eastAsia"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continue"/>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随机抽查结果和查处情况公开数</w:t>
            </w:r>
          </w:p>
        </w:tc>
        <w:tc>
          <w:tcPr>
            <w:tcW w:w="662" w:type="dxa"/>
            <w:tcBorders>
              <w:top w:val="single" w:color="auto" w:sz="4" w:space="0"/>
              <w:bottom w:val="single" w:color="auto" w:sz="4" w:space="0"/>
            </w:tcBorders>
            <w:vAlign w:val="center"/>
          </w:tcPr>
          <w:p>
            <w:pPr>
              <w:spacing w:line="360" w:lineRule="exact"/>
              <w:jc w:val="center"/>
              <w:rPr>
                <w:rFonts w:hint="eastAsia" w:ascii="仿宋_GB2312" w:hAnsi="华文细黑" w:eastAsia="仿宋_GB2312"/>
                <w:bCs/>
                <w:color w:val="000000"/>
                <w:kern w:val="0"/>
                <w:sz w:val="24"/>
              </w:rPr>
            </w:pPr>
            <w:r>
              <w:rPr>
                <w:rFonts w:hint="eastAsia" w:ascii="仿宋_GB2312" w:eastAsia="仿宋_GB2312"/>
                <w:color w:val="000000"/>
                <w:sz w:val="24"/>
              </w:rPr>
              <w:t>条</w:t>
            </w:r>
          </w:p>
        </w:tc>
        <w:tc>
          <w:tcPr>
            <w:tcW w:w="1136" w:type="dxa"/>
            <w:tcBorders>
              <w:bottom w:val="single" w:color="auto" w:sz="4" w:space="0"/>
            </w:tcBorders>
            <w:vAlign w:val="top"/>
          </w:tcPr>
          <w:p>
            <w:pPr>
              <w:spacing w:line="360" w:lineRule="exact"/>
              <w:rPr>
                <w:rFonts w:hint="eastAsia"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continue"/>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服务事项上网办理数</w:t>
            </w:r>
          </w:p>
        </w:tc>
        <w:tc>
          <w:tcPr>
            <w:tcW w:w="662" w:type="dxa"/>
            <w:tcBorders>
              <w:top w:val="single" w:color="auto" w:sz="4" w:space="0"/>
              <w:bottom w:val="single" w:color="auto" w:sz="4" w:space="0"/>
            </w:tcBorders>
            <w:vAlign w:val="center"/>
          </w:tcPr>
          <w:p>
            <w:pPr>
              <w:spacing w:line="360" w:lineRule="exact"/>
              <w:jc w:val="center"/>
              <w:rPr>
                <w:rFonts w:hint="eastAsia" w:ascii="仿宋_GB2312" w:eastAsia="仿宋_GB2312"/>
                <w:color w:val="000000"/>
                <w:sz w:val="24"/>
              </w:rPr>
            </w:pPr>
            <w:r>
              <w:rPr>
                <w:rFonts w:hint="eastAsia" w:ascii="仿宋_GB2312" w:eastAsia="仿宋_GB2312"/>
                <w:color w:val="000000"/>
                <w:sz w:val="24"/>
              </w:rPr>
              <w:t>项</w:t>
            </w:r>
          </w:p>
        </w:tc>
        <w:tc>
          <w:tcPr>
            <w:tcW w:w="1136" w:type="dxa"/>
            <w:tcBorders>
              <w:bottom w:val="single" w:color="auto" w:sz="4" w:space="0"/>
            </w:tcBorders>
            <w:vAlign w:val="top"/>
          </w:tcPr>
          <w:p>
            <w:pPr>
              <w:spacing w:line="360" w:lineRule="exact"/>
              <w:rPr>
                <w:rFonts w:hint="eastAsia"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restart"/>
            <w:vAlign w:val="center"/>
          </w:tcPr>
          <w:p>
            <w:pPr>
              <w:spacing w:line="360" w:lineRule="exact"/>
              <w:jc w:val="center"/>
              <w:rPr>
                <w:rFonts w:hint="eastAsia" w:ascii="仿宋_GB2312" w:hAnsi="宋体" w:eastAsia="仿宋_GB2312" w:cs="宋体"/>
                <w:color w:val="000000"/>
                <w:spacing w:val="-14"/>
                <w:kern w:val="0"/>
                <w:sz w:val="24"/>
              </w:rPr>
            </w:pPr>
            <w:r>
              <w:rPr>
                <w:rFonts w:hint="eastAsia" w:ascii="仿宋_GB2312" w:hAnsi="宋体" w:eastAsia="仿宋_GB2312" w:cs="宋体"/>
                <w:color w:val="000000"/>
                <w:spacing w:val="-14"/>
                <w:kern w:val="0"/>
                <w:sz w:val="24"/>
              </w:rPr>
              <w:t>国资国企信息公开</w:t>
            </w:r>
          </w:p>
        </w:tc>
        <w:tc>
          <w:tcPr>
            <w:tcW w:w="6272" w:type="dxa"/>
            <w:gridSpan w:val="2"/>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国有产权交易、增资项目信息披露和结果公示公开数</w:t>
            </w:r>
          </w:p>
        </w:tc>
        <w:tc>
          <w:tcPr>
            <w:tcW w:w="662" w:type="dxa"/>
            <w:tcBorders>
              <w:top w:val="single" w:color="auto" w:sz="4" w:space="0"/>
              <w:bottom w:val="single" w:color="auto" w:sz="4" w:space="0"/>
            </w:tcBorders>
            <w:vAlign w:val="center"/>
          </w:tcPr>
          <w:p>
            <w:pPr>
              <w:spacing w:line="360" w:lineRule="exact"/>
              <w:jc w:val="center"/>
              <w:rPr>
                <w:rFonts w:hint="eastAsia" w:ascii="仿宋_GB2312" w:hAnsi="华文细黑" w:eastAsia="仿宋_GB2312"/>
                <w:bCs/>
                <w:color w:val="000000"/>
                <w:kern w:val="0"/>
                <w:sz w:val="24"/>
              </w:rPr>
            </w:pPr>
            <w:r>
              <w:rPr>
                <w:rFonts w:hint="eastAsia" w:ascii="仿宋_GB2312" w:eastAsia="仿宋_GB2312"/>
                <w:color w:val="000000"/>
                <w:sz w:val="24"/>
              </w:rPr>
              <w:t>条</w:t>
            </w:r>
          </w:p>
        </w:tc>
        <w:tc>
          <w:tcPr>
            <w:tcW w:w="1136" w:type="dxa"/>
            <w:tcBorders>
              <w:bottom w:val="single" w:color="auto" w:sz="4" w:space="0"/>
            </w:tcBorders>
            <w:vAlign w:val="top"/>
          </w:tcPr>
          <w:p>
            <w:pPr>
              <w:spacing w:line="360" w:lineRule="exact"/>
              <w:rPr>
                <w:rFonts w:hint="eastAsia"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continue"/>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vAlign w:val="center"/>
          </w:tcPr>
          <w:p>
            <w:pPr>
              <w:spacing w:line="360" w:lineRule="exact"/>
              <w:rPr>
                <w:rFonts w:hint="eastAsia" w:ascii="仿宋_GB2312" w:hAnsi="宋体" w:eastAsia="仿宋_GB2312" w:cs="宋体"/>
                <w:color w:val="000000"/>
                <w:kern w:val="0"/>
                <w:sz w:val="24"/>
              </w:rPr>
            </w:pPr>
            <w:r>
              <w:rPr>
                <w:rFonts w:hint="eastAsia" w:ascii="仿宋_GB2312" w:eastAsia="仿宋_GB2312"/>
                <w:color w:val="000000"/>
                <w:sz w:val="24"/>
              </w:rPr>
              <w:t>是否按月公开国有及国有控股企业主要经济效益指标、主要行业盈利、重大变化事项等情况</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hint="eastAsia" w:ascii="仿宋_GB2312" w:eastAsia="仿宋_GB2312"/>
                <w:color w:val="000000"/>
                <w:sz w:val="24"/>
              </w:rPr>
            </w:pPr>
          </w:p>
        </w:tc>
        <w:tc>
          <w:tcPr>
            <w:tcW w:w="1136" w:type="dxa"/>
            <w:tcBorders>
              <w:bottom w:val="single" w:color="auto" w:sz="4" w:space="0"/>
            </w:tcBorders>
            <w:vAlign w:val="top"/>
          </w:tcPr>
          <w:p>
            <w:pPr>
              <w:spacing w:line="360" w:lineRule="exact"/>
              <w:rPr>
                <w:rFonts w:hint="eastAsia"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963" w:type="dxa"/>
            <w:vMerge w:val="continue"/>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vAlign w:val="center"/>
          </w:tcPr>
          <w:p>
            <w:pPr>
              <w:spacing w:line="360" w:lineRule="exact"/>
              <w:rPr>
                <w:rFonts w:hint="eastAsia" w:ascii="仿宋_GB2312" w:hAnsi="宋体" w:eastAsia="仿宋_GB2312" w:cs="宋体"/>
                <w:color w:val="000000"/>
                <w:kern w:val="0"/>
                <w:sz w:val="24"/>
              </w:rPr>
            </w:pPr>
            <w:r>
              <w:rPr>
                <w:rFonts w:hint="eastAsia" w:ascii="仿宋_GB2312" w:eastAsia="仿宋_GB2312"/>
                <w:color w:val="000000"/>
                <w:sz w:val="24"/>
              </w:rPr>
              <w:t>是否按年度公开国有企业财务决算指标，包括经济效益、盈利能力、资产状况等情况</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hint="eastAsia" w:ascii="仿宋_GB2312" w:eastAsia="仿宋_GB2312"/>
                <w:color w:val="000000"/>
                <w:sz w:val="24"/>
              </w:rPr>
            </w:pPr>
          </w:p>
        </w:tc>
        <w:tc>
          <w:tcPr>
            <w:tcW w:w="1136" w:type="dxa"/>
            <w:tcBorders>
              <w:bottom w:val="single" w:color="auto" w:sz="4" w:space="0"/>
            </w:tcBorders>
            <w:vAlign w:val="top"/>
          </w:tcPr>
          <w:p>
            <w:pPr>
              <w:spacing w:line="360" w:lineRule="exact"/>
              <w:rPr>
                <w:rFonts w:hint="eastAsia"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1963" w:type="dxa"/>
            <w:vMerge w:val="restart"/>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农业供给侧结构性改革信息公开</w:t>
            </w:r>
          </w:p>
        </w:tc>
        <w:tc>
          <w:tcPr>
            <w:tcW w:w="6272" w:type="dxa"/>
            <w:gridSpan w:val="2"/>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蔬菜、水果、生猪等农产品价格公开数</w:t>
            </w:r>
          </w:p>
        </w:tc>
        <w:tc>
          <w:tcPr>
            <w:tcW w:w="662" w:type="dxa"/>
            <w:tcBorders>
              <w:top w:val="single" w:color="auto" w:sz="4" w:space="0"/>
              <w:bottom w:val="single" w:color="auto" w:sz="4" w:space="0"/>
            </w:tcBorders>
            <w:vAlign w:val="center"/>
          </w:tcPr>
          <w:p>
            <w:pPr>
              <w:spacing w:line="360" w:lineRule="exact"/>
              <w:jc w:val="center"/>
              <w:rPr>
                <w:rFonts w:hint="eastAsia" w:ascii="仿宋_GB2312" w:hAnsi="华文细黑" w:eastAsia="仿宋_GB2312"/>
                <w:bCs/>
                <w:color w:val="000000"/>
                <w:kern w:val="0"/>
                <w:sz w:val="24"/>
              </w:rPr>
            </w:pPr>
            <w:r>
              <w:rPr>
                <w:rFonts w:hint="eastAsia" w:ascii="仿宋_GB2312" w:eastAsia="仿宋_GB2312"/>
                <w:color w:val="000000"/>
                <w:sz w:val="24"/>
              </w:rPr>
              <w:t>条</w:t>
            </w:r>
          </w:p>
        </w:tc>
        <w:tc>
          <w:tcPr>
            <w:tcW w:w="1136" w:type="dxa"/>
            <w:tcBorders>
              <w:top w:val="single" w:color="auto" w:sz="4" w:space="0"/>
            </w:tcBorders>
            <w:vAlign w:val="top"/>
          </w:tcPr>
          <w:p>
            <w:pPr>
              <w:spacing w:line="360" w:lineRule="exact"/>
              <w:rPr>
                <w:rFonts w:hint="eastAsia"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惠农政策公开数</w:t>
            </w:r>
          </w:p>
        </w:tc>
        <w:tc>
          <w:tcPr>
            <w:tcW w:w="662" w:type="dxa"/>
            <w:tcBorders>
              <w:top w:val="single" w:color="auto" w:sz="4" w:space="0"/>
              <w:bottom w:val="single" w:color="auto" w:sz="4" w:space="0"/>
            </w:tcBorders>
            <w:vAlign w:val="center"/>
          </w:tcPr>
          <w:p>
            <w:pPr>
              <w:spacing w:line="360" w:lineRule="exact"/>
              <w:jc w:val="center"/>
              <w:rPr>
                <w:rFonts w:hint="eastAsia" w:ascii="仿宋_GB2312" w:eastAsia="仿宋_GB2312"/>
                <w:color w:val="000000"/>
                <w:sz w:val="24"/>
              </w:rPr>
            </w:pPr>
            <w:r>
              <w:rPr>
                <w:rFonts w:hint="eastAsia" w:ascii="仿宋_GB2312" w:eastAsia="仿宋_GB2312"/>
                <w:color w:val="000000"/>
                <w:sz w:val="24"/>
              </w:rPr>
              <w:t>条</w:t>
            </w:r>
          </w:p>
        </w:tc>
        <w:tc>
          <w:tcPr>
            <w:tcW w:w="1136" w:type="dxa"/>
            <w:vAlign w:val="center"/>
          </w:tcPr>
          <w:p>
            <w:pPr>
              <w:spacing w:line="360" w:lineRule="exact"/>
              <w:jc w:val="center"/>
              <w:rPr>
                <w:rFonts w:hint="eastAsia" w:ascii="仿宋_GB2312" w:hAnsi="华文细黑" w:eastAsia="仿宋_GB2312"/>
                <w:bCs/>
                <w:color w:val="000000"/>
                <w:kern w:val="0"/>
                <w:sz w:val="24"/>
                <w:lang w:val="en-US" w:eastAsia="zh-CN"/>
              </w:rPr>
            </w:pPr>
            <w:r>
              <w:rPr>
                <w:rFonts w:hint="eastAsia" w:ascii="仿宋_GB2312" w:hAnsi="华文细黑" w:eastAsia="仿宋_GB2312"/>
                <w:bCs/>
                <w:color w:val="000000"/>
                <w:kern w:val="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 w:hRule="atLeast"/>
        </w:trPr>
        <w:tc>
          <w:tcPr>
            <w:tcW w:w="1963" w:type="dxa"/>
            <w:vMerge w:val="restart"/>
            <w:tcBorders>
              <w:top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财税体制改革和</w:t>
            </w:r>
          </w:p>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审计信息公开</w:t>
            </w:r>
          </w:p>
        </w:tc>
        <w:tc>
          <w:tcPr>
            <w:tcW w:w="6272" w:type="dxa"/>
            <w:gridSpan w:val="2"/>
            <w:tcBorders>
              <w:top w:val="single" w:color="auto" w:sz="4" w:space="0"/>
              <w:left w:val="single" w:color="auto" w:sz="4" w:space="0"/>
              <w:bottom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地方政府债券、税制改革相关政策公开数</w:t>
            </w:r>
          </w:p>
        </w:tc>
        <w:tc>
          <w:tcPr>
            <w:tcW w:w="662" w:type="dxa"/>
            <w:tcBorders>
              <w:top w:val="single" w:color="auto" w:sz="4" w:space="0"/>
            </w:tcBorders>
            <w:vAlign w:val="center"/>
          </w:tcPr>
          <w:p>
            <w:pPr>
              <w:spacing w:line="360" w:lineRule="exact"/>
              <w:jc w:val="center"/>
              <w:rPr>
                <w:rFonts w:hint="eastAsia" w:ascii="仿宋_GB2312" w:hAnsi="华文细黑" w:eastAsia="仿宋_GB2312"/>
                <w:bCs/>
                <w:color w:val="000000"/>
                <w:kern w:val="0"/>
                <w:sz w:val="24"/>
              </w:rPr>
            </w:pPr>
            <w:r>
              <w:rPr>
                <w:rFonts w:hint="eastAsia" w:ascii="仿宋_GB2312" w:eastAsia="仿宋_GB2312"/>
                <w:color w:val="000000"/>
                <w:sz w:val="24"/>
              </w:rPr>
              <w:t>条</w:t>
            </w:r>
          </w:p>
        </w:tc>
        <w:tc>
          <w:tcPr>
            <w:tcW w:w="1136" w:type="dxa"/>
            <w:vAlign w:val="top"/>
          </w:tcPr>
          <w:p>
            <w:pPr>
              <w:spacing w:line="360" w:lineRule="exact"/>
              <w:rPr>
                <w:rFonts w:hint="eastAsia"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 w:hRule="atLeast"/>
        </w:trPr>
        <w:tc>
          <w:tcPr>
            <w:tcW w:w="1963" w:type="dxa"/>
            <w:vMerge w:val="continue"/>
            <w:tcBorders>
              <w:right w:val="single" w:color="auto" w:sz="4" w:space="0"/>
            </w:tcBorders>
            <w:vAlign w:val="center"/>
          </w:tcPr>
          <w:p>
            <w:pPr>
              <w:spacing w:line="360" w:lineRule="exact"/>
              <w:rPr>
                <w:rFonts w:hint="eastAsia" w:ascii="仿宋_GB2312" w:hAnsi="宋体" w:eastAsia="仿宋_GB2312" w:cs="宋体"/>
                <w:color w:val="000000"/>
                <w:kern w:val="0"/>
                <w:sz w:val="24"/>
              </w:rPr>
            </w:pPr>
          </w:p>
        </w:tc>
        <w:tc>
          <w:tcPr>
            <w:tcW w:w="6272" w:type="dxa"/>
            <w:gridSpan w:val="2"/>
            <w:tcBorders>
              <w:top w:val="single" w:color="auto" w:sz="4" w:space="0"/>
              <w:left w:val="single" w:color="auto" w:sz="4" w:space="0"/>
              <w:bottom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营改增政策、改革进展及成效等公开数</w:t>
            </w:r>
          </w:p>
        </w:tc>
        <w:tc>
          <w:tcPr>
            <w:tcW w:w="662" w:type="dxa"/>
            <w:tcBorders>
              <w:top w:val="single" w:color="auto" w:sz="4" w:space="0"/>
            </w:tcBorders>
            <w:vAlign w:val="center"/>
          </w:tcPr>
          <w:p>
            <w:pPr>
              <w:spacing w:line="360" w:lineRule="exact"/>
              <w:jc w:val="center"/>
              <w:rPr>
                <w:rFonts w:hint="eastAsia" w:ascii="仿宋_GB2312" w:hAnsi="华文细黑" w:eastAsia="仿宋_GB2312"/>
                <w:bCs/>
                <w:color w:val="000000"/>
                <w:kern w:val="0"/>
                <w:sz w:val="24"/>
              </w:rPr>
            </w:pPr>
            <w:r>
              <w:rPr>
                <w:rFonts w:hint="eastAsia" w:ascii="仿宋_GB2312" w:eastAsia="仿宋_GB2312"/>
                <w:color w:val="000000"/>
                <w:sz w:val="24"/>
              </w:rPr>
              <w:t>条</w:t>
            </w:r>
          </w:p>
        </w:tc>
        <w:tc>
          <w:tcPr>
            <w:tcW w:w="1136" w:type="dxa"/>
            <w:vAlign w:val="top"/>
          </w:tcPr>
          <w:p>
            <w:pPr>
              <w:spacing w:line="360" w:lineRule="exact"/>
              <w:rPr>
                <w:rFonts w:hint="eastAsia"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top"/>
          </w:tcPr>
          <w:p>
            <w:pPr>
              <w:spacing w:line="360" w:lineRule="exact"/>
              <w:rPr>
                <w:rFonts w:hint="eastAsia" w:ascii="仿宋_GB2312" w:hAnsi="宋体" w:eastAsia="仿宋_GB2312" w:cs="宋体"/>
                <w:color w:val="000000"/>
                <w:kern w:val="0"/>
                <w:sz w:val="24"/>
              </w:rPr>
            </w:pPr>
          </w:p>
        </w:tc>
        <w:tc>
          <w:tcPr>
            <w:tcW w:w="6272" w:type="dxa"/>
            <w:gridSpan w:val="2"/>
            <w:tcBorders>
              <w:top w:val="single" w:color="000000" w:sz="4" w:space="0"/>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是否公开预算执行及其他财政收支审计工作报告、审计整改报告、审计整改结果</w:t>
            </w:r>
          </w:p>
        </w:tc>
        <w:tc>
          <w:tcPr>
            <w:tcW w:w="662" w:type="dxa"/>
            <w:tcBorders>
              <w:top w:val="single" w:color="000000" w:sz="4" w:space="0"/>
              <w:left w:val="single" w:color="auto" w:sz="4" w:space="0"/>
              <w:right w:val="single" w:color="auto" w:sz="4" w:space="0"/>
              <w:tr2bl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1136" w:type="dxa"/>
            <w:tcBorders>
              <w:top w:val="single" w:color="000000" w:sz="4" w:space="0"/>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top"/>
          </w:tcPr>
          <w:p>
            <w:pPr>
              <w:spacing w:line="360" w:lineRule="exact"/>
              <w:rPr>
                <w:rFonts w:hint="eastAsia" w:ascii="仿宋_GB2312" w:hAnsi="宋体" w:eastAsia="仿宋_GB2312" w:cs="宋体"/>
                <w:color w:val="000000"/>
                <w:kern w:val="0"/>
                <w:sz w:val="24"/>
              </w:rPr>
            </w:pPr>
          </w:p>
        </w:tc>
        <w:tc>
          <w:tcPr>
            <w:tcW w:w="6272" w:type="dxa"/>
            <w:gridSpan w:val="2"/>
            <w:tcBorders>
              <w:top w:val="single" w:color="000000" w:sz="4" w:space="0"/>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相关收入表及支出表是否按要求公开到相应款级或项级科目</w:t>
            </w:r>
          </w:p>
        </w:tc>
        <w:tc>
          <w:tcPr>
            <w:tcW w:w="662" w:type="dxa"/>
            <w:tcBorders>
              <w:top w:val="single" w:color="000000" w:sz="4" w:space="0"/>
              <w:left w:val="single" w:color="auto" w:sz="4" w:space="0"/>
              <w:right w:val="single" w:color="auto" w:sz="4" w:space="0"/>
              <w:tr2bl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1136" w:type="dxa"/>
            <w:tcBorders>
              <w:top w:val="single" w:color="000000" w:sz="4" w:space="0"/>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top"/>
          </w:tcPr>
          <w:p>
            <w:pPr>
              <w:spacing w:line="360" w:lineRule="exact"/>
              <w:rPr>
                <w:rFonts w:hint="eastAsia" w:ascii="仿宋_GB2312" w:hAnsi="宋体" w:eastAsia="仿宋_GB2312" w:cs="宋体"/>
                <w:color w:val="000000"/>
                <w:kern w:val="0"/>
                <w:sz w:val="24"/>
              </w:rPr>
            </w:pPr>
          </w:p>
        </w:tc>
        <w:tc>
          <w:tcPr>
            <w:tcW w:w="6272" w:type="dxa"/>
            <w:gridSpan w:val="2"/>
            <w:tcBorders>
              <w:top w:val="single" w:color="000000" w:sz="4" w:space="0"/>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是否公开本级和本部门（单位）“三公”经费的预决算财政拨款总额和分项数额，并对增减变化的原因进行说明</w:t>
            </w:r>
          </w:p>
        </w:tc>
        <w:tc>
          <w:tcPr>
            <w:tcW w:w="662" w:type="dxa"/>
            <w:tcBorders>
              <w:top w:val="single" w:color="000000" w:sz="4" w:space="0"/>
              <w:left w:val="single" w:color="auto" w:sz="4" w:space="0"/>
              <w:right w:val="single" w:color="auto" w:sz="4" w:space="0"/>
              <w:tr2bl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1136" w:type="dxa"/>
            <w:tcBorders>
              <w:top w:val="single" w:color="000000" w:sz="4" w:space="0"/>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top"/>
          </w:tcPr>
          <w:p>
            <w:pPr>
              <w:spacing w:line="360" w:lineRule="exact"/>
              <w:rPr>
                <w:rFonts w:hint="eastAsia" w:ascii="仿宋_GB2312" w:hAnsi="宋体" w:eastAsia="仿宋_GB2312" w:cs="宋体"/>
                <w:color w:val="000000"/>
                <w:kern w:val="0"/>
                <w:sz w:val="24"/>
              </w:rPr>
            </w:pPr>
          </w:p>
        </w:tc>
        <w:tc>
          <w:tcPr>
            <w:tcW w:w="6272" w:type="dxa"/>
            <w:gridSpan w:val="2"/>
            <w:tcBorders>
              <w:top w:val="single" w:color="000000" w:sz="4" w:space="0"/>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脱贫攻坚、教育、医疗卫生、社会保障和就业、住房保障等领域财政专项资金分配使用情况公开数</w:t>
            </w:r>
          </w:p>
        </w:tc>
        <w:tc>
          <w:tcPr>
            <w:tcW w:w="662" w:type="dxa"/>
            <w:tcBorders>
              <w:top w:val="single" w:color="000000" w:sz="4" w:space="0"/>
              <w:left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000000" w:sz="4" w:space="0"/>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top"/>
          </w:tcPr>
          <w:p>
            <w:pPr>
              <w:spacing w:line="360" w:lineRule="exact"/>
              <w:rPr>
                <w:rFonts w:hint="eastAsia" w:ascii="仿宋_GB2312" w:hAnsi="宋体" w:eastAsia="仿宋_GB2312" w:cs="宋体"/>
                <w:color w:val="000000"/>
                <w:kern w:val="0"/>
                <w:sz w:val="24"/>
              </w:rPr>
            </w:pPr>
          </w:p>
        </w:tc>
        <w:tc>
          <w:tcPr>
            <w:tcW w:w="6272" w:type="dxa"/>
            <w:gridSpan w:val="2"/>
            <w:tcBorders>
              <w:top w:val="single" w:color="000000" w:sz="4" w:space="0"/>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政府采购信息公开数</w:t>
            </w:r>
            <w:r>
              <w:rPr>
                <w:rFonts w:hint="eastAsia" w:ascii="仿宋_GB2312" w:hAnsi="宋体" w:eastAsia="仿宋_GB2312" w:cs="宋体"/>
                <w:color w:val="000000"/>
                <w:kern w:val="0"/>
                <w:sz w:val="24"/>
              </w:rPr>
              <w:tab/>
            </w:r>
          </w:p>
        </w:tc>
        <w:tc>
          <w:tcPr>
            <w:tcW w:w="662" w:type="dxa"/>
            <w:tcBorders>
              <w:top w:val="single" w:color="000000" w:sz="4" w:space="0"/>
              <w:left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000000" w:sz="4" w:space="0"/>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top"/>
          </w:tcPr>
          <w:p>
            <w:pPr>
              <w:spacing w:line="360" w:lineRule="exact"/>
              <w:rPr>
                <w:rFonts w:hint="eastAsia" w:ascii="仿宋_GB2312" w:hAnsi="宋体" w:eastAsia="仿宋_GB2312" w:cs="宋体"/>
                <w:color w:val="000000"/>
                <w:kern w:val="0"/>
                <w:sz w:val="24"/>
              </w:rPr>
            </w:pPr>
          </w:p>
        </w:tc>
        <w:tc>
          <w:tcPr>
            <w:tcW w:w="6272" w:type="dxa"/>
            <w:gridSpan w:val="2"/>
            <w:tcBorders>
              <w:top w:val="single" w:color="000000" w:sz="4" w:space="0"/>
              <w:left w:val="single" w:color="auto" w:sz="4" w:space="0"/>
              <w:right w:val="single" w:color="auto" w:sz="4" w:space="0"/>
            </w:tcBorders>
            <w:vAlign w:val="top"/>
          </w:tcPr>
          <w:p>
            <w:pPr>
              <w:tabs>
                <w:tab w:val="left" w:pos="651"/>
              </w:tabs>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县区政府债务种类、规模、结构和使用、偿还等情况公开数</w:t>
            </w:r>
          </w:p>
        </w:tc>
        <w:tc>
          <w:tcPr>
            <w:tcW w:w="662" w:type="dxa"/>
            <w:tcBorders>
              <w:top w:val="single" w:color="000000" w:sz="4" w:space="0"/>
              <w:left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top w:val="single" w:color="000000" w:sz="4" w:space="0"/>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0033" w:type="dxa"/>
            <w:gridSpan w:val="5"/>
            <w:tcBorders>
              <w:top w:val="single" w:color="000000" w:sz="4" w:space="0"/>
            </w:tcBorders>
            <w:vAlign w:val="center"/>
          </w:tcPr>
          <w:p>
            <w:pPr>
              <w:spacing w:line="360" w:lineRule="exact"/>
              <w:jc w:val="left"/>
              <w:rPr>
                <w:rFonts w:hint="eastAsia" w:ascii="仿宋_GB2312" w:hAnsi="华文细黑" w:eastAsia="仿宋_GB2312"/>
                <w:bCs/>
                <w:color w:val="000000"/>
                <w:kern w:val="0"/>
                <w:sz w:val="24"/>
              </w:rPr>
            </w:pPr>
            <w:r>
              <w:rPr>
                <w:rFonts w:hint="eastAsia" w:ascii="仿宋_GB2312" w:hAnsi="宋体" w:eastAsia="仿宋_GB2312" w:cs="宋体"/>
                <w:color w:val="000000"/>
                <w:kern w:val="0"/>
                <w:sz w:val="24"/>
              </w:rPr>
              <w:t>（三）围绕“调结构”推进公开情况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hint="eastAsia" w:ascii="仿宋_GB2312" w:hAnsi="宋体" w:eastAsia="仿宋_GB2312" w:cs="宋体"/>
                <w:color w:val="000000"/>
                <w:spacing w:val="-10"/>
                <w:kern w:val="0"/>
                <w:sz w:val="24"/>
              </w:rPr>
            </w:pPr>
            <w:r>
              <w:rPr>
                <w:rFonts w:hint="eastAsia" w:ascii="仿宋_GB2312" w:hAnsi="宋体" w:eastAsia="仿宋_GB2312" w:cs="宋体"/>
                <w:color w:val="000000"/>
                <w:spacing w:val="-10"/>
                <w:kern w:val="0"/>
                <w:sz w:val="24"/>
              </w:rPr>
              <w:t>发展新产业、培育</w:t>
            </w:r>
          </w:p>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新动能信息公开</w:t>
            </w:r>
          </w:p>
        </w:tc>
        <w:tc>
          <w:tcPr>
            <w:tcW w:w="6272" w:type="dxa"/>
            <w:gridSpan w:val="2"/>
            <w:tcBorders>
              <w:lef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围绕推进制造强市建设、加大战略性新兴产业（产品）发展、开展全面创新改革试验、新动能相关情况公开数</w:t>
            </w:r>
          </w:p>
        </w:tc>
        <w:tc>
          <w:tcPr>
            <w:tcW w:w="662" w:type="dxa"/>
            <w:vAlign w:val="center"/>
          </w:tcPr>
          <w:p>
            <w:pPr>
              <w:spacing w:line="360" w:lineRule="exact"/>
              <w:jc w:val="center"/>
              <w:rPr>
                <w:rFonts w:hint="eastAsia" w:ascii="仿宋_GB2312" w:hAnsi="宋体" w:eastAsia="仿宋_GB2312" w:cs="宋体"/>
                <w:color w:val="000000"/>
                <w:kern w:val="0"/>
                <w:sz w:val="24"/>
              </w:rPr>
            </w:pPr>
            <w:r>
              <w:rPr>
                <w:rFonts w:hint="eastAsia" w:ascii="仿宋_GB2312" w:eastAsia="仿宋_GB2312"/>
                <w:color w:val="000000"/>
                <w:sz w:val="24"/>
              </w:rPr>
              <w:t>条</w:t>
            </w:r>
          </w:p>
        </w:tc>
        <w:tc>
          <w:tcPr>
            <w:tcW w:w="1136" w:type="dxa"/>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lef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深化科技计划管理改革、激励科技人员创新创业政策等执行情况及结果公开数</w:t>
            </w:r>
          </w:p>
        </w:tc>
        <w:tc>
          <w:tcPr>
            <w:tcW w:w="662" w:type="dxa"/>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推进化解过剩产能工作信息公开</w:t>
            </w:r>
          </w:p>
        </w:tc>
        <w:tc>
          <w:tcPr>
            <w:tcW w:w="6272" w:type="dxa"/>
            <w:gridSpan w:val="2"/>
            <w:tcBorders>
              <w:left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化解过剩产能情况公开数</w:t>
            </w:r>
          </w:p>
        </w:tc>
        <w:tc>
          <w:tcPr>
            <w:tcW w:w="662" w:type="dxa"/>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left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是否分批次向社会公示承担化解过剩产能任务的企业名单、已完成化解过剩产能任务的企业名单，公布企业产能、奖补资金分配、违法违规建设生产和不达标情况</w:t>
            </w:r>
          </w:p>
        </w:tc>
        <w:tc>
          <w:tcPr>
            <w:tcW w:w="662" w:type="dxa"/>
            <w:tcBorders>
              <w:tr2bl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1136" w:type="dxa"/>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1963" w:type="dxa"/>
            <w:vMerge w:val="restart"/>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推进消费升级和产品质量提升</w:t>
            </w:r>
          </w:p>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工作信息公开</w:t>
            </w:r>
          </w:p>
        </w:tc>
        <w:tc>
          <w:tcPr>
            <w:tcW w:w="6272" w:type="dxa"/>
            <w:gridSpan w:val="2"/>
            <w:tcBorders>
              <w:left w:val="single" w:color="auto" w:sz="4" w:space="0"/>
              <w:bottom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与群众密切相关的蔬菜、肉类、粮油等居民生活必需品的消费情况和价格走势情况公开数</w:t>
            </w:r>
          </w:p>
        </w:tc>
        <w:tc>
          <w:tcPr>
            <w:tcW w:w="662" w:type="dxa"/>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vMerge w:val="restart"/>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963" w:type="dxa"/>
            <w:vMerge w:val="continue"/>
            <w:tcBorders>
              <w:right w:val="single" w:color="auto" w:sz="4" w:space="0"/>
            </w:tcBorders>
            <w:vAlign w:val="center"/>
          </w:tcPr>
          <w:p>
            <w:pPr>
              <w:spacing w:line="360" w:lineRule="exact"/>
              <w:rPr>
                <w:rFonts w:hint="eastAsia" w:ascii="仿宋_GB2312" w:hAnsi="宋体" w:eastAsia="仿宋_GB2312" w:cs="宋体"/>
                <w:color w:val="000000"/>
                <w:kern w:val="0"/>
                <w:sz w:val="24"/>
              </w:rPr>
            </w:pPr>
          </w:p>
        </w:tc>
        <w:tc>
          <w:tcPr>
            <w:tcW w:w="6272" w:type="dxa"/>
            <w:gridSpan w:val="2"/>
            <w:tcBorders>
              <w:left w:val="single" w:color="auto" w:sz="4" w:space="0"/>
              <w:bottom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流通领域商品质量抽检结果公开数</w:t>
            </w:r>
          </w:p>
        </w:tc>
        <w:tc>
          <w:tcPr>
            <w:tcW w:w="662" w:type="dxa"/>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vMerge w:val="continue"/>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963" w:type="dxa"/>
            <w:vMerge w:val="continue"/>
            <w:tcBorders>
              <w:right w:val="single" w:color="auto" w:sz="4" w:space="0"/>
            </w:tcBorders>
            <w:vAlign w:val="top"/>
          </w:tcPr>
          <w:p>
            <w:pPr>
              <w:spacing w:line="360" w:lineRule="exact"/>
              <w:rPr>
                <w:rFonts w:hint="eastAsia" w:ascii="仿宋_GB2312" w:hAnsi="宋体" w:eastAsia="仿宋_GB2312" w:cs="宋体"/>
                <w:color w:val="000000"/>
                <w:kern w:val="0"/>
                <w:sz w:val="24"/>
              </w:rPr>
            </w:pPr>
          </w:p>
        </w:tc>
        <w:tc>
          <w:tcPr>
            <w:tcW w:w="6272" w:type="dxa"/>
            <w:gridSpan w:val="2"/>
            <w:tcBorders>
              <w:top w:val="single" w:color="auto" w:sz="4" w:space="0"/>
              <w:left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加强产品质量监管政策法规、标准、程序和质量执法、质量监督抽查结果、质量违法行为记录、缺陷产品召回及后续处理情况公开数</w:t>
            </w:r>
          </w:p>
        </w:tc>
        <w:tc>
          <w:tcPr>
            <w:tcW w:w="662" w:type="dxa"/>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vMerge w:val="continue"/>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0033" w:type="dxa"/>
            <w:gridSpan w:val="5"/>
            <w:vAlign w:val="center"/>
          </w:tcPr>
          <w:p>
            <w:pPr>
              <w:spacing w:line="36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（四）围绕“惠民生”推进公开情况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963" w:type="dxa"/>
            <w:vMerge w:val="restart"/>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扶贫脱贫和社会</w:t>
            </w:r>
          </w:p>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救助信息公开</w:t>
            </w:r>
          </w:p>
        </w:tc>
        <w:tc>
          <w:tcPr>
            <w:tcW w:w="6272" w:type="dxa"/>
            <w:gridSpan w:val="2"/>
            <w:tcBorders>
              <w:left w:val="single" w:color="auto" w:sz="4" w:space="0"/>
              <w:right w:val="single" w:color="000000"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是否属于贫困县</w:t>
            </w:r>
            <w:r>
              <w:rPr>
                <w:rFonts w:hint="eastAsia" w:ascii="仿宋_GB2312" w:hAnsi="Calibri" w:eastAsia="仿宋_GB2312"/>
                <w:color w:val="000000"/>
                <w:sz w:val="24"/>
              </w:rPr>
              <w:t>▲</w:t>
            </w:r>
          </w:p>
        </w:tc>
        <w:tc>
          <w:tcPr>
            <w:tcW w:w="662" w:type="dxa"/>
            <w:tcBorders>
              <w:left w:val="single" w:color="000000" w:sz="4" w:space="0"/>
              <w:right w:val="single" w:color="000000" w:sz="4" w:space="0"/>
              <w:tr2bl w:val="single" w:color="000000" w:sz="4" w:space="0"/>
            </w:tcBorders>
            <w:vAlign w:val="center"/>
          </w:tcPr>
          <w:p>
            <w:pPr>
              <w:spacing w:line="360" w:lineRule="exact"/>
              <w:jc w:val="center"/>
              <w:rPr>
                <w:rFonts w:hint="eastAsia" w:ascii="仿宋_GB2312" w:hAnsi="宋体" w:eastAsia="仿宋_GB2312" w:cs="宋体"/>
                <w:color w:val="000000"/>
                <w:kern w:val="0"/>
                <w:sz w:val="24"/>
              </w:rPr>
            </w:pPr>
          </w:p>
        </w:tc>
        <w:tc>
          <w:tcPr>
            <w:tcW w:w="1136" w:type="dxa"/>
            <w:tcBorders>
              <w:left w:val="single" w:color="000000"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贫困县统筹整合使用的涉农资金来源、用途和项目建设等公开数</w:t>
            </w:r>
            <w:r>
              <w:rPr>
                <w:rFonts w:hint="eastAsia" w:ascii="仿宋_GB2312" w:hAnsi="Calibri" w:eastAsia="仿宋_GB2312"/>
                <w:color w:val="000000"/>
                <w:sz w:val="24"/>
              </w:rPr>
              <w:t>▲</w:t>
            </w:r>
          </w:p>
        </w:tc>
        <w:tc>
          <w:tcPr>
            <w:tcW w:w="662" w:type="dxa"/>
            <w:tcBorders>
              <w:left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困难群众救助情况公开数</w:t>
            </w:r>
          </w:p>
        </w:tc>
        <w:tc>
          <w:tcPr>
            <w:tcW w:w="662" w:type="dxa"/>
            <w:tcBorders>
              <w:left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财政专项扶贫资金分配、使用情况公开数</w:t>
            </w:r>
          </w:p>
        </w:tc>
        <w:tc>
          <w:tcPr>
            <w:tcW w:w="662" w:type="dxa"/>
            <w:tcBorders>
              <w:left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城乡低保、特困人员救助供养、医疗救助、临时救助政策公开数</w:t>
            </w:r>
          </w:p>
        </w:tc>
        <w:tc>
          <w:tcPr>
            <w:tcW w:w="662" w:type="dxa"/>
            <w:tcBorders>
              <w:left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1" w:hRule="atLeast"/>
        </w:trPr>
        <w:tc>
          <w:tcPr>
            <w:tcW w:w="1963" w:type="dxa"/>
            <w:vMerge w:val="restart"/>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就业社保信息</w:t>
            </w:r>
          </w:p>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公开</w:t>
            </w:r>
          </w:p>
        </w:tc>
        <w:tc>
          <w:tcPr>
            <w:tcW w:w="6272" w:type="dxa"/>
            <w:gridSpan w:val="2"/>
            <w:tcBorders>
              <w:left w:val="single" w:color="auto" w:sz="4" w:space="0"/>
              <w:right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促进就业创业方面的法规、政策、措施及其实施情况，最低工资标准和企业工资指导线，公务员考录和事业单位公开招聘，人力资源市场供求状况分析信息、职业供求信息和职业培训信息，就业需求信息等公开数</w:t>
            </w:r>
          </w:p>
        </w:tc>
        <w:tc>
          <w:tcPr>
            <w:tcW w:w="662" w:type="dxa"/>
            <w:tcBorders>
              <w:left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社会保险法规政策、办理流程，基本医疗保险、工伤保险、生育保险涉及的药品目录、诊疗项目范围、医院和药店名录、社保关系转续经办机构等社会保障信息公开数</w:t>
            </w:r>
          </w:p>
        </w:tc>
        <w:tc>
          <w:tcPr>
            <w:tcW w:w="662" w:type="dxa"/>
            <w:tcBorders>
              <w:left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是否定期公开各项社会保险基金的收入、支出、结余和社会保险参保人数及待遇享受人数</w:t>
            </w:r>
          </w:p>
        </w:tc>
        <w:tc>
          <w:tcPr>
            <w:tcW w:w="662" w:type="dxa"/>
            <w:tcBorders>
              <w:left w:val="single" w:color="auto" w:sz="4" w:space="0"/>
              <w:right w:val="single" w:color="auto" w:sz="4" w:space="0"/>
              <w:tr2bl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环境保护信息</w:t>
            </w:r>
          </w:p>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公开</w:t>
            </w:r>
          </w:p>
        </w:tc>
        <w:tc>
          <w:tcPr>
            <w:tcW w:w="6272" w:type="dxa"/>
            <w:gridSpan w:val="2"/>
            <w:tcBorders>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空气质量监测预警信息公开数</w:t>
            </w:r>
          </w:p>
        </w:tc>
        <w:tc>
          <w:tcPr>
            <w:tcW w:w="662" w:type="dxa"/>
            <w:tcBorders>
              <w:left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top"/>
          </w:tcPr>
          <w:p>
            <w:pPr>
              <w:spacing w:line="360" w:lineRule="exact"/>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重污染空气质量专题预警预报数</w:t>
            </w:r>
          </w:p>
        </w:tc>
        <w:tc>
          <w:tcPr>
            <w:tcW w:w="662" w:type="dxa"/>
            <w:tcBorders>
              <w:left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top"/>
          </w:tcPr>
          <w:p>
            <w:pPr>
              <w:spacing w:line="360" w:lineRule="exact"/>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水环境质量状况公开数</w:t>
            </w:r>
          </w:p>
        </w:tc>
        <w:tc>
          <w:tcPr>
            <w:tcW w:w="662" w:type="dxa"/>
            <w:tcBorders>
              <w:left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top"/>
          </w:tcPr>
          <w:p>
            <w:pPr>
              <w:spacing w:line="360" w:lineRule="exact"/>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土壤污染防治项目基本情况公开数</w:t>
            </w:r>
          </w:p>
        </w:tc>
        <w:tc>
          <w:tcPr>
            <w:tcW w:w="662" w:type="dxa"/>
            <w:tcBorders>
              <w:left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教育卫生领域</w:t>
            </w:r>
          </w:p>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信息公开</w:t>
            </w:r>
          </w:p>
        </w:tc>
        <w:tc>
          <w:tcPr>
            <w:tcW w:w="6272" w:type="dxa"/>
            <w:gridSpan w:val="2"/>
            <w:tcBorders>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是否发布高校（本科、高职高专）教学质量报告、毕业生就业质量年度报告和高校信息公开年度报告</w:t>
            </w:r>
          </w:p>
        </w:tc>
        <w:tc>
          <w:tcPr>
            <w:tcW w:w="662" w:type="dxa"/>
            <w:tcBorders>
              <w:left w:val="single" w:color="auto" w:sz="4" w:space="0"/>
              <w:right w:val="single" w:color="auto" w:sz="4" w:space="0"/>
              <w:tr2bl w:val="single" w:color="auto" w:sz="4" w:space="0"/>
            </w:tcBorders>
            <w:vAlign w:val="top"/>
          </w:tcPr>
          <w:p>
            <w:pPr>
              <w:spacing w:line="360" w:lineRule="exact"/>
              <w:rPr>
                <w:rFonts w:hint="eastAsia" w:ascii="仿宋_GB2312" w:hAnsi="宋体" w:eastAsia="仿宋_GB2312" w:cs="宋体"/>
                <w:color w:val="000000"/>
                <w:kern w:val="0"/>
                <w:sz w:val="24"/>
              </w:rPr>
            </w:pP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是否发布教育督导评估监测报告</w:t>
            </w:r>
          </w:p>
        </w:tc>
        <w:tc>
          <w:tcPr>
            <w:tcW w:w="662" w:type="dxa"/>
            <w:tcBorders>
              <w:left w:val="single" w:color="auto" w:sz="4" w:space="0"/>
              <w:right w:val="single" w:color="auto" w:sz="4" w:space="0"/>
              <w:tr2bl w:val="single" w:color="auto" w:sz="4" w:space="0"/>
            </w:tcBorders>
            <w:vAlign w:val="top"/>
          </w:tcPr>
          <w:p>
            <w:pPr>
              <w:spacing w:line="360" w:lineRule="exact"/>
              <w:rPr>
                <w:rFonts w:hint="eastAsia" w:ascii="仿宋_GB2312" w:hAnsi="宋体" w:eastAsia="仿宋_GB2312" w:cs="宋体"/>
                <w:color w:val="000000"/>
                <w:kern w:val="0"/>
                <w:sz w:val="24"/>
              </w:rPr>
            </w:pP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市、各县区内学校是否公开义务教育招生入学政策、招生范围、招生条件、学校情况、招生结果等信息</w:t>
            </w:r>
          </w:p>
        </w:tc>
        <w:tc>
          <w:tcPr>
            <w:tcW w:w="662" w:type="dxa"/>
            <w:tcBorders>
              <w:left w:val="single" w:color="auto" w:sz="4" w:space="0"/>
              <w:right w:val="single" w:color="auto" w:sz="4" w:space="0"/>
              <w:tr2bl w:val="single" w:color="auto" w:sz="4" w:space="0"/>
            </w:tcBorders>
            <w:vAlign w:val="top"/>
          </w:tcPr>
          <w:p>
            <w:pPr>
              <w:spacing w:line="360" w:lineRule="exact"/>
              <w:rPr>
                <w:rFonts w:hint="eastAsia" w:ascii="仿宋_GB2312" w:hAnsi="宋体" w:eastAsia="仿宋_GB2312" w:cs="宋体"/>
                <w:color w:val="000000"/>
                <w:kern w:val="0"/>
                <w:sz w:val="24"/>
              </w:rPr>
            </w:pP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市、各县区内公立医院是否公示10个单病种次均住院费用</w:t>
            </w:r>
          </w:p>
        </w:tc>
        <w:tc>
          <w:tcPr>
            <w:tcW w:w="662" w:type="dxa"/>
            <w:tcBorders>
              <w:left w:val="single" w:color="auto" w:sz="4" w:space="0"/>
              <w:right w:val="single" w:color="auto" w:sz="4" w:space="0"/>
              <w:tr2bl w:val="single" w:color="auto" w:sz="4" w:space="0"/>
            </w:tcBorders>
            <w:vAlign w:val="top"/>
          </w:tcPr>
          <w:p>
            <w:pPr>
              <w:spacing w:line="360" w:lineRule="exact"/>
              <w:rPr>
                <w:rFonts w:hint="eastAsia" w:ascii="仿宋_GB2312" w:hAnsi="宋体" w:eastAsia="仿宋_GB2312" w:cs="宋体"/>
                <w:color w:val="000000"/>
                <w:kern w:val="0"/>
                <w:sz w:val="24"/>
              </w:rPr>
            </w:pP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市、各县区内医疗机构是否公开常规医疗服务价格、常用药品和主要医用耗材价格信息</w:t>
            </w:r>
          </w:p>
        </w:tc>
        <w:tc>
          <w:tcPr>
            <w:tcW w:w="662" w:type="dxa"/>
            <w:tcBorders>
              <w:left w:val="single" w:color="auto" w:sz="4" w:space="0"/>
              <w:right w:val="single" w:color="auto" w:sz="4" w:space="0"/>
              <w:tr2bl w:val="single" w:color="auto" w:sz="4" w:space="0"/>
            </w:tcBorders>
            <w:vAlign w:val="top"/>
          </w:tcPr>
          <w:p>
            <w:pPr>
              <w:spacing w:line="360" w:lineRule="exact"/>
              <w:rPr>
                <w:rFonts w:hint="eastAsia" w:ascii="仿宋_GB2312" w:hAnsi="宋体" w:eastAsia="仿宋_GB2312" w:cs="宋体"/>
                <w:color w:val="000000"/>
                <w:kern w:val="0"/>
                <w:sz w:val="24"/>
              </w:rPr>
            </w:pP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1963" w:type="dxa"/>
            <w:vMerge w:val="restart"/>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食品药品安全领域信息公开</w:t>
            </w:r>
          </w:p>
        </w:tc>
        <w:tc>
          <w:tcPr>
            <w:tcW w:w="6272" w:type="dxa"/>
            <w:gridSpan w:val="2"/>
            <w:tcBorders>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“四品一械”质量抽检信息和抽检结果公开数</w:t>
            </w:r>
          </w:p>
        </w:tc>
        <w:tc>
          <w:tcPr>
            <w:tcW w:w="662" w:type="dxa"/>
            <w:tcBorders>
              <w:left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1963" w:type="dxa"/>
            <w:vMerge w:val="continue"/>
            <w:tcBorders>
              <w:right w:val="single" w:color="auto" w:sz="4" w:space="0"/>
            </w:tcBorders>
            <w:vAlign w:val="top"/>
          </w:tcPr>
          <w:p>
            <w:pPr>
              <w:spacing w:line="360" w:lineRule="exact"/>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发布食品药品风险警示、消费提示公开次数</w:t>
            </w:r>
          </w:p>
        </w:tc>
        <w:tc>
          <w:tcPr>
            <w:tcW w:w="662" w:type="dxa"/>
            <w:tcBorders>
              <w:left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次</w:t>
            </w: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top"/>
          </w:tcPr>
          <w:p>
            <w:pPr>
              <w:spacing w:line="360" w:lineRule="exact"/>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发布“四品一械”行政处罚案件及专项整治行动进展、成效等公开数</w:t>
            </w:r>
          </w:p>
        </w:tc>
        <w:tc>
          <w:tcPr>
            <w:tcW w:w="662" w:type="dxa"/>
            <w:tcBorders>
              <w:left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8235" w:type="dxa"/>
            <w:gridSpan w:val="3"/>
            <w:tcBorders>
              <w:right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（五）围绕“防风险”推进公开情况</w:t>
            </w:r>
          </w:p>
        </w:tc>
        <w:tc>
          <w:tcPr>
            <w:tcW w:w="662" w:type="dxa"/>
            <w:tcBorders>
              <w:left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trPr>
        <w:tc>
          <w:tcPr>
            <w:tcW w:w="1963" w:type="dxa"/>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围绕防范金融风险信息公开</w:t>
            </w:r>
          </w:p>
        </w:tc>
        <w:tc>
          <w:tcPr>
            <w:tcW w:w="6272" w:type="dxa"/>
            <w:gridSpan w:val="2"/>
            <w:tcBorders>
              <w:left w:val="single" w:color="auto" w:sz="4" w:space="0"/>
              <w:right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发布资本市场违法违规案件查处情况和稽查执法工作动态及行政处罚决定、市场禁入决定和行政许可决定等公开数</w:t>
            </w:r>
          </w:p>
        </w:tc>
        <w:tc>
          <w:tcPr>
            <w:tcW w:w="662" w:type="dxa"/>
            <w:tcBorders>
              <w:left w:val="single" w:color="auto" w:sz="4" w:space="0"/>
              <w:right w:val="single" w:color="auto" w:sz="4" w:space="0"/>
            </w:tcBorders>
            <w:vAlign w:val="center"/>
          </w:tcPr>
          <w:p>
            <w:pPr>
              <w:spacing w:line="360" w:lineRule="exact"/>
              <w:jc w:val="center"/>
              <w:rPr>
                <w:rFonts w:hint="eastAsia" w:ascii="仿宋_GB2312" w:eastAsia="仿宋_GB2312"/>
                <w:color w:val="00000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963" w:type="dxa"/>
            <w:vMerge w:val="restart"/>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围绕促进房地产</w:t>
            </w:r>
          </w:p>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市场平稳健康发展信息公开</w:t>
            </w:r>
          </w:p>
        </w:tc>
        <w:tc>
          <w:tcPr>
            <w:tcW w:w="6272" w:type="dxa"/>
            <w:gridSpan w:val="2"/>
            <w:tcBorders>
              <w:left w:val="single" w:color="auto" w:sz="4" w:space="0"/>
              <w:right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房地产市场金融管控、土地供应、整顿规范市场秩序等信息公开数</w:t>
            </w:r>
          </w:p>
        </w:tc>
        <w:tc>
          <w:tcPr>
            <w:tcW w:w="662" w:type="dxa"/>
            <w:tcBorders>
              <w:left w:val="single" w:color="auto" w:sz="4" w:space="0"/>
              <w:right w:val="single" w:color="auto" w:sz="4" w:space="0"/>
            </w:tcBorders>
            <w:vAlign w:val="center"/>
          </w:tcPr>
          <w:p>
            <w:pPr>
              <w:spacing w:line="360" w:lineRule="exact"/>
              <w:jc w:val="center"/>
              <w:rPr>
                <w:rFonts w:hint="eastAsia" w:ascii="仿宋_GB2312" w:eastAsia="仿宋_GB2312"/>
                <w:color w:val="00000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国有土地上房屋征收补偿信息公开数</w:t>
            </w:r>
          </w:p>
        </w:tc>
        <w:tc>
          <w:tcPr>
            <w:tcW w:w="662" w:type="dxa"/>
            <w:tcBorders>
              <w:left w:val="single" w:color="auto" w:sz="4" w:space="0"/>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保障性安居工程相关任务完成情况公开数</w:t>
            </w:r>
          </w:p>
        </w:tc>
        <w:tc>
          <w:tcPr>
            <w:tcW w:w="662" w:type="dxa"/>
            <w:tcBorders>
              <w:left w:val="single" w:color="auto" w:sz="4" w:space="0"/>
              <w:right w:val="single" w:color="auto" w:sz="4" w:space="0"/>
            </w:tcBorders>
            <w:vAlign w:val="center"/>
          </w:tcPr>
          <w:p>
            <w:pPr>
              <w:spacing w:line="360" w:lineRule="exact"/>
              <w:jc w:val="center"/>
              <w:rPr>
                <w:rFonts w:hint="eastAsia" w:ascii="仿宋_GB2312" w:eastAsia="仿宋_GB2312"/>
                <w:color w:val="00000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1963" w:type="dxa"/>
            <w:vMerge w:val="restart"/>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围绕防范遏制重特大生产安全事故信息公开</w:t>
            </w:r>
          </w:p>
        </w:tc>
        <w:tc>
          <w:tcPr>
            <w:tcW w:w="6272" w:type="dxa"/>
            <w:gridSpan w:val="2"/>
            <w:tcBorders>
              <w:right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发布可能引发重特大生产安全事故风险预警和安全提示信息数</w:t>
            </w:r>
          </w:p>
        </w:tc>
        <w:tc>
          <w:tcPr>
            <w:tcW w:w="662" w:type="dxa"/>
            <w:tcBorders>
              <w:left w:val="single" w:color="auto" w:sz="4" w:space="0"/>
              <w:right w:val="single" w:color="auto" w:sz="4" w:space="0"/>
            </w:tcBorders>
            <w:vAlign w:val="center"/>
          </w:tcPr>
          <w:p>
            <w:pPr>
              <w:spacing w:line="360" w:lineRule="exact"/>
              <w:jc w:val="center"/>
              <w:rPr>
                <w:rFonts w:hint="eastAsia" w:ascii="仿宋_GB2312" w:eastAsia="仿宋_GB2312"/>
                <w:color w:val="00000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常规检查执法、暗查暗访、突击检查、随机抽查等执法信息公开数</w:t>
            </w:r>
          </w:p>
        </w:tc>
        <w:tc>
          <w:tcPr>
            <w:tcW w:w="662" w:type="dxa"/>
            <w:tcBorders>
              <w:left w:val="single" w:color="auto" w:sz="4" w:space="0"/>
              <w:right w:val="single" w:color="auto" w:sz="4" w:space="0"/>
            </w:tcBorders>
            <w:vAlign w:val="center"/>
          </w:tcPr>
          <w:p>
            <w:pPr>
              <w:spacing w:line="360" w:lineRule="exact"/>
              <w:jc w:val="center"/>
              <w:rPr>
                <w:rFonts w:hint="eastAsia" w:ascii="仿宋_GB2312" w:eastAsia="仿宋_GB2312"/>
                <w:color w:val="000000"/>
                <w:sz w:val="24"/>
              </w:rPr>
            </w:pPr>
            <w:r>
              <w:rPr>
                <w:rFonts w:hint="eastAsia" w:ascii="仿宋_GB2312" w:hAnsi="宋体" w:eastAsia="仿宋_GB2312" w:cs="宋体"/>
                <w:color w:val="000000"/>
                <w:kern w:val="0"/>
                <w:sz w:val="24"/>
              </w:rPr>
              <w:t>条</w:t>
            </w:r>
          </w:p>
        </w:tc>
        <w:tc>
          <w:tcPr>
            <w:tcW w:w="1136" w:type="dxa"/>
            <w:tcBorders>
              <w:left w:val="single" w:color="auto" w:sz="4" w:space="0"/>
            </w:tcBorders>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是否公开安全生产“黑名单”</w:t>
            </w:r>
          </w:p>
        </w:tc>
        <w:tc>
          <w:tcPr>
            <w:tcW w:w="662" w:type="dxa"/>
            <w:tcBorders>
              <w:left w:val="single" w:color="auto" w:sz="4" w:space="0"/>
              <w:right w:val="single" w:color="auto" w:sz="4" w:space="0"/>
              <w:tr2bl w:val="single" w:color="auto" w:sz="4" w:space="0"/>
            </w:tcBorders>
            <w:vAlign w:val="top"/>
          </w:tcPr>
          <w:p>
            <w:pPr>
              <w:spacing w:line="360" w:lineRule="exact"/>
              <w:rPr>
                <w:rFonts w:hint="eastAsia" w:ascii="仿宋_GB2312" w:hAnsi="宋体" w:eastAsia="仿宋_GB2312" w:cs="宋体"/>
                <w:color w:val="000000"/>
                <w:kern w:val="0"/>
                <w:sz w:val="24"/>
              </w:rPr>
            </w:pP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restart"/>
            <w:tcBorders>
              <w:right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围绕防范重大舆情及突发事件影响社会稳定推进公开</w:t>
            </w:r>
          </w:p>
        </w:tc>
        <w:tc>
          <w:tcPr>
            <w:tcW w:w="6272" w:type="dxa"/>
            <w:gridSpan w:val="2"/>
            <w:tcBorders>
              <w:left w:val="single" w:color="auto" w:sz="4" w:space="0"/>
              <w:right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是否建立健全政务舆情收集、研判、处置和回应常态化工作机制</w:t>
            </w:r>
          </w:p>
        </w:tc>
        <w:tc>
          <w:tcPr>
            <w:tcW w:w="662" w:type="dxa"/>
            <w:tcBorders>
              <w:left w:val="single" w:color="auto" w:sz="4" w:space="0"/>
              <w:right w:val="single" w:color="auto" w:sz="4" w:space="0"/>
              <w:tr2bl w:val="single" w:color="auto" w:sz="4" w:space="0"/>
            </w:tcBorders>
            <w:vAlign w:val="top"/>
          </w:tcPr>
          <w:p>
            <w:pPr>
              <w:spacing w:line="360" w:lineRule="exact"/>
              <w:rPr>
                <w:rFonts w:hint="eastAsia" w:ascii="仿宋_GB2312" w:hAnsi="宋体" w:eastAsia="仿宋_GB2312" w:cs="宋体"/>
                <w:color w:val="000000"/>
                <w:kern w:val="0"/>
                <w:sz w:val="24"/>
              </w:rPr>
            </w:pP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top"/>
          </w:tcPr>
          <w:p>
            <w:pPr>
              <w:spacing w:line="360" w:lineRule="exact"/>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年内是否发生特别重大、重大突发事件</w:t>
            </w:r>
          </w:p>
        </w:tc>
        <w:tc>
          <w:tcPr>
            <w:tcW w:w="662" w:type="dxa"/>
            <w:tcBorders>
              <w:left w:val="single" w:color="auto" w:sz="4" w:space="0"/>
              <w:right w:val="single" w:color="auto" w:sz="4" w:space="0"/>
              <w:tr2bl w:val="single" w:color="auto" w:sz="4" w:space="0"/>
            </w:tcBorders>
            <w:vAlign w:val="top"/>
          </w:tcPr>
          <w:p>
            <w:pPr>
              <w:spacing w:line="360" w:lineRule="exact"/>
              <w:rPr>
                <w:rFonts w:hint="eastAsia" w:ascii="仿宋_GB2312" w:hAnsi="宋体" w:eastAsia="仿宋_GB2312" w:cs="宋体"/>
                <w:color w:val="000000"/>
                <w:kern w:val="0"/>
                <w:sz w:val="24"/>
              </w:rPr>
            </w:pP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963" w:type="dxa"/>
            <w:vMerge w:val="continue"/>
            <w:tcBorders>
              <w:right w:val="single" w:color="auto" w:sz="4" w:space="0"/>
            </w:tcBorders>
            <w:vAlign w:val="top"/>
          </w:tcPr>
          <w:p>
            <w:pPr>
              <w:spacing w:line="360" w:lineRule="exact"/>
              <w:rPr>
                <w:rFonts w:hint="eastAsia" w:ascii="仿宋_GB2312" w:hAnsi="宋体" w:eastAsia="仿宋_GB2312" w:cs="宋体"/>
                <w:color w:val="000000"/>
                <w:kern w:val="0"/>
                <w:sz w:val="24"/>
              </w:rPr>
            </w:pPr>
          </w:p>
        </w:tc>
        <w:tc>
          <w:tcPr>
            <w:tcW w:w="6272" w:type="dxa"/>
            <w:gridSpan w:val="2"/>
            <w:tcBorders>
              <w:left w:val="single" w:color="auto" w:sz="4" w:space="0"/>
              <w:right w:val="single" w:color="auto" w:sz="4" w:space="0"/>
            </w:tcBorders>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特别重大、重大突发事件是否最迟5小时内发布权威信息、24小时内举行新闻发布会</w:t>
            </w:r>
          </w:p>
        </w:tc>
        <w:tc>
          <w:tcPr>
            <w:tcW w:w="662" w:type="dxa"/>
            <w:tcBorders>
              <w:left w:val="single" w:color="auto" w:sz="4" w:space="0"/>
              <w:right w:val="single" w:color="auto" w:sz="4" w:space="0"/>
              <w:tr2bl w:val="single" w:color="auto" w:sz="4" w:space="0"/>
            </w:tcBorders>
            <w:vAlign w:val="top"/>
          </w:tcPr>
          <w:p>
            <w:pPr>
              <w:spacing w:line="360" w:lineRule="exact"/>
              <w:rPr>
                <w:rFonts w:hint="eastAsia" w:ascii="仿宋_GB2312" w:hAnsi="宋体" w:eastAsia="仿宋_GB2312" w:cs="宋体"/>
                <w:color w:val="000000"/>
                <w:kern w:val="0"/>
                <w:sz w:val="24"/>
              </w:rPr>
            </w:pPr>
          </w:p>
        </w:tc>
        <w:tc>
          <w:tcPr>
            <w:tcW w:w="1136" w:type="dxa"/>
            <w:tcBorders>
              <w:left w:val="single" w:color="auto" w:sz="4" w:space="0"/>
            </w:tcBorders>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0033" w:type="dxa"/>
            <w:gridSpan w:val="5"/>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（六）建议提案结果公开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人大建议结果公开数</w:t>
            </w:r>
          </w:p>
        </w:tc>
        <w:tc>
          <w:tcPr>
            <w:tcW w:w="662" w:type="dxa"/>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top"/>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政协提案结果公开数</w:t>
            </w:r>
          </w:p>
        </w:tc>
        <w:tc>
          <w:tcPr>
            <w:tcW w:w="662" w:type="dxa"/>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条</w:t>
            </w:r>
          </w:p>
        </w:tc>
        <w:tc>
          <w:tcPr>
            <w:tcW w:w="1136" w:type="dxa"/>
            <w:vAlign w:val="center"/>
          </w:tcPr>
          <w:p>
            <w:pPr>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0033" w:type="dxa"/>
            <w:gridSpan w:val="5"/>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三、依申请公开情况（同一条信息只能在以下5项中选择1项，不重复计算）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收到申请数</w:t>
            </w:r>
          </w:p>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（与“总表”中的数据一致，应等于以下5项数据之和）</w:t>
            </w:r>
          </w:p>
        </w:tc>
        <w:tc>
          <w:tcPr>
            <w:tcW w:w="662" w:type="dxa"/>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件</w:t>
            </w:r>
          </w:p>
        </w:tc>
        <w:tc>
          <w:tcPr>
            <w:tcW w:w="1136" w:type="dxa"/>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（一）土地征用和房屋拆迁类信息申请数  </w:t>
            </w:r>
          </w:p>
        </w:tc>
        <w:tc>
          <w:tcPr>
            <w:tcW w:w="662" w:type="dxa"/>
            <w:vAlign w:val="center"/>
          </w:tcPr>
          <w:p>
            <w:pPr>
              <w:spacing w:line="360" w:lineRule="exact"/>
              <w:jc w:val="center"/>
              <w:rPr>
                <w:rFonts w:hint="eastAsia" w:ascii="仿宋_GB2312" w:eastAsia="仿宋_GB2312"/>
                <w:color w:val="000000"/>
                <w:sz w:val="24"/>
              </w:rPr>
            </w:pPr>
            <w:r>
              <w:rPr>
                <w:rFonts w:hint="eastAsia" w:ascii="仿宋_GB2312" w:hAnsi="宋体" w:eastAsia="仿宋_GB2312" w:cs="宋体"/>
                <w:color w:val="000000"/>
                <w:kern w:val="0"/>
                <w:sz w:val="24"/>
              </w:rPr>
              <w:t>件</w:t>
            </w:r>
          </w:p>
        </w:tc>
        <w:tc>
          <w:tcPr>
            <w:tcW w:w="1136" w:type="dxa"/>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（二）财政资金类信息申请数</w:t>
            </w:r>
          </w:p>
        </w:tc>
        <w:tc>
          <w:tcPr>
            <w:tcW w:w="662" w:type="dxa"/>
            <w:vAlign w:val="center"/>
          </w:tcPr>
          <w:p>
            <w:pPr>
              <w:spacing w:line="360" w:lineRule="exact"/>
              <w:jc w:val="center"/>
              <w:rPr>
                <w:rFonts w:hint="eastAsia" w:ascii="仿宋_GB2312" w:eastAsia="仿宋_GB2312"/>
                <w:color w:val="000000"/>
                <w:sz w:val="24"/>
              </w:rPr>
            </w:pPr>
            <w:r>
              <w:rPr>
                <w:rFonts w:hint="eastAsia" w:ascii="仿宋_GB2312" w:hAnsi="宋体" w:eastAsia="仿宋_GB2312" w:cs="宋体"/>
                <w:color w:val="000000"/>
                <w:kern w:val="0"/>
                <w:sz w:val="24"/>
              </w:rPr>
              <w:t>件</w:t>
            </w:r>
          </w:p>
        </w:tc>
        <w:tc>
          <w:tcPr>
            <w:tcW w:w="1136" w:type="dxa"/>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（三）行政执法类信息申请数</w:t>
            </w:r>
          </w:p>
        </w:tc>
        <w:tc>
          <w:tcPr>
            <w:tcW w:w="662" w:type="dxa"/>
            <w:vAlign w:val="center"/>
          </w:tcPr>
          <w:p>
            <w:pPr>
              <w:spacing w:line="360" w:lineRule="exact"/>
              <w:jc w:val="center"/>
              <w:rPr>
                <w:rFonts w:hint="eastAsia" w:ascii="仿宋_GB2312" w:eastAsia="仿宋_GB2312"/>
                <w:color w:val="000000"/>
                <w:sz w:val="24"/>
              </w:rPr>
            </w:pPr>
            <w:r>
              <w:rPr>
                <w:rFonts w:hint="eastAsia" w:ascii="仿宋_GB2312" w:hAnsi="宋体" w:eastAsia="仿宋_GB2312" w:cs="宋体"/>
                <w:color w:val="000000"/>
                <w:kern w:val="0"/>
                <w:sz w:val="24"/>
              </w:rPr>
              <w:t>件</w:t>
            </w:r>
          </w:p>
        </w:tc>
        <w:tc>
          <w:tcPr>
            <w:tcW w:w="1136" w:type="dxa"/>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（四）劳动就业和社会保障类信息申请数</w:t>
            </w:r>
          </w:p>
        </w:tc>
        <w:tc>
          <w:tcPr>
            <w:tcW w:w="662" w:type="dxa"/>
            <w:vAlign w:val="center"/>
          </w:tcPr>
          <w:p>
            <w:pPr>
              <w:spacing w:line="360" w:lineRule="exact"/>
              <w:jc w:val="center"/>
              <w:rPr>
                <w:rFonts w:hint="eastAsia" w:ascii="仿宋_GB2312" w:eastAsia="仿宋_GB2312"/>
                <w:color w:val="000000"/>
                <w:sz w:val="24"/>
              </w:rPr>
            </w:pPr>
            <w:r>
              <w:rPr>
                <w:rFonts w:hint="eastAsia" w:ascii="仿宋_GB2312" w:hAnsi="宋体" w:eastAsia="仿宋_GB2312" w:cs="宋体"/>
                <w:color w:val="000000"/>
                <w:kern w:val="0"/>
                <w:sz w:val="24"/>
              </w:rPr>
              <w:t>件</w:t>
            </w:r>
          </w:p>
        </w:tc>
        <w:tc>
          <w:tcPr>
            <w:tcW w:w="1136" w:type="dxa"/>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（五）其他信息申请数</w:t>
            </w:r>
          </w:p>
        </w:tc>
        <w:tc>
          <w:tcPr>
            <w:tcW w:w="662" w:type="dxa"/>
            <w:vAlign w:val="center"/>
          </w:tcPr>
          <w:p>
            <w:pPr>
              <w:spacing w:line="360" w:lineRule="exact"/>
              <w:jc w:val="center"/>
              <w:rPr>
                <w:rFonts w:hint="eastAsia" w:ascii="仿宋_GB2312" w:eastAsia="仿宋_GB2312"/>
                <w:color w:val="000000"/>
                <w:sz w:val="24"/>
              </w:rPr>
            </w:pPr>
            <w:r>
              <w:rPr>
                <w:rFonts w:hint="eastAsia" w:ascii="仿宋_GB2312" w:hAnsi="宋体" w:eastAsia="仿宋_GB2312" w:cs="宋体"/>
                <w:color w:val="000000"/>
                <w:kern w:val="0"/>
                <w:sz w:val="24"/>
              </w:rPr>
              <w:t>件</w:t>
            </w:r>
          </w:p>
        </w:tc>
        <w:tc>
          <w:tcPr>
            <w:tcW w:w="1136" w:type="dxa"/>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35" w:type="dxa"/>
            <w:gridSpan w:val="3"/>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是否告知不公开救济渠道</w:t>
            </w:r>
          </w:p>
        </w:tc>
        <w:tc>
          <w:tcPr>
            <w:tcW w:w="662" w:type="dxa"/>
            <w:tcBorders>
              <w:tr2bl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1136" w:type="dxa"/>
            <w:vAlign w:val="top"/>
          </w:tcPr>
          <w:p>
            <w:pPr>
              <w:spacing w:line="360" w:lineRule="exact"/>
              <w:rPr>
                <w:rFonts w:hint="eastAsia"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0033" w:type="dxa"/>
            <w:gridSpan w:val="5"/>
            <w:vAlign w:val="top"/>
          </w:tcPr>
          <w:p>
            <w:pPr>
              <w:spacing w:line="360" w:lineRule="exact"/>
              <w:rPr>
                <w:rFonts w:hint="eastAsia" w:ascii="仿宋_GB2312" w:hAnsi="华文细黑" w:eastAsia="仿宋_GB2312"/>
                <w:bCs/>
                <w:color w:val="000000"/>
                <w:kern w:val="0"/>
                <w:sz w:val="24"/>
              </w:rPr>
            </w:pPr>
            <w:r>
              <w:rPr>
                <w:rFonts w:hint="eastAsia" w:ascii="仿宋_GB2312" w:hAnsi="宋体" w:eastAsia="仿宋_GB2312" w:cs="宋体"/>
                <w:color w:val="000000"/>
                <w:kern w:val="0"/>
                <w:sz w:val="24"/>
              </w:rPr>
              <w:t>四、信息公开载体建设情况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2173" w:type="dxa"/>
            <w:gridSpan w:val="2"/>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政务微博</w:t>
            </w:r>
          </w:p>
        </w:tc>
        <w:tc>
          <w:tcPr>
            <w:tcW w:w="6062" w:type="dxa"/>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是否开设政务微博          </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1136" w:type="dxa"/>
            <w:tcBorders>
              <w:bottom w:val="single" w:color="auto" w:sz="4" w:space="0"/>
            </w:tcBorders>
            <w:vAlign w:val="top"/>
          </w:tcPr>
          <w:p>
            <w:pPr>
              <w:spacing w:line="360" w:lineRule="exact"/>
              <w:rPr>
                <w:rFonts w:hint="eastAsia"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2173" w:type="dxa"/>
            <w:gridSpan w:val="2"/>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政务微信</w:t>
            </w:r>
          </w:p>
        </w:tc>
        <w:tc>
          <w:tcPr>
            <w:tcW w:w="6062" w:type="dxa"/>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是否开设政务微信</w:t>
            </w:r>
          </w:p>
        </w:tc>
        <w:tc>
          <w:tcPr>
            <w:tcW w:w="662" w:type="dxa"/>
            <w:tcBorders>
              <w:top w:val="single" w:color="auto" w:sz="4" w:space="0"/>
              <w:bottom w:val="single" w:color="auto" w:sz="4" w:space="0"/>
              <w:tr2bl w:val="single" w:color="auto" w:sz="4" w:space="0"/>
            </w:tcBorders>
            <w:vAlign w:val="center"/>
          </w:tcPr>
          <w:p>
            <w:pPr>
              <w:spacing w:line="360" w:lineRule="exact"/>
              <w:jc w:val="center"/>
              <w:rPr>
                <w:rFonts w:hint="eastAsia" w:ascii="仿宋_GB2312" w:hAnsi="宋体" w:eastAsia="仿宋_GB2312" w:cs="宋体"/>
                <w:color w:val="000000"/>
                <w:kern w:val="0"/>
                <w:sz w:val="24"/>
              </w:rPr>
            </w:pPr>
          </w:p>
        </w:tc>
        <w:tc>
          <w:tcPr>
            <w:tcW w:w="1136" w:type="dxa"/>
            <w:tcBorders>
              <w:top w:val="single" w:color="auto" w:sz="4" w:space="0"/>
            </w:tcBorders>
            <w:vAlign w:val="center"/>
          </w:tcPr>
          <w:p>
            <w:pPr>
              <w:spacing w:line="360" w:lineRule="exact"/>
              <w:jc w:val="center"/>
              <w:rPr>
                <w:rFonts w:hint="eastAsia" w:ascii="仿宋_GB2312" w:hAnsi="华文细黑" w:eastAsia="仿宋_GB2312"/>
                <w:bCs/>
                <w:color w:val="000000"/>
                <w:kern w:val="0"/>
                <w:sz w:val="24"/>
                <w:lang w:eastAsia="zh-CN"/>
              </w:rPr>
            </w:pPr>
            <w:r>
              <w:rPr>
                <w:rFonts w:hint="eastAsia" w:ascii="仿宋_GB2312" w:hAnsi="华文细黑" w:eastAsia="仿宋_GB2312"/>
                <w:bCs/>
                <w:color w:val="000000"/>
                <w:kern w:val="0"/>
                <w:sz w:val="24"/>
                <w:lang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restart"/>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政务服务</w:t>
            </w:r>
          </w:p>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中心</w:t>
            </w:r>
          </w:p>
        </w:tc>
        <w:tc>
          <w:tcPr>
            <w:tcW w:w="6062" w:type="dxa"/>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信息公开查阅点个数 </w:t>
            </w:r>
          </w:p>
        </w:tc>
        <w:tc>
          <w:tcPr>
            <w:tcW w:w="662" w:type="dxa"/>
            <w:tcBorders>
              <w:top w:val="single" w:color="auto" w:sz="4" w:space="0"/>
              <w:bottom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个</w:t>
            </w:r>
          </w:p>
        </w:tc>
        <w:tc>
          <w:tcPr>
            <w:tcW w:w="1136" w:type="dxa"/>
            <w:tcBorders>
              <w:bottom w:val="single" w:color="auto" w:sz="4" w:space="0"/>
            </w:tcBorders>
            <w:vAlign w:val="top"/>
          </w:tcPr>
          <w:p>
            <w:pPr>
              <w:spacing w:line="360" w:lineRule="exact"/>
              <w:rPr>
                <w:rFonts w:hint="eastAsia"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continue"/>
            <w:vAlign w:val="center"/>
          </w:tcPr>
          <w:p>
            <w:pPr>
              <w:spacing w:line="360" w:lineRule="exact"/>
              <w:jc w:val="center"/>
              <w:rPr>
                <w:rFonts w:hint="eastAsia" w:ascii="仿宋_GB2312" w:hAnsi="宋体" w:eastAsia="仿宋_GB2312" w:cs="宋体"/>
                <w:color w:val="000000"/>
                <w:kern w:val="0"/>
                <w:sz w:val="24"/>
              </w:rPr>
            </w:pPr>
          </w:p>
        </w:tc>
        <w:tc>
          <w:tcPr>
            <w:tcW w:w="6062" w:type="dxa"/>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全年接待公众查询人次数 </w:t>
            </w:r>
          </w:p>
        </w:tc>
        <w:tc>
          <w:tcPr>
            <w:tcW w:w="662" w:type="dxa"/>
            <w:tcBorders>
              <w:top w:val="single" w:color="auto" w:sz="4" w:space="0"/>
              <w:bottom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人次</w:t>
            </w:r>
          </w:p>
        </w:tc>
        <w:tc>
          <w:tcPr>
            <w:tcW w:w="1136" w:type="dxa"/>
            <w:tcBorders>
              <w:top w:val="single" w:color="auto" w:sz="4" w:space="0"/>
            </w:tcBorders>
            <w:vAlign w:val="top"/>
          </w:tcPr>
          <w:p>
            <w:pPr>
              <w:spacing w:line="360" w:lineRule="exact"/>
              <w:rPr>
                <w:rFonts w:hint="eastAsia"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restart"/>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档案馆</w:t>
            </w:r>
          </w:p>
        </w:tc>
        <w:tc>
          <w:tcPr>
            <w:tcW w:w="6062" w:type="dxa"/>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信息公开查阅点个数 </w:t>
            </w:r>
          </w:p>
        </w:tc>
        <w:tc>
          <w:tcPr>
            <w:tcW w:w="662" w:type="dxa"/>
            <w:tcBorders>
              <w:top w:val="single" w:color="auto" w:sz="4" w:space="0"/>
              <w:bottom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个</w:t>
            </w:r>
          </w:p>
        </w:tc>
        <w:tc>
          <w:tcPr>
            <w:tcW w:w="1136" w:type="dxa"/>
            <w:vAlign w:val="top"/>
          </w:tcPr>
          <w:p>
            <w:pPr>
              <w:spacing w:line="360" w:lineRule="exact"/>
              <w:rPr>
                <w:rFonts w:hint="eastAsia"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continue"/>
            <w:vAlign w:val="center"/>
          </w:tcPr>
          <w:p>
            <w:pPr>
              <w:spacing w:line="360" w:lineRule="exact"/>
              <w:jc w:val="center"/>
              <w:rPr>
                <w:rFonts w:hint="eastAsia" w:ascii="仿宋_GB2312" w:hAnsi="宋体" w:eastAsia="仿宋_GB2312" w:cs="宋体"/>
                <w:color w:val="000000"/>
                <w:kern w:val="0"/>
                <w:sz w:val="24"/>
              </w:rPr>
            </w:pPr>
          </w:p>
        </w:tc>
        <w:tc>
          <w:tcPr>
            <w:tcW w:w="6062" w:type="dxa"/>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全年接待公众查询人次数 </w:t>
            </w:r>
          </w:p>
        </w:tc>
        <w:tc>
          <w:tcPr>
            <w:tcW w:w="662" w:type="dxa"/>
            <w:tcBorders>
              <w:top w:val="single" w:color="auto" w:sz="4" w:space="0"/>
              <w:bottom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人次</w:t>
            </w:r>
          </w:p>
        </w:tc>
        <w:tc>
          <w:tcPr>
            <w:tcW w:w="1136" w:type="dxa"/>
            <w:vAlign w:val="top"/>
          </w:tcPr>
          <w:p>
            <w:pPr>
              <w:spacing w:line="360" w:lineRule="exact"/>
              <w:rPr>
                <w:rFonts w:hint="eastAsia"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2173" w:type="dxa"/>
            <w:gridSpan w:val="2"/>
            <w:vMerge w:val="restart"/>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图书馆</w:t>
            </w:r>
          </w:p>
        </w:tc>
        <w:tc>
          <w:tcPr>
            <w:tcW w:w="6062" w:type="dxa"/>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信息公开查阅点个数 </w:t>
            </w:r>
          </w:p>
        </w:tc>
        <w:tc>
          <w:tcPr>
            <w:tcW w:w="662" w:type="dxa"/>
            <w:tcBorders>
              <w:top w:val="single" w:color="auto" w:sz="4" w:space="0"/>
              <w:bottom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个</w:t>
            </w:r>
          </w:p>
        </w:tc>
        <w:tc>
          <w:tcPr>
            <w:tcW w:w="1136" w:type="dxa"/>
            <w:tcBorders>
              <w:bottom w:val="single" w:color="auto" w:sz="4" w:space="0"/>
            </w:tcBorders>
            <w:vAlign w:val="top"/>
          </w:tcPr>
          <w:p>
            <w:pPr>
              <w:spacing w:line="360" w:lineRule="exact"/>
              <w:rPr>
                <w:rFonts w:hint="eastAsia" w:ascii="仿宋_GB2312" w:hAnsi="华文细黑" w:eastAsia="仿宋_GB2312"/>
                <w:bCs/>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2173" w:type="dxa"/>
            <w:gridSpan w:val="2"/>
            <w:vMerge w:val="continue"/>
            <w:vAlign w:val="top"/>
          </w:tcPr>
          <w:p>
            <w:pPr>
              <w:spacing w:line="360" w:lineRule="exact"/>
              <w:ind w:firstLine="480" w:firstLineChars="200"/>
              <w:rPr>
                <w:rFonts w:hint="eastAsia" w:ascii="仿宋_GB2312" w:hAnsi="宋体" w:eastAsia="仿宋_GB2312" w:cs="宋体"/>
                <w:color w:val="000000"/>
                <w:kern w:val="0"/>
                <w:sz w:val="24"/>
              </w:rPr>
            </w:pPr>
          </w:p>
        </w:tc>
        <w:tc>
          <w:tcPr>
            <w:tcW w:w="6062" w:type="dxa"/>
            <w:vAlign w:val="center"/>
          </w:tcPr>
          <w:p>
            <w:pPr>
              <w:spacing w:line="36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全年接待公众查询人次数 </w:t>
            </w:r>
          </w:p>
        </w:tc>
        <w:tc>
          <w:tcPr>
            <w:tcW w:w="662" w:type="dxa"/>
            <w:tcBorders>
              <w:top w:val="single" w:color="auto" w:sz="4" w:space="0"/>
            </w:tcBorders>
            <w:vAlign w:val="center"/>
          </w:tcPr>
          <w:p>
            <w:pPr>
              <w:spacing w:line="3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人次</w:t>
            </w:r>
          </w:p>
        </w:tc>
        <w:tc>
          <w:tcPr>
            <w:tcW w:w="1136" w:type="dxa"/>
            <w:tcBorders>
              <w:top w:val="single" w:color="auto" w:sz="4" w:space="0"/>
            </w:tcBorders>
            <w:vAlign w:val="top"/>
          </w:tcPr>
          <w:p>
            <w:pPr>
              <w:spacing w:line="360" w:lineRule="exact"/>
              <w:rPr>
                <w:rFonts w:hint="eastAsia" w:ascii="仿宋_GB2312" w:hAnsi="华文细黑" w:eastAsia="仿宋_GB2312"/>
                <w:bCs/>
                <w:color w:val="000000"/>
                <w:kern w:val="0"/>
                <w:sz w:val="24"/>
              </w:rPr>
            </w:pPr>
          </w:p>
        </w:tc>
      </w:tr>
    </w:tbl>
    <w:p>
      <w:pPr>
        <w:adjustRightInd w:val="0"/>
        <w:snapToGrid w:val="0"/>
        <w:spacing w:line="57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单位负责人：</w:t>
      </w:r>
      <w:r>
        <w:rPr>
          <w:rFonts w:hint="eastAsia" w:ascii="仿宋_GB2312" w:hAnsi="宋体" w:eastAsia="仿宋_GB2312" w:cs="宋体"/>
          <w:color w:val="000000"/>
          <w:kern w:val="0"/>
          <w:sz w:val="24"/>
          <w:lang w:eastAsia="zh-CN"/>
        </w:rPr>
        <w:t>杨方龙</w:t>
      </w:r>
      <w:r>
        <w:rPr>
          <w:rFonts w:hint="eastAsia" w:ascii="仿宋_GB2312" w:hAnsi="宋体" w:eastAsia="仿宋_GB2312" w:cs="宋体"/>
          <w:color w:val="000000"/>
          <w:kern w:val="0"/>
          <w:sz w:val="24"/>
        </w:rPr>
        <w:t xml:space="preserve">   </w:t>
      </w:r>
      <w:r>
        <w:rPr>
          <w:rFonts w:hint="eastAsia" w:ascii="仿宋_GB2312" w:hAnsi="宋体" w:eastAsia="仿宋_GB2312" w:cs="宋体"/>
          <w:color w:val="000000"/>
          <w:kern w:val="0"/>
          <w:sz w:val="24"/>
          <w:lang w:val="en-US" w:eastAsia="zh-CN"/>
        </w:rPr>
        <w:t xml:space="preserve">   </w:t>
      </w:r>
      <w:r>
        <w:rPr>
          <w:rFonts w:hint="eastAsia" w:ascii="仿宋_GB2312" w:hAnsi="宋体" w:eastAsia="仿宋_GB2312" w:cs="宋体"/>
          <w:color w:val="000000"/>
          <w:kern w:val="0"/>
          <w:sz w:val="24"/>
        </w:rPr>
        <w:t xml:space="preserve">   审核人：</w:t>
      </w:r>
      <w:r>
        <w:rPr>
          <w:rFonts w:hint="eastAsia" w:ascii="仿宋_GB2312" w:hAnsi="宋体" w:eastAsia="仿宋_GB2312" w:cs="宋体"/>
          <w:color w:val="000000"/>
          <w:kern w:val="0"/>
          <w:sz w:val="24"/>
          <w:lang w:eastAsia="zh-CN"/>
        </w:rPr>
        <w:t>杨健康</w:t>
      </w:r>
      <w:r>
        <w:rPr>
          <w:rFonts w:hint="eastAsia" w:ascii="仿宋_GB2312" w:hAnsi="宋体" w:eastAsia="仿宋_GB2312" w:cs="宋体"/>
          <w:color w:val="000000"/>
          <w:kern w:val="0"/>
          <w:sz w:val="24"/>
        </w:rPr>
        <w:t xml:space="preserve">           填报人： </w:t>
      </w:r>
      <w:r>
        <w:rPr>
          <w:rFonts w:hint="eastAsia" w:ascii="仿宋_GB2312" w:hAnsi="宋体" w:eastAsia="仿宋_GB2312" w:cs="宋体"/>
          <w:color w:val="000000"/>
          <w:kern w:val="0"/>
          <w:sz w:val="24"/>
          <w:lang w:eastAsia="zh-CN"/>
        </w:rPr>
        <w:t>张龙</w:t>
      </w:r>
    </w:p>
    <w:p>
      <w:pPr>
        <w:adjustRightInd w:val="0"/>
        <w:snapToGrid w:val="0"/>
        <w:spacing w:line="570" w:lineRule="exact"/>
        <w:rPr>
          <w:rFonts w:hint="eastAsia" w:ascii="仿宋_GB2312" w:hAnsi="Calibri" w:eastAsia="仿宋_GB2312"/>
          <w:color w:val="000000"/>
          <w:sz w:val="32"/>
          <w:szCs w:val="32"/>
        </w:rPr>
      </w:pPr>
      <w:r>
        <w:rPr>
          <w:rFonts w:hint="eastAsia" w:ascii="仿宋_GB2312" w:hAnsi="宋体" w:eastAsia="仿宋_GB2312" w:cs="宋体"/>
          <w:color w:val="000000"/>
          <w:kern w:val="0"/>
          <w:sz w:val="24"/>
        </w:rPr>
        <w:t>联系电话：</w:t>
      </w:r>
      <w:r>
        <w:rPr>
          <w:rFonts w:hint="eastAsia" w:ascii="仿宋_GB2312" w:hAnsi="宋体" w:eastAsia="仿宋_GB2312" w:cs="宋体"/>
          <w:color w:val="000000"/>
          <w:kern w:val="0"/>
          <w:sz w:val="24"/>
          <w:lang w:val="en-US" w:eastAsia="zh-CN"/>
        </w:rPr>
        <w:t>0839-6600278</w:t>
      </w:r>
      <w:r>
        <w:rPr>
          <w:rFonts w:hint="eastAsia" w:ascii="仿宋_GB2312" w:hAnsi="宋体" w:eastAsia="仿宋_GB2312" w:cs="宋体"/>
          <w:color w:val="000000"/>
          <w:kern w:val="0"/>
          <w:sz w:val="24"/>
        </w:rPr>
        <w:t xml:space="preserve">                   </w:t>
      </w:r>
      <w:r>
        <w:rPr>
          <w:rFonts w:hint="eastAsia" w:ascii="仿宋_GB2312" w:hAnsi="宋体" w:eastAsia="仿宋_GB2312" w:cs="宋体"/>
          <w:color w:val="000000"/>
          <w:kern w:val="0"/>
          <w:sz w:val="24"/>
          <w:lang w:val="en-US" w:eastAsia="zh-CN"/>
        </w:rPr>
        <w:t xml:space="preserve">  </w:t>
      </w:r>
      <w:r>
        <w:rPr>
          <w:rFonts w:hint="eastAsia" w:ascii="仿宋_GB2312" w:hAnsi="宋体" w:eastAsia="仿宋_GB2312" w:cs="宋体"/>
          <w:color w:val="000000"/>
          <w:kern w:val="0"/>
          <w:sz w:val="24"/>
        </w:rPr>
        <w:t xml:space="preserve">   填报日期：</w:t>
      </w:r>
      <w:r>
        <w:rPr>
          <w:rFonts w:hint="eastAsia" w:ascii="仿宋_GB2312" w:hAnsi="宋体" w:eastAsia="仿宋_GB2312" w:cs="宋体"/>
          <w:color w:val="000000"/>
          <w:kern w:val="0"/>
          <w:sz w:val="24"/>
          <w:lang w:val="en-US" w:eastAsia="zh-CN"/>
        </w:rPr>
        <w:t>2018.02.13</w:t>
      </w:r>
    </w:p>
    <w:p>
      <w:pPr>
        <w:adjustRightInd w:val="0"/>
        <w:snapToGrid w:val="0"/>
        <w:spacing w:line="440" w:lineRule="exact"/>
        <w:rPr>
          <w:rFonts w:hint="eastAsia" w:ascii="仿宋_GB2312" w:hAnsi="Calibri" w:eastAsia="仿宋_GB2312"/>
          <w:color w:val="000000"/>
          <w:sz w:val="24"/>
        </w:rPr>
      </w:pPr>
      <w:r>
        <w:rPr>
          <w:rFonts w:hint="eastAsia" w:ascii="仿宋_GB2312" w:hAnsi="Calibri" w:eastAsia="仿宋_GB2312"/>
          <w:color w:val="000000"/>
          <w:sz w:val="24"/>
        </w:rPr>
        <w:t>填表说明：</w:t>
      </w:r>
    </w:p>
    <w:p>
      <w:pPr>
        <w:adjustRightInd w:val="0"/>
        <w:snapToGrid w:val="0"/>
        <w:spacing w:line="440" w:lineRule="exact"/>
        <w:ind w:firstLine="470" w:firstLineChars="196"/>
        <w:rPr>
          <w:rFonts w:hint="eastAsia" w:ascii="仿宋_GB2312" w:hAnsi="Calibri" w:eastAsia="仿宋_GB2312"/>
          <w:color w:val="000000"/>
          <w:sz w:val="24"/>
        </w:rPr>
      </w:pPr>
      <w:r>
        <w:rPr>
          <w:rFonts w:hint="eastAsia" w:ascii="仿宋_GB2312" w:hAnsi="Calibri" w:eastAsia="仿宋_GB2312"/>
          <w:color w:val="000000"/>
          <w:sz w:val="24"/>
        </w:rPr>
        <w:t>1.表格中统计时间从2017年1月1日至2017年12月31日。</w:t>
      </w:r>
    </w:p>
    <w:p>
      <w:pPr>
        <w:adjustRightInd w:val="0"/>
        <w:snapToGrid w:val="0"/>
        <w:spacing w:line="440" w:lineRule="exact"/>
        <w:ind w:firstLine="480" w:firstLineChars="200"/>
        <w:rPr>
          <w:rFonts w:hint="eastAsia" w:ascii="仿宋_GB2312" w:hAnsi="Calibri" w:eastAsia="仿宋_GB2312"/>
          <w:color w:val="000000"/>
          <w:sz w:val="24"/>
        </w:rPr>
      </w:pPr>
      <w:r>
        <w:rPr>
          <w:rFonts w:hint="eastAsia" w:ascii="仿宋_GB2312" w:hAnsi="Calibri" w:eastAsia="仿宋_GB2312"/>
          <w:color w:val="000000"/>
          <w:sz w:val="24"/>
        </w:rPr>
        <w:t>2.标注“▲”的指标，市级部门不填写。</w:t>
      </w:r>
    </w:p>
    <w:p>
      <w:pPr>
        <w:adjustRightInd w:val="0"/>
        <w:snapToGrid w:val="0"/>
        <w:spacing w:line="440" w:lineRule="exact"/>
        <w:ind w:firstLine="480" w:firstLineChars="200"/>
        <w:rPr>
          <w:rStyle w:val="7"/>
          <w:rFonts w:hint="eastAsia" w:ascii="仿宋_GB2312" w:hAnsi="ˎ̥" w:eastAsia="仿宋_GB2312"/>
          <w:color w:val="000000"/>
          <w:sz w:val="32"/>
          <w:szCs w:val="32"/>
        </w:rPr>
      </w:pPr>
      <w:r>
        <w:rPr>
          <w:rFonts w:hint="eastAsia" w:ascii="仿宋_GB2312" w:hAnsi="Calibri" w:eastAsia="仿宋_GB2312"/>
          <w:color w:val="000000"/>
          <w:sz w:val="24"/>
        </w:rPr>
        <w:t>3.重点领域信息公开情况中的指标解释参照《四川省人民政府办公厅关于印发四川省2017年政务公开工作要点的通知》（川办发〔2017〕40号）《广元市人民政府办公室关于印发广元市2017年度政务公开工作要点的通知》（广府办发〔2017〕84号）。</w:t>
      </w:r>
    </w:p>
    <w:p/>
    <w:sectPr>
      <w:headerReference r:id="rId3" w:type="default"/>
      <w:footerReference r:id="rId4" w:type="default"/>
      <w:footerReference r:id="rId5" w:type="even"/>
      <w:pgSz w:w="11907" w:h="16840"/>
      <w:pgMar w:top="1588" w:right="1474" w:bottom="1474" w:left="1588" w:header="851" w:footer="124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altName w:val="汉仪中等线简"/>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p>
    <w:pPr>
      <w:pStyle w:val="2"/>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E7F64"/>
    <w:rsid w:val="0643096C"/>
    <w:rsid w:val="13E867E4"/>
    <w:rsid w:val="26013051"/>
    <w:rsid w:val="35DF8F1E"/>
    <w:rsid w:val="3A3956BE"/>
    <w:rsid w:val="57714419"/>
    <w:rsid w:val="7BBE4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qFormat/>
    <w:uiPriority w:val="0"/>
  </w:style>
  <w:style w:type="character" w:styleId="7">
    <w:name w:val="Emphasis"/>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user</cp:lastModifiedBy>
  <dcterms:modified xsi:type="dcterms:W3CDTF">2024-11-11T15:35:07Z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