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方正小标宋简体" w:hAnsi="宋体" w:eastAsia="方正小标宋简体"/>
          <w:szCs w:val="21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" w:name="_Toc15377193"/>
      <w:bookmarkStart w:id="2" w:name="_Toc15378441"/>
      <w:bookmarkStart w:id="3" w:name="_Toc15396475"/>
      <w:bookmarkStart w:id="4" w:name="_Toc15121"/>
      <w:bookmarkStart w:id="5" w:name="_Toc31184"/>
      <w:bookmarkStart w:id="6" w:name="_Toc26726"/>
      <w:bookmarkStart w:id="7" w:name="_Toc22121"/>
      <w:bookmarkStart w:id="8" w:name="_Toc15396597"/>
      <w:bookmarkStart w:id="9" w:name="_Toc29941"/>
      <w:bookmarkStart w:id="10" w:name="_Toc15190"/>
      <w:bookmarkStart w:id="11" w:name="_Toc27339"/>
      <w:bookmarkStart w:id="12" w:name="_Toc15377425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2022年度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bookmarkStart w:id="13" w:name="_Toc15007"/>
      <w:bookmarkStart w:id="14" w:name="_Toc17026"/>
      <w:bookmarkStart w:id="15" w:name="_Toc28556"/>
      <w:bookmarkStart w:id="16" w:name="_Toc5723"/>
      <w:bookmarkStart w:id="17" w:name="_Toc22283"/>
      <w:bookmarkStart w:id="18" w:name="_Toc6362"/>
      <w:bookmarkStart w:id="19" w:name="_Toc15396476"/>
      <w:bookmarkStart w:id="20" w:name="_Toc18164"/>
      <w:bookmarkStart w:id="21" w:name="_Toc15396598"/>
      <w:bookmarkStart w:id="22" w:name="_Toc15378442"/>
      <w:bookmarkStart w:id="23" w:name="_Toc15377426"/>
      <w:bookmarkStart w:id="24" w:name="_Toc15377194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剑阁县</w:t>
      </w:r>
      <w:bookmarkEnd w:id="0"/>
      <w:bookmarkStart w:id="25" w:name="_Toc15306268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店子镇卫生院</w:t>
      </w:r>
      <w:bookmarkEnd w:id="13"/>
      <w:bookmarkEnd w:id="14"/>
      <w:bookmarkEnd w:id="15"/>
      <w:bookmarkEnd w:id="16"/>
      <w:bookmarkEnd w:id="17"/>
      <w:bookmarkEnd w:id="18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26" w:name="_Toc18291"/>
      <w:bookmarkStart w:id="27" w:name="_Toc2774"/>
      <w:bookmarkStart w:id="28" w:name="_Toc13527"/>
      <w:bookmarkStart w:id="29" w:name="_Toc16756"/>
      <w:bookmarkStart w:id="30" w:name="_Toc10378"/>
      <w:bookmarkStart w:id="31" w:name="_Toc8823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决算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>公开时间：2023年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32" w:name="_Toc15396599"/>
      <w:bookmarkStart w:id="33" w:name="_Toc15377196"/>
      <w:r>
        <w:fldChar w:fldCharType="begin"/>
      </w:r>
      <w:r>
        <w:instrText xml:space="preserve">TOC \o "1-3" \h \u </w:instrText>
      </w:r>
      <w:r>
        <w:fldChar w:fldCharType="separate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_Toc16760 </w:instrText>
      </w:r>
      <w:r>
        <w:fldChar w:fldCharType="separate"/>
      </w:r>
      <w:r>
        <w:rPr>
          <w:rFonts w:hint="eastAsia" w:ascii="黑体" w:hAnsi="黑体" w:eastAsia="黑体"/>
          <w:szCs w:val="44"/>
          <w:lang w:val="en-US" w:eastAsia="zh-CN"/>
        </w:rPr>
        <w:t xml:space="preserve">第一部分 </w:t>
      </w:r>
      <w:r>
        <w:rPr>
          <w:rFonts w:hint="eastAsia" w:ascii="黑体" w:hAnsi="黑体" w:eastAsia="黑体"/>
          <w:szCs w:val="44"/>
        </w:rPr>
        <w:t>单位概况</w:t>
      </w:r>
      <w:r>
        <w:tab/>
      </w:r>
      <w:r>
        <w:fldChar w:fldCharType="begin"/>
      </w:r>
      <w:r>
        <w:instrText xml:space="preserve"> PAGEREF _Toc16760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_Toc12525 </w:instrText>
      </w:r>
      <w:r>
        <w:fldChar w:fldCharType="separate"/>
      </w:r>
      <w:r>
        <w:rPr>
          <w:rFonts w:hint="eastAsia" w:ascii="黑体" w:hAnsi="黑体" w:eastAsia="黑体"/>
          <w:bCs w:val="0"/>
          <w:lang w:eastAsia="zh-CN"/>
        </w:rPr>
        <w:t>一、</w:t>
      </w:r>
      <w:r>
        <w:rPr>
          <w:rFonts w:hint="eastAsia" w:ascii="黑体" w:hAnsi="黑体" w:eastAsia="黑体"/>
          <w:bCs w:val="0"/>
        </w:rPr>
        <w:t>主要职责</w:t>
      </w:r>
      <w:r>
        <w:tab/>
      </w:r>
      <w:r>
        <w:fldChar w:fldCharType="begin"/>
      </w:r>
      <w:r>
        <w:instrText xml:space="preserve"> PAGEREF _Toc12525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_Toc15668 </w:instrText>
      </w:r>
      <w:r>
        <w:fldChar w:fldCharType="separate"/>
      </w:r>
      <w:r>
        <w:rPr>
          <w:rFonts w:hint="eastAsia" w:ascii="黑体" w:hAnsi="黑体" w:eastAsia="黑体"/>
          <w:bCs w:val="0"/>
          <w:lang w:val="en-US" w:eastAsia="zh-CN"/>
        </w:rPr>
        <w:t>二、</w:t>
      </w:r>
      <w:r>
        <w:rPr>
          <w:rFonts w:hint="eastAsia" w:ascii="黑体" w:hAnsi="黑体" w:eastAsia="黑体"/>
          <w:bCs w:val="0"/>
          <w:lang w:eastAsia="zh-CN"/>
        </w:rPr>
        <w:t>机构设置</w:t>
      </w:r>
      <w:r>
        <w:tab/>
      </w:r>
      <w:r>
        <w:fldChar w:fldCharType="begin"/>
      </w:r>
      <w:r>
        <w:instrText xml:space="preserve"> PAGEREF _Toc15668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_Toc28379 </w:instrText>
      </w:r>
      <w:r>
        <w:fldChar w:fldCharType="separate"/>
      </w:r>
      <w:r>
        <w:rPr>
          <w:rFonts w:hint="eastAsia" w:ascii="黑体" w:hAnsi="黑体" w:eastAsia="黑体"/>
          <w:szCs w:val="44"/>
          <w:lang w:val="en-US" w:eastAsia="zh-CN"/>
        </w:rPr>
        <w:t>第二部分2022年度单位决算情况说明</w:t>
      </w:r>
      <w:r>
        <w:tab/>
      </w:r>
      <w:r>
        <w:fldChar w:fldCharType="begin"/>
      </w:r>
      <w:r>
        <w:instrText xml:space="preserve"> PAGEREF _Toc28379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_Toc25379 </w:instrText>
      </w:r>
      <w:r>
        <w:fldChar w:fldCharType="separate"/>
      </w:r>
      <w:r>
        <w:rPr>
          <w:rFonts w:hint="eastAsia" w:ascii="黑体" w:hAnsi="黑体" w:eastAsia="黑体"/>
          <w:szCs w:val="32"/>
          <w:lang w:eastAsia="zh-CN"/>
        </w:rPr>
        <w:t>一、</w:t>
      </w:r>
      <w:r>
        <w:rPr>
          <w:rFonts w:hint="eastAsia" w:ascii="黑体" w:hAnsi="黑体" w:eastAsia="黑体"/>
          <w:szCs w:val="32"/>
        </w:rPr>
        <w:t>收</w:t>
      </w:r>
      <w:r>
        <w:rPr>
          <w:rFonts w:hint="eastAsia" w:ascii="黑体" w:hAnsi="黑体" w:eastAsia="黑体"/>
        </w:rPr>
        <w:t>入支出决算总体情况说明</w:t>
      </w:r>
      <w:r>
        <w:tab/>
      </w:r>
      <w:r>
        <w:fldChar w:fldCharType="begin"/>
      </w:r>
      <w:r>
        <w:instrText xml:space="preserve"> PAGEREF _Toc25379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_Toc1155 </w:instrText>
      </w:r>
      <w:r>
        <w:fldChar w:fldCharType="separate"/>
      </w:r>
      <w:r>
        <w:rPr>
          <w:rFonts w:hint="eastAsia" w:ascii="黑体" w:hAnsi="黑体" w:eastAsia="黑体"/>
          <w:szCs w:val="32"/>
          <w:lang w:eastAsia="zh-CN"/>
        </w:rPr>
        <w:t>二、</w:t>
      </w:r>
      <w:r>
        <w:rPr>
          <w:rFonts w:hint="eastAsia" w:ascii="黑体" w:hAnsi="黑体" w:eastAsia="黑体"/>
          <w:szCs w:val="32"/>
        </w:rPr>
        <w:t>收</w:t>
      </w:r>
      <w:r>
        <w:rPr>
          <w:rFonts w:hint="eastAsia" w:ascii="黑体" w:hAnsi="黑体" w:eastAsia="黑体"/>
        </w:rPr>
        <w:t>入决算情况说明</w:t>
      </w:r>
      <w:r>
        <w:tab/>
      </w:r>
      <w:r>
        <w:fldChar w:fldCharType="begin"/>
      </w:r>
      <w:r>
        <w:instrText xml:space="preserve"> PAGEREF _Toc1155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_Toc24696 </w:instrText>
      </w:r>
      <w:r>
        <w:fldChar w:fldCharType="separate"/>
      </w:r>
      <w:r>
        <w:rPr>
          <w:rFonts w:hint="eastAsia" w:ascii="黑体" w:hAnsi="黑体" w:eastAsia="黑体"/>
          <w:szCs w:val="32"/>
          <w:lang w:eastAsia="zh-CN"/>
        </w:rPr>
        <w:t>三、</w:t>
      </w:r>
      <w:r>
        <w:rPr>
          <w:rFonts w:hint="eastAsia" w:ascii="黑体" w:hAnsi="黑体" w:eastAsia="黑体"/>
          <w:szCs w:val="32"/>
        </w:rPr>
        <w:t>支</w:t>
      </w:r>
      <w:r>
        <w:rPr>
          <w:rFonts w:hint="eastAsia" w:ascii="黑体" w:hAnsi="黑体" w:eastAsia="黑体"/>
        </w:rPr>
        <w:t>出决算情况说明</w:t>
      </w:r>
      <w:r>
        <w:tab/>
      </w:r>
      <w:r>
        <w:fldChar w:fldCharType="begin"/>
      </w:r>
      <w:r>
        <w:instrText xml:space="preserve"> PAGEREF _Toc24696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_Toc7672 </w:instrText>
      </w:r>
      <w:r>
        <w:fldChar w:fldCharType="separate"/>
      </w:r>
      <w:r>
        <w:rPr>
          <w:rFonts w:hint="eastAsia" w:ascii="黑体" w:hAnsi="黑体" w:eastAsia="黑体"/>
          <w:szCs w:val="32"/>
        </w:rPr>
        <w:t>四、财</w:t>
      </w:r>
      <w:r>
        <w:rPr>
          <w:rFonts w:hint="eastAsia" w:ascii="黑体" w:hAnsi="黑体" w:eastAsia="黑体"/>
        </w:rPr>
        <w:t>政拨款收入支出决算总体情况说明</w:t>
      </w:r>
      <w:r>
        <w:tab/>
      </w:r>
      <w:r>
        <w:fldChar w:fldCharType="begin"/>
      </w:r>
      <w:r>
        <w:instrText xml:space="preserve"> PAGEREF _Toc7672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_Toc14674 </w:instrText>
      </w:r>
      <w:r>
        <w:fldChar w:fldCharType="separate"/>
      </w:r>
      <w:r>
        <w:rPr>
          <w:rFonts w:hint="eastAsia" w:ascii="黑体" w:hAnsi="黑体" w:eastAsia="黑体"/>
          <w:szCs w:val="32"/>
        </w:rPr>
        <w:t>五、一</w:t>
      </w:r>
      <w:r>
        <w:rPr>
          <w:rFonts w:hint="eastAsia" w:ascii="黑体" w:hAnsi="黑体" w:eastAsia="黑体"/>
        </w:rPr>
        <w:t>般公共预算财政拨款支出决算情况说明</w:t>
      </w:r>
      <w:r>
        <w:tab/>
      </w:r>
      <w:r>
        <w:fldChar w:fldCharType="begin"/>
      </w:r>
      <w:r>
        <w:instrText xml:space="preserve"> PAGEREF _Toc14674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_Toc10229 </w:instrText>
      </w:r>
      <w:r>
        <w:fldChar w:fldCharType="separate"/>
      </w:r>
      <w:r>
        <w:rPr>
          <w:rFonts w:hint="eastAsia" w:ascii="黑体" w:eastAsia="黑体"/>
          <w:szCs w:val="32"/>
        </w:rPr>
        <w:t>六、</w:t>
      </w:r>
      <w:r>
        <w:rPr>
          <w:rFonts w:hint="eastAsia" w:ascii="黑体" w:hAnsi="黑体" w:eastAsia="黑体"/>
          <w:szCs w:val="32"/>
        </w:rPr>
        <w:t>一</w:t>
      </w:r>
      <w:r>
        <w:rPr>
          <w:rFonts w:hint="eastAsia" w:ascii="黑体" w:hAnsi="黑体" w:eastAsia="黑体"/>
        </w:rPr>
        <w:t>般公共预算财政拨款基本支出决算情况说明</w:t>
      </w:r>
      <w:r>
        <w:tab/>
      </w:r>
      <w:r>
        <w:fldChar w:fldCharType="begin"/>
      </w:r>
      <w:r>
        <w:instrText xml:space="preserve"> PAGEREF _Toc10229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_Toc726 </w:instrText>
      </w:r>
      <w:r>
        <w:fldChar w:fldCharType="separate"/>
      </w:r>
      <w:r>
        <w:rPr>
          <w:rFonts w:hint="eastAsia" w:ascii="黑体" w:eastAsia="黑体"/>
          <w:szCs w:val="32"/>
        </w:rPr>
        <w:t>七、</w:t>
      </w:r>
      <w:r>
        <w:rPr>
          <w:rFonts w:hint="eastAsia" w:ascii="黑体" w:hAnsi="黑体" w:eastAsia="黑体"/>
        </w:rPr>
        <w:t>财政拨款“三公”经费支出决算情况说明</w:t>
      </w:r>
      <w:r>
        <w:tab/>
      </w:r>
      <w:r>
        <w:fldChar w:fldCharType="begin"/>
      </w:r>
      <w:r>
        <w:instrText xml:space="preserve"> PAGEREF _Toc726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_Toc31177 </w:instrText>
      </w:r>
      <w:r>
        <w:fldChar w:fldCharType="separate"/>
      </w:r>
      <w:r>
        <w:rPr>
          <w:rFonts w:hint="eastAsia" w:ascii="黑体" w:eastAsia="黑体"/>
          <w:szCs w:val="32"/>
        </w:rPr>
        <w:t>八、</w:t>
      </w:r>
      <w:r>
        <w:rPr>
          <w:rFonts w:hint="eastAsia" w:ascii="黑体" w:hAnsi="黑体" w:eastAsia="黑体"/>
        </w:rPr>
        <w:t>政府性基金预算支出决算情况说明</w:t>
      </w:r>
      <w:r>
        <w:tab/>
      </w:r>
      <w:r>
        <w:fldChar w:fldCharType="begin"/>
      </w:r>
      <w:r>
        <w:instrText xml:space="preserve"> PAGEREF _Toc31177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_Toc6228 </w:instrText>
      </w:r>
      <w:r>
        <w:fldChar w:fldCharType="separate"/>
      </w:r>
      <w:r>
        <w:rPr>
          <w:rFonts w:hint="eastAsia" w:ascii="黑体" w:hAnsi="黑体" w:eastAsia="黑体"/>
          <w:lang w:eastAsia="zh-CN"/>
        </w:rPr>
        <w:t>九、</w:t>
      </w:r>
      <w:r>
        <w:rPr>
          <w:rFonts w:hint="eastAsia" w:ascii="黑体" w:hAnsi="黑体" w:eastAsia="黑体"/>
        </w:rPr>
        <w:t>国有资本经营预算支出决算情况说明</w:t>
      </w:r>
      <w:r>
        <w:tab/>
      </w:r>
      <w:r>
        <w:fldChar w:fldCharType="begin"/>
      </w:r>
      <w:r>
        <w:instrText xml:space="preserve"> PAGEREF _Toc6228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_Toc31275 </w:instrText>
      </w:r>
      <w:r>
        <w:fldChar w:fldCharType="separate"/>
      </w:r>
      <w:r>
        <w:rPr>
          <w:rFonts w:hint="eastAsia" w:ascii="黑体" w:hAnsi="黑体" w:eastAsia="黑体"/>
          <w:highlight w:val="none"/>
          <w:lang w:eastAsia="zh-CN"/>
        </w:rPr>
        <w:t>十、</w:t>
      </w:r>
      <w:r>
        <w:rPr>
          <w:rFonts w:hint="eastAsia" w:ascii="黑体" w:hAnsi="黑体" w:eastAsia="黑体"/>
          <w:highlight w:val="none"/>
        </w:rPr>
        <w:t>其他重要事项的情况说明</w:t>
      </w:r>
      <w:r>
        <w:tab/>
      </w:r>
      <w:r>
        <w:fldChar w:fldCharType="begin"/>
      </w:r>
      <w:r>
        <w:instrText xml:space="preserve"> PAGEREF _Toc31275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_Toc13617 </w:instrText>
      </w:r>
      <w:r>
        <w:fldChar w:fldCharType="separate"/>
      </w:r>
      <w:r>
        <w:rPr>
          <w:rFonts w:hint="eastAsia" w:ascii="黑体" w:hAnsi="黑体" w:eastAsia="黑体"/>
          <w:szCs w:val="44"/>
          <w:lang w:val="en-US" w:eastAsia="zh-CN"/>
        </w:rPr>
        <w:t xml:space="preserve">第三部份 </w:t>
      </w:r>
      <w:r>
        <w:rPr>
          <w:rFonts w:hint="eastAsia" w:ascii="黑体" w:hAnsi="黑体" w:eastAsia="黑体"/>
          <w:szCs w:val="44"/>
        </w:rPr>
        <w:t>名词解释</w:t>
      </w:r>
      <w:r>
        <w:tab/>
      </w:r>
      <w:r>
        <w:fldChar w:fldCharType="begin"/>
      </w:r>
      <w:r>
        <w:instrText xml:space="preserve"> PAGEREF _Toc13617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_Toc3289 </w:instrText>
      </w:r>
      <w:r>
        <w:fldChar w:fldCharType="separate"/>
      </w:r>
      <w:r>
        <w:rPr>
          <w:rFonts w:hint="eastAsia" w:ascii="黑体" w:hAnsi="黑体" w:eastAsia="黑体"/>
          <w:szCs w:val="44"/>
        </w:rPr>
        <w:t>第</w:t>
      </w:r>
      <w:r>
        <w:rPr>
          <w:rFonts w:hint="eastAsia" w:ascii="黑体" w:hAnsi="黑体" w:eastAsia="黑体"/>
          <w:szCs w:val="44"/>
          <w:lang w:eastAsia="zh-CN"/>
        </w:rPr>
        <w:t>四</w:t>
      </w:r>
      <w:r>
        <w:rPr>
          <w:rFonts w:hint="eastAsia" w:ascii="黑体" w:hAnsi="黑体" w:eastAsia="黑体"/>
          <w:szCs w:val="44"/>
        </w:rPr>
        <w:t>部分 附表</w:t>
      </w:r>
      <w:r>
        <w:tab/>
      </w:r>
      <w:r>
        <w:fldChar w:fldCharType="begin"/>
      </w:r>
      <w:r>
        <w:instrText xml:space="preserve"> PAGEREF _Toc3289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_Toc86 </w:instrText>
      </w:r>
      <w:r>
        <w:fldChar w:fldCharType="separate"/>
      </w:r>
      <w:r>
        <w:rPr>
          <w:rFonts w:hint="eastAsia" w:ascii="仿宋" w:hAnsi="仿宋" w:eastAsia="仿宋"/>
        </w:rPr>
        <w:t>一、收</w:t>
      </w:r>
      <w:r>
        <w:rPr>
          <w:rFonts w:hint="eastAsia" w:ascii="仿宋" w:hAnsi="仿宋" w:eastAsia="仿宋"/>
          <w:bCs w:val="0"/>
        </w:rPr>
        <w:t>入支出决算总表</w:t>
      </w:r>
      <w:r>
        <w:tab/>
      </w:r>
      <w:r>
        <w:fldChar w:fldCharType="begin"/>
      </w:r>
      <w:r>
        <w:instrText xml:space="preserve"> PAGEREF _Toc86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_Toc29237 </w:instrText>
      </w:r>
      <w:r>
        <w:fldChar w:fldCharType="separate"/>
      </w:r>
      <w:r>
        <w:rPr>
          <w:rFonts w:hint="eastAsia" w:ascii="仿宋" w:hAnsi="仿宋" w:eastAsia="仿宋"/>
        </w:rPr>
        <w:t>二、收</w:t>
      </w:r>
      <w:r>
        <w:rPr>
          <w:rFonts w:hint="eastAsia" w:ascii="仿宋" w:hAnsi="仿宋" w:eastAsia="仿宋"/>
          <w:bCs w:val="0"/>
        </w:rPr>
        <w:t>入决算表</w:t>
      </w:r>
      <w:r>
        <w:tab/>
      </w:r>
      <w:r>
        <w:fldChar w:fldCharType="begin"/>
      </w:r>
      <w:r>
        <w:instrText xml:space="preserve"> PAGEREF _Toc29237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_Toc16009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三、</w:t>
      </w:r>
      <w:r>
        <w:rPr>
          <w:rFonts w:hint="eastAsia" w:ascii="仿宋" w:hAnsi="仿宋" w:eastAsia="仿宋"/>
        </w:rPr>
        <w:t>支</w:t>
      </w:r>
      <w:r>
        <w:rPr>
          <w:rFonts w:hint="eastAsia" w:ascii="仿宋" w:hAnsi="仿宋" w:eastAsia="仿宋"/>
          <w:bCs w:val="0"/>
        </w:rPr>
        <w:t>出决算表</w:t>
      </w:r>
      <w:r>
        <w:tab/>
      </w:r>
      <w:r>
        <w:fldChar w:fldCharType="begin"/>
      </w:r>
      <w:r>
        <w:instrText xml:space="preserve"> PAGEREF _Toc16009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_Toc7912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四、</w:t>
      </w:r>
      <w:r>
        <w:rPr>
          <w:rFonts w:hint="eastAsia" w:ascii="仿宋" w:hAnsi="仿宋" w:eastAsia="仿宋"/>
        </w:rPr>
        <w:t>财</w:t>
      </w:r>
      <w:r>
        <w:rPr>
          <w:rFonts w:hint="eastAsia" w:ascii="仿宋" w:hAnsi="仿宋" w:eastAsia="仿宋"/>
          <w:bCs w:val="0"/>
        </w:rPr>
        <w:t>政拨款收入支出决算总表</w:t>
      </w:r>
      <w:r>
        <w:tab/>
      </w:r>
      <w:r>
        <w:fldChar w:fldCharType="begin"/>
      </w:r>
      <w:r>
        <w:instrText xml:space="preserve"> PAGEREF _Toc7912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_Toc27684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五、</w:t>
      </w:r>
      <w:r>
        <w:rPr>
          <w:rFonts w:hint="eastAsia" w:ascii="仿宋" w:hAnsi="仿宋" w:eastAsia="仿宋"/>
        </w:rPr>
        <w:t>财</w:t>
      </w:r>
      <w:r>
        <w:rPr>
          <w:rFonts w:hint="eastAsia" w:ascii="仿宋" w:hAnsi="仿宋" w:eastAsia="仿宋"/>
          <w:bCs w:val="0"/>
        </w:rPr>
        <w:t>政拨款支出决算明细表</w:t>
      </w:r>
      <w:r>
        <w:tab/>
      </w:r>
      <w:r>
        <w:fldChar w:fldCharType="begin"/>
      </w:r>
      <w:r>
        <w:instrText xml:space="preserve"> PAGEREF _Toc27684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_Toc15891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六、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般公共预算财政拨款支出决算表</w:t>
      </w:r>
      <w:r>
        <w:tab/>
      </w:r>
      <w:r>
        <w:fldChar w:fldCharType="begin"/>
      </w:r>
      <w:r>
        <w:instrText xml:space="preserve"> PAGEREF _Toc15891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_Toc19787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七、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般公共预算财政拨款支出决算明细表</w:t>
      </w:r>
      <w:r>
        <w:tab/>
      </w:r>
      <w:r>
        <w:fldChar w:fldCharType="begin"/>
      </w:r>
      <w:r>
        <w:instrText xml:space="preserve"> PAGEREF _Toc19787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_Toc15045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八、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般公共预算财政拨款基本支出决算表</w:t>
      </w:r>
      <w:r>
        <w:tab/>
      </w:r>
      <w:r>
        <w:fldChar w:fldCharType="begin"/>
      </w:r>
      <w:r>
        <w:instrText xml:space="preserve"> PAGEREF _Toc15045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_Toc25186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九、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般公共预算财政拨款项目支出决算表</w:t>
      </w:r>
      <w:r>
        <w:tab/>
      </w:r>
      <w:r>
        <w:fldChar w:fldCharType="begin"/>
      </w:r>
      <w:r>
        <w:instrText xml:space="preserve"> PAGEREF _Toc25186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_Toc5916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十、</w:t>
      </w:r>
      <w:r>
        <w:rPr>
          <w:rFonts w:hint="eastAsia" w:ascii="仿宋" w:hAnsi="仿宋" w:eastAsia="仿宋"/>
        </w:rPr>
        <w:t>政</w:t>
      </w:r>
      <w:r>
        <w:rPr>
          <w:rFonts w:hint="eastAsia" w:ascii="仿宋" w:hAnsi="仿宋" w:eastAsia="仿宋"/>
          <w:bCs w:val="0"/>
        </w:rPr>
        <w:t>府性基金预算财政拨款收入支出决算表</w:t>
      </w:r>
      <w:r>
        <w:tab/>
      </w:r>
      <w:r>
        <w:fldChar w:fldCharType="begin"/>
      </w:r>
      <w:r>
        <w:instrText xml:space="preserve"> PAGEREF _Toc5916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_Toc17203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十一、</w:t>
      </w:r>
      <w:r>
        <w:rPr>
          <w:rFonts w:hint="eastAsia" w:ascii="仿宋" w:hAnsi="仿宋" w:eastAsia="仿宋"/>
        </w:rPr>
        <w:t>国</w:t>
      </w:r>
      <w:r>
        <w:rPr>
          <w:rFonts w:hint="eastAsia" w:ascii="仿宋" w:hAnsi="仿宋" w:eastAsia="仿宋"/>
          <w:bCs w:val="0"/>
        </w:rPr>
        <w:t>有资本经营预算财政拨款收入支出决算表</w:t>
      </w:r>
      <w:r>
        <w:tab/>
      </w:r>
      <w:r>
        <w:fldChar w:fldCharType="begin"/>
      </w:r>
      <w:r>
        <w:instrText xml:space="preserve"> PAGEREF _Toc17203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_Toc14672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十二、国有资本经营预算财政拨款支出决算表</w:t>
      </w:r>
      <w:r>
        <w:tab/>
      </w:r>
      <w:r>
        <w:fldChar w:fldCharType="begin"/>
      </w:r>
      <w:r>
        <w:instrText xml:space="preserve"> PAGEREF _Toc14672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_Toc7234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十三、财政拨款“三公”经费支出决算表</w:t>
      </w:r>
      <w:r>
        <w:tab/>
      </w:r>
      <w:r>
        <w:fldChar w:fldCharType="begin"/>
      </w:r>
      <w:r>
        <w:instrText xml:space="preserve"> PAGEREF _Toc7234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fldChar w:fldCharType="end"/>
      </w:r>
      <w:bookmarkStart w:id="34" w:name="_Toc16760"/>
      <w:bookmarkStart w:id="35" w:name="_Toc25773"/>
      <w:bookmarkStart w:id="36" w:name="_Toc16083"/>
      <w:bookmarkStart w:id="37" w:name="_Toc27680"/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第一部分 </w:t>
      </w:r>
      <w:r>
        <w:rPr>
          <w:rFonts w:hint="eastAsia" w:ascii="黑体" w:hAnsi="黑体" w:eastAsia="黑体"/>
          <w:sz w:val="44"/>
          <w:szCs w:val="44"/>
        </w:rPr>
        <w:t>单位概况</w:t>
      </w:r>
      <w:bookmarkEnd w:id="32"/>
      <w:bookmarkEnd w:id="33"/>
      <w:bookmarkEnd w:id="34"/>
      <w:bookmarkEnd w:id="35"/>
      <w:bookmarkEnd w:id="36"/>
      <w:bookmarkEnd w:id="37"/>
      <w:bookmarkStart w:id="38" w:name="_Toc15396600"/>
      <w:bookmarkStart w:id="39" w:name="_Toc15377197"/>
    </w:p>
    <w:p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</w:pPr>
      <w:bookmarkStart w:id="40" w:name="_Toc22891"/>
      <w:bookmarkStart w:id="41" w:name="_Toc12525"/>
      <w:bookmarkStart w:id="42" w:name="_Toc18572"/>
      <w:bookmarkStart w:id="43" w:name="_Toc12133"/>
      <w:r>
        <w:rPr>
          <w:rStyle w:val="30"/>
          <w:rFonts w:hint="eastAsia" w:ascii="黑体" w:hAnsi="黑体" w:eastAsia="黑体"/>
          <w:b w:val="0"/>
          <w:bCs w:val="0"/>
          <w:lang w:eastAsia="zh-CN"/>
        </w:rPr>
        <w:t>一、</w:t>
      </w:r>
      <w:r>
        <w:rPr>
          <w:rStyle w:val="30"/>
          <w:rFonts w:hint="eastAsia" w:ascii="黑体" w:hAnsi="黑体" w:eastAsia="黑体"/>
          <w:b w:val="0"/>
          <w:bCs w:val="0"/>
        </w:rPr>
        <w:t>主要职责</w:t>
      </w:r>
      <w:bookmarkEnd w:id="40"/>
      <w:bookmarkEnd w:id="41"/>
      <w:bookmarkEnd w:id="42"/>
      <w:bookmarkEnd w:id="43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新宋体"/>
          <w:sz w:val="32"/>
          <w:szCs w:val="32"/>
        </w:rPr>
        <w:t>店子镇位于剑阁县东南部，东与樵店乡、杨村镇接壤，南与白龙镇为邻，西与禾丰乡、龙源镇枢连，北与田家乡、柏桠乡、木马镇毗邻。店子镇卫生院距县城82千米，辐射面积67.7平方公里。辖区</w:t>
      </w:r>
      <w:r>
        <w:rPr>
          <w:rFonts w:hint="eastAsia" w:ascii="仿宋_GB2312" w:hAnsi="新宋体" w:eastAsia="仿宋_GB2312" w:cs="新宋体"/>
          <w:sz w:val="32"/>
          <w:szCs w:val="32"/>
          <w:lang w:val="en-US" w:eastAsia="zh-CN"/>
        </w:rPr>
        <w:t>7</w:t>
      </w:r>
      <w:r>
        <w:rPr>
          <w:rFonts w:hint="eastAsia" w:ascii="仿宋_GB2312" w:hAnsi="新宋体" w:eastAsia="仿宋_GB2312" w:cs="新宋体"/>
          <w:sz w:val="32"/>
          <w:szCs w:val="32"/>
        </w:rPr>
        <w:t>个村1个社区。总人口一万二千余人。</w:t>
      </w:r>
      <w:r>
        <w:rPr>
          <w:rFonts w:hint="eastAsia" w:ascii="仿宋_GB2312" w:hAnsi="新宋体" w:eastAsia="仿宋_GB2312" w:cs="新宋体"/>
          <w:sz w:val="32"/>
          <w:szCs w:val="32"/>
          <w:lang w:val="en-US" w:eastAsia="zh-CN"/>
        </w:rPr>
        <w:t>剑阁县店子镇卫生院肩负辖区居民的基本医疗、急救、国家基本公共卫生服务等任务。</w:t>
      </w:r>
    </w:p>
    <w:p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  <w:rPr>
          <w:rStyle w:val="30"/>
          <w:rFonts w:hint="eastAsia" w:ascii="黑体" w:hAnsi="黑体" w:eastAsia="黑体"/>
          <w:b w:val="0"/>
          <w:bCs w:val="0"/>
          <w:lang w:eastAsia="zh-CN"/>
        </w:rPr>
      </w:pPr>
      <w:bookmarkStart w:id="44" w:name="_Toc15668"/>
      <w:r>
        <w:rPr>
          <w:rStyle w:val="30"/>
          <w:rFonts w:hint="eastAsia" w:ascii="黑体" w:hAnsi="黑体" w:eastAsia="黑体"/>
          <w:b w:val="0"/>
          <w:bCs w:val="0"/>
          <w:lang w:val="en-US" w:eastAsia="zh-CN"/>
        </w:rPr>
        <w:t>二、</w:t>
      </w:r>
      <w:r>
        <w:rPr>
          <w:rStyle w:val="30"/>
          <w:rFonts w:hint="eastAsia" w:ascii="黑体" w:hAnsi="黑体" w:eastAsia="黑体"/>
          <w:b w:val="0"/>
          <w:bCs w:val="0"/>
          <w:lang w:eastAsia="zh-CN"/>
        </w:rPr>
        <w:t>机构设置</w:t>
      </w:r>
      <w:bookmarkEnd w:id="4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jc w:val="left"/>
        <w:textAlignment w:val="auto"/>
        <w:rPr>
          <w:rFonts w:hint="eastAsia" w:ascii="仿宋_GB2312" w:hAnsi="新宋体" w:eastAsia="仿宋_GB2312" w:cs="新宋体"/>
          <w:sz w:val="32"/>
          <w:szCs w:val="32"/>
          <w:lang w:eastAsia="zh-CN"/>
        </w:rPr>
      </w:pPr>
      <w:r>
        <w:rPr>
          <w:rFonts w:hint="eastAsia" w:ascii="仿宋_GB2312" w:hAnsi="新宋体" w:eastAsia="仿宋_GB2312" w:cs="新宋体"/>
          <w:sz w:val="32"/>
          <w:szCs w:val="32"/>
          <w:lang w:val="en-US" w:eastAsia="zh-CN"/>
        </w:rPr>
        <w:t>剑阁县店子镇卫生院</w:t>
      </w:r>
      <w:r>
        <w:rPr>
          <w:rFonts w:hint="eastAsia" w:ascii="仿宋_GB2312" w:hAnsi="新宋体" w:eastAsia="仿宋_GB2312" w:cs="新宋体"/>
          <w:sz w:val="32"/>
          <w:szCs w:val="32"/>
        </w:rPr>
        <w:t>属于一级预算全额事业单位，无下属二级预算单位</w:t>
      </w:r>
      <w:r>
        <w:rPr>
          <w:rFonts w:hint="eastAsia" w:ascii="仿宋_GB2312" w:hAnsi="新宋体" w:eastAsia="仿宋_GB2312" w:cs="新宋体"/>
          <w:sz w:val="32"/>
          <w:szCs w:val="32"/>
          <w:lang w:eastAsia="zh-CN"/>
        </w:rPr>
        <w:t>，院内设办公室、财务科、</w:t>
      </w:r>
      <w:r>
        <w:rPr>
          <w:rFonts w:hint="eastAsia" w:ascii="仿宋_GB2312" w:hAnsi="新宋体" w:eastAsia="仿宋_GB2312" w:cs="新宋体"/>
          <w:sz w:val="32"/>
          <w:szCs w:val="32"/>
          <w:lang w:val="en-US" w:eastAsia="zh-CN"/>
        </w:rPr>
        <w:t>院感科、护理部、</w:t>
      </w:r>
      <w:r>
        <w:rPr>
          <w:rFonts w:hint="eastAsia" w:ascii="仿宋_GB2312" w:hAnsi="新宋体" w:eastAsia="仿宋_GB2312" w:cs="新宋体"/>
          <w:sz w:val="32"/>
          <w:szCs w:val="32"/>
        </w:rPr>
        <w:t>门诊部</w:t>
      </w:r>
      <w:r>
        <w:rPr>
          <w:rFonts w:hint="eastAsia" w:ascii="仿宋_GB2312" w:hAnsi="新宋体" w:eastAsia="仿宋_GB2312" w:cs="新宋体"/>
          <w:sz w:val="32"/>
          <w:szCs w:val="32"/>
          <w:lang w:eastAsia="zh-CN"/>
        </w:rPr>
        <w:t>、住院部、</w:t>
      </w:r>
      <w:r>
        <w:rPr>
          <w:rFonts w:hint="eastAsia" w:ascii="仿宋_GB2312" w:hAnsi="新宋体" w:eastAsia="仿宋_GB2312" w:cs="新宋体"/>
          <w:sz w:val="32"/>
          <w:szCs w:val="32"/>
        </w:rPr>
        <w:fldChar w:fldCharType="begin"/>
      </w:r>
      <w:r>
        <w:rPr>
          <w:rFonts w:hint="eastAsia" w:ascii="仿宋_GB2312" w:hAnsi="新宋体" w:eastAsia="仿宋_GB2312" w:cs="新宋体"/>
          <w:sz w:val="32"/>
          <w:szCs w:val="32"/>
        </w:rPr>
        <w:instrText xml:space="preserve"> HYPERLINK "http://www.so.com/s?q=%E5%8C%BB%E5%8A%A1%E7%A7%91&amp;ie=utf-8&amp;src=internal_wenda_recommend_textn" \t "https://wenda.so.com/q/_blank" </w:instrText>
      </w:r>
      <w:r>
        <w:rPr>
          <w:rFonts w:hint="eastAsia" w:ascii="仿宋_GB2312" w:hAnsi="新宋体" w:eastAsia="仿宋_GB2312" w:cs="新宋体"/>
          <w:sz w:val="32"/>
          <w:szCs w:val="32"/>
        </w:rPr>
        <w:fldChar w:fldCharType="separate"/>
      </w:r>
      <w:r>
        <w:rPr>
          <w:rFonts w:hint="eastAsia" w:ascii="仿宋_GB2312" w:hAnsi="新宋体" w:eastAsia="仿宋_GB2312" w:cs="新宋体"/>
          <w:sz w:val="32"/>
          <w:szCs w:val="32"/>
        </w:rPr>
        <w:t>医务科</w:t>
      </w:r>
      <w:r>
        <w:rPr>
          <w:rFonts w:hint="eastAsia" w:ascii="仿宋_GB2312" w:hAnsi="新宋体" w:eastAsia="仿宋_GB2312" w:cs="新宋体"/>
          <w:sz w:val="32"/>
          <w:szCs w:val="32"/>
        </w:rPr>
        <w:fldChar w:fldCharType="end"/>
      </w:r>
      <w:r>
        <w:rPr>
          <w:rFonts w:hint="eastAsia" w:ascii="仿宋_GB2312" w:hAnsi="新宋体" w:eastAsia="仿宋_GB2312" w:cs="新宋体"/>
          <w:sz w:val="32"/>
          <w:szCs w:val="32"/>
        </w:rPr>
        <w:t>、</w:t>
      </w:r>
      <w:r>
        <w:rPr>
          <w:rFonts w:hint="eastAsia" w:ascii="仿宋_GB2312" w:hAnsi="新宋体" w:eastAsia="仿宋_GB2312" w:cs="新宋体"/>
          <w:sz w:val="32"/>
          <w:szCs w:val="32"/>
          <w:lang w:eastAsia="zh-CN"/>
        </w:rPr>
        <w:t>公卫科、</w:t>
      </w:r>
      <w:r>
        <w:rPr>
          <w:rFonts w:hint="eastAsia" w:ascii="仿宋_GB2312" w:hAnsi="新宋体" w:eastAsia="仿宋_GB2312" w:cs="新宋体"/>
          <w:sz w:val="32"/>
          <w:szCs w:val="32"/>
          <w:lang w:val="en-US" w:eastAsia="zh-CN"/>
        </w:rPr>
        <w:t>医保科、行政后勤</w:t>
      </w:r>
      <w:r>
        <w:rPr>
          <w:rFonts w:hint="eastAsia" w:ascii="仿宋_GB2312" w:hAnsi="新宋体" w:eastAsia="仿宋_GB2312" w:cs="新宋体"/>
          <w:sz w:val="32"/>
          <w:szCs w:val="32"/>
          <w:lang w:eastAsia="zh-CN"/>
        </w:rPr>
        <w:t>等科室。</w:t>
      </w:r>
      <w:bookmarkEnd w:id="38"/>
      <w:bookmarkEnd w:id="39"/>
      <w:bookmarkStart w:id="45" w:name="_Toc15396602"/>
      <w:bookmarkStart w:id="46" w:name="_Toc15377204"/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br w:type="page"/>
      </w:r>
    </w:p>
    <w:p>
      <w:pPr>
        <w:pStyle w:val="2"/>
        <w:rPr>
          <w:rFonts w:hint="eastAsia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jc w:val="center"/>
        <w:textAlignment w:val="auto"/>
        <w:outlineLvl w:val="0"/>
        <w:rPr>
          <w:rFonts w:hint="eastAsia" w:ascii="黑体" w:hAnsi="黑体" w:eastAsia="黑体"/>
          <w:sz w:val="44"/>
          <w:szCs w:val="44"/>
          <w:lang w:val="en-US" w:eastAsia="zh-CN"/>
        </w:rPr>
      </w:pPr>
      <w:bookmarkStart w:id="47" w:name="_Toc15397"/>
      <w:bookmarkStart w:id="48" w:name="_Toc3970"/>
      <w:bookmarkStart w:id="49" w:name="_Toc2255"/>
      <w:bookmarkStart w:id="50" w:name="_Toc28379"/>
      <w:r>
        <w:rPr>
          <w:rFonts w:hint="eastAsia" w:ascii="黑体" w:hAnsi="黑体" w:eastAsia="黑体"/>
          <w:sz w:val="44"/>
          <w:szCs w:val="44"/>
          <w:lang w:val="en-US" w:eastAsia="zh-CN"/>
        </w:rPr>
        <w:t>第二部分2022年度单位决算情况说明</w:t>
      </w:r>
      <w:bookmarkEnd w:id="45"/>
      <w:bookmarkEnd w:id="46"/>
      <w:bookmarkEnd w:id="47"/>
      <w:bookmarkEnd w:id="48"/>
      <w:bookmarkEnd w:id="49"/>
      <w:bookmarkEnd w:id="50"/>
    </w:p>
    <w:p>
      <w:pPr>
        <w:pStyle w:val="2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黑体" w:hAnsi="黑体" w:eastAsia="黑体"/>
          <w:sz w:val="32"/>
          <w:szCs w:val="32"/>
          <w:lang w:eastAsia="zh-CN"/>
        </w:rPr>
      </w:pPr>
      <w:bookmarkStart w:id="51" w:name="_Toc15377205"/>
      <w:bookmarkStart w:id="52" w:name="_Toc15396603"/>
    </w:p>
    <w:p>
      <w:pPr>
        <w:pStyle w:val="2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Style w:val="30"/>
          <w:rFonts w:ascii="黑体" w:hAnsi="黑体" w:eastAsia="黑体"/>
          <w:b w:val="0"/>
        </w:rPr>
      </w:pPr>
      <w:bookmarkStart w:id="53" w:name="_Toc19619"/>
      <w:bookmarkStart w:id="54" w:name="_Toc31883"/>
      <w:bookmarkStart w:id="55" w:name="_Toc25379"/>
      <w:bookmarkStart w:id="56" w:name="_Toc14118"/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0"/>
          <w:rFonts w:hint="eastAsia" w:ascii="黑体" w:hAnsi="黑体" w:eastAsia="黑体"/>
          <w:b w:val="0"/>
        </w:rPr>
        <w:t>入支出决算总体情况说明</w:t>
      </w:r>
      <w:bookmarkEnd w:id="51"/>
      <w:bookmarkEnd w:id="52"/>
      <w:bookmarkEnd w:id="53"/>
      <w:bookmarkEnd w:id="54"/>
      <w:bookmarkEnd w:id="55"/>
      <w:bookmarkEnd w:id="56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2022年度收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支总计250.63万元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pStyle w:val="15"/>
        <w:ind w:left="0" w:leftChars="0" w:firstLine="0" w:firstLineChars="0"/>
        <w:jc w:val="both"/>
        <w:rPr>
          <w:rFonts w:hint="eastAsia" w:eastAsia="宋体"/>
          <w:lang w:eastAsia="zh-CN"/>
        </w:rPr>
      </w:pPr>
    </w:p>
    <w:p>
      <w:pPr>
        <w:pStyle w:val="28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  <w:rFonts w:ascii="黑体" w:hAnsi="黑体" w:eastAsia="黑体"/>
          <w:b w:val="0"/>
        </w:rPr>
      </w:pPr>
      <w:bookmarkStart w:id="57" w:name="_Toc1155"/>
      <w:bookmarkStart w:id="58" w:name="_Toc15396604"/>
      <w:bookmarkStart w:id="59" w:name="_Toc2193"/>
      <w:bookmarkStart w:id="60" w:name="_Toc11049"/>
      <w:bookmarkStart w:id="61" w:name="_Toc15377206"/>
      <w:bookmarkStart w:id="62" w:name="_Toc16205"/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0"/>
          <w:rFonts w:hint="eastAsia" w:ascii="黑体" w:hAnsi="黑体" w:eastAsia="黑体"/>
          <w:b w:val="0"/>
        </w:rPr>
        <w:t>入决算情况说明</w:t>
      </w:r>
      <w:bookmarkEnd w:id="57"/>
      <w:bookmarkEnd w:id="58"/>
      <w:bookmarkEnd w:id="59"/>
      <w:bookmarkEnd w:id="60"/>
      <w:bookmarkEnd w:id="61"/>
      <w:bookmarkEnd w:id="62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Fonts w:hint="eastAsia" w:ascii="仿宋" w:hAnsi="仿宋" w:eastAsia="仿宋"/>
          <w:sz w:val="32"/>
          <w:szCs w:val="32"/>
        </w:rPr>
      </w:pPr>
      <w:bookmarkStart w:id="63" w:name="_Toc10762"/>
      <w:bookmarkStart w:id="64" w:name="_Toc6766"/>
      <w:bookmarkStart w:id="65" w:name="_Toc10088"/>
      <w:bookmarkStart w:id="66" w:name="_Toc29207"/>
      <w:bookmarkStart w:id="67" w:name="_Toc6127"/>
      <w:bookmarkStart w:id="68" w:name="_Toc14140"/>
      <w:bookmarkStart w:id="69" w:name="_Toc28037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250.63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116.35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46.424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；事业收入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129.41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51.633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；附属单位上缴收入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4.87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1.943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63"/>
      <w:bookmarkEnd w:id="64"/>
      <w:bookmarkEnd w:id="65"/>
      <w:bookmarkEnd w:id="66"/>
      <w:bookmarkEnd w:id="67"/>
      <w:bookmarkEnd w:id="68"/>
      <w:bookmarkEnd w:id="69"/>
    </w:p>
    <w:p>
      <w:pPr>
        <w:jc w:val="center"/>
      </w:pPr>
      <w:r>
        <w:drawing>
          <wp:inline distT="0" distB="0" distL="114300" distR="114300">
            <wp:extent cx="3981450" cy="2452370"/>
            <wp:effectExtent l="0" t="0" r="1143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  <w:rFonts w:ascii="黑体" w:hAnsi="黑体" w:eastAsia="黑体"/>
          <w:b w:val="0"/>
        </w:rPr>
      </w:pPr>
      <w:bookmarkStart w:id="70" w:name="_Toc2427"/>
      <w:bookmarkStart w:id="71" w:name="_Toc16426"/>
      <w:bookmarkStart w:id="72" w:name="_Toc15377207"/>
      <w:bookmarkStart w:id="73" w:name="_Toc15396605"/>
      <w:bookmarkStart w:id="74" w:name="_Toc5048"/>
      <w:bookmarkStart w:id="75" w:name="_Toc24696"/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30"/>
          <w:rFonts w:hint="eastAsia" w:ascii="黑体" w:hAnsi="黑体" w:eastAsia="黑体"/>
          <w:b w:val="0"/>
        </w:rPr>
        <w:t>出决算情况说明</w:t>
      </w:r>
      <w:bookmarkEnd w:id="70"/>
      <w:bookmarkEnd w:id="71"/>
      <w:bookmarkEnd w:id="72"/>
      <w:bookmarkEnd w:id="73"/>
      <w:bookmarkEnd w:id="74"/>
      <w:bookmarkEnd w:id="75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Fonts w:hint="eastAsia" w:ascii="仿宋" w:hAnsi="仿宋" w:eastAsia="仿宋"/>
          <w:sz w:val="32"/>
          <w:szCs w:val="32"/>
        </w:rPr>
      </w:pPr>
      <w:bookmarkStart w:id="76" w:name="_Toc16206"/>
      <w:bookmarkStart w:id="77" w:name="_Toc13298"/>
      <w:bookmarkStart w:id="78" w:name="_Toc25721"/>
      <w:bookmarkStart w:id="79" w:name="_Toc6016"/>
      <w:bookmarkStart w:id="80" w:name="_Toc5276"/>
      <w:bookmarkStart w:id="81" w:name="_Toc549"/>
      <w:bookmarkStart w:id="82" w:name="_Toc5425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22年本年支出合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计250.63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250.63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76"/>
      <w:bookmarkEnd w:id="77"/>
      <w:bookmarkEnd w:id="78"/>
      <w:bookmarkEnd w:id="79"/>
      <w:bookmarkEnd w:id="80"/>
      <w:bookmarkEnd w:id="81"/>
      <w:bookmarkEnd w:id="82"/>
    </w:p>
    <w:p>
      <w:pPr>
        <w:pStyle w:val="15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37660" cy="2979420"/>
            <wp:effectExtent l="0" t="0" r="7620" b="7620"/>
            <wp:docPr id="2" name="图片 2" descr="1696993078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69930788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  <w:rFonts w:ascii="黑体" w:hAnsi="黑体" w:eastAsia="黑体"/>
          <w:b w:val="0"/>
        </w:rPr>
      </w:pPr>
      <w:bookmarkStart w:id="83" w:name="_Toc22128"/>
      <w:bookmarkStart w:id="84" w:name="_Toc15377208"/>
      <w:bookmarkStart w:id="85" w:name="_Toc15396606"/>
      <w:bookmarkStart w:id="86" w:name="_Toc19897"/>
      <w:bookmarkStart w:id="87" w:name="_Toc7672"/>
      <w:bookmarkStart w:id="88" w:name="_Toc15354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30"/>
          <w:rFonts w:hint="eastAsia" w:ascii="黑体" w:hAnsi="黑体" w:eastAsia="黑体"/>
          <w:b w:val="0"/>
        </w:rPr>
        <w:t>政拨款收入支出决算总体情况说明</w:t>
      </w:r>
      <w:bookmarkEnd w:id="83"/>
      <w:bookmarkEnd w:id="84"/>
      <w:bookmarkEnd w:id="85"/>
      <w:bookmarkEnd w:id="86"/>
      <w:bookmarkEnd w:id="87"/>
      <w:bookmarkEnd w:id="88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22年财政拨款</w:t>
      </w:r>
      <w:r>
        <w:rPr>
          <w:rFonts w:hint="eastAsia" w:ascii="仿宋" w:hAnsi="仿宋" w:eastAsia="仿宋"/>
          <w:sz w:val="32"/>
          <w:szCs w:val="32"/>
          <w:lang w:eastAsia="zh-CN"/>
        </w:rPr>
        <w:t>总收入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116.35万元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pStyle w:val="15"/>
        <w:jc w:val="center"/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  <w:rFonts w:ascii="黑体" w:hAnsi="黑体" w:eastAsia="黑体"/>
          <w:b w:val="0"/>
        </w:rPr>
      </w:pPr>
      <w:bookmarkStart w:id="89" w:name="_Toc14674"/>
      <w:bookmarkStart w:id="90" w:name="_Toc1103"/>
      <w:bookmarkStart w:id="91" w:name="_Toc31209"/>
      <w:bookmarkStart w:id="92" w:name="_Toc15377209"/>
      <w:bookmarkStart w:id="93" w:name="_Toc19936"/>
      <w:bookmarkStart w:id="94" w:name="_Toc15396607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0"/>
          <w:rFonts w:hint="eastAsia" w:ascii="黑体" w:hAnsi="黑体" w:eastAsia="黑体"/>
          <w:b w:val="0"/>
        </w:rPr>
        <w:t>般公共预算财政拨款支出决算情况说明</w:t>
      </w:r>
      <w:bookmarkEnd w:id="89"/>
      <w:bookmarkEnd w:id="90"/>
      <w:bookmarkEnd w:id="91"/>
      <w:bookmarkEnd w:id="92"/>
      <w:bookmarkEnd w:id="93"/>
      <w:bookmarkEnd w:id="94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2"/>
        <w:rPr>
          <w:rFonts w:ascii="仿宋" w:hAnsi="仿宋" w:eastAsia="仿宋"/>
          <w:b/>
          <w:sz w:val="32"/>
          <w:szCs w:val="32"/>
        </w:rPr>
      </w:pPr>
      <w:bookmarkStart w:id="95" w:name="_Toc14046"/>
      <w:bookmarkStart w:id="96" w:name="_Toc15377210"/>
      <w:bookmarkStart w:id="97" w:name="_Toc8433"/>
      <w:bookmarkStart w:id="98" w:name="_Toc19029"/>
      <w:bookmarkStart w:id="99" w:name="_Toc5118"/>
      <w:bookmarkStart w:id="100" w:name="_Toc9758"/>
      <w:bookmarkStart w:id="101" w:name="_Toc5106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95"/>
      <w:bookmarkEnd w:id="96"/>
      <w:bookmarkEnd w:id="97"/>
      <w:bookmarkEnd w:id="98"/>
      <w:bookmarkEnd w:id="99"/>
      <w:bookmarkEnd w:id="100"/>
      <w:bookmarkEnd w:id="101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116.35</w:t>
      </w:r>
      <w:r>
        <w:rPr>
          <w:rFonts w:hint="eastAsia" w:ascii="仿宋" w:hAnsi="仿宋" w:eastAsia="仿宋"/>
          <w:sz w:val="32"/>
          <w:szCs w:val="32"/>
        </w:rPr>
        <w:t>万元，占本年支出的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40.62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2"/>
        <w:rPr>
          <w:rFonts w:ascii="仿宋" w:hAnsi="仿宋" w:eastAsia="仿宋"/>
          <w:b/>
          <w:sz w:val="32"/>
          <w:szCs w:val="32"/>
        </w:rPr>
      </w:pPr>
      <w:bookmarkStart w:id="102" w:name="_Toc15861"/>
      <w:bookmarkStart w:id="103" w:name="_Toc26208"/>
      <w:bookmarkStart w:id="104" w:name="_Toc11836"/>
      <w:bookmarkStart w:id="105" w:name="_Toc16675"/>
      <w:bookmarkStart w:id="106" w:name="_Toc10338"/>
      <w:bookmarkStart w:id="107" w:name="_Toc15377211"/>
      <w:bookmarkStart w:id="108" w:name="_Toc10745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102"/>
      <w:bookmarkEnd w:id="103"/>
      <w:bookmarkEnd w:id="104"/>
      <w:bookmarkEnd w:id="105"/>
      <w:bookmarkEnd w:id="106"/>
      <w:bookmarkEnd w:id="107"/>
      <w:bookmarkEnd w:id="108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116.35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2.02</w:t>
      </w:r>
      <w:r>
        <w:rPr>
          <w:rFonts w:hint="eastAsia" w:ascii="仿宋" w:hAnsi="仿宋" w:eastAsia="仿宋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1.74</w:t>
      </w:r>
      <w:r>
        <w:rPr>
          <w:rFonts w:hint="eastAsia" w:ascii="仿宋" w:hAnsi="仿宋" w:eastAsia="仿宋"/>
          <w:sz w:val="32"/>
          <w:szCs w:val="32"/>
          <w:lang w:eastAsia="zh-CN"/>
        </w:rPr>
        <w:t>%；卫生健康支出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112.81</w:t>
      </w:r>
      <w:r>
        <w:rPr>
          <w:rFonts w:hint="eastAsia" w:ascii="仿宋" w:hAnsi="仿宋" w:eastAsia="仿宋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96.96</w:t>
      </w:r>
      <w:r>
        <w:rPr>
          <w:rFonts w:hint="eastAsia" w:ascii="仿宋" w:hAnsi="仿宋" w:eastAsia="仿宋"/>
          <w:sz w:val="32"/>
          <w:szCs w:val="32"/>
          <w:lang w:eastAsia="zh-CN"/>
        </w:rPr>
        <w:t>%；住房保障支出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1.52</w:t>
      </w:r>
      <w:r>
        <w:rPr>
          <w:rFonts w:hint="eastAsia" w:ascii="仿宋" w:hAnsi="仿宋" w:eastAsia="仿宋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1.31</w:t>
      </w:r>
      <w:r>
        <w:rPr>
          <w:rFonts w:hint="eastAsia" w:ascii="仿宋" w:hAnsi="仿宋" w:eastAsia="仿宋"/>
          <w:sz w:val="32"/>
          <w:szCs w:val="32"/>
          <w:lang w:eastAsia="zh-CN"/>
        </w:rPr>
        <w:t>%。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drawing>
          <wp:inline distT="0" distB="0" distL="114300" distR="114300">
            <wp:extent cx="3632200" cy="2583180"/>
            <wp:effectExtent l="0" t="0" r="1016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2"/>
        <w:rPr>
          <w:rFonts w:ascii="仿宋" w:hAnsi="仿宋" w:eastAsia="仿宋"/>
          <w:b/>
          <w:sz w:val="32"/>
          <w:szCs w:val="32"/>
        </w:rPr>
      </w:pPr>
      <w:bookmarkStart w:id="109" w:name="_Toc4724"/>
      <w:bookmarkStart w:id="110" w:name="_Toc20285"/>
      <w:bookmarkStart w:id="111" w:name="_Toc24860"/>
      <w:bookmarkStart w:id="112" w:name="_Toc15189"/>
      <w:bookmarkStart w:id="113" w:name="_Toc15377212"/>
      <w:bookmarkStart w:id="114" w:name="_Toc9555"/>
      <w:bookmarkStart w:id="115" w:name="_Toc26734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109"/>
      <w:bookmarkEnd w:id="110"/>
      <w:bookmarkEnd w:id="111"/>
      <w:bookmarkEnd w:id="112"/>
      <w:bookmarkEnd w:id="113"/>
      <w:bookmarkEnd w:id="114"/>
      <w:bookmarkEnd w:id="115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bookmarkStart w:id="116" w:name="_Toc5551"/>
      <w:bookmarkStart w:id="117" w:name="_Toc10520"/>
      <w:bookmarkStart w:id="118" w:name="_Toc23636"/>
      <w:bookmarkStart w:id="119" w:name="_Toc7964"/>
      <w:bookmarkStart w:id="120" w:name="_Toc11371"/>
      <w:bookmarkStart w:id="121" w:name="_Toc15377213"/>
      <w:bookmarkStart w:id="122" w:name="_Toc23757"/>
      <w:bookmarkStart w:id="123" w:name="_Toc15377444"/>
      <w:bookmarkStart w:id="124" w:name="_Toc1961"/>
      <w:bookmarkStart w:id="125" w:name="_Toc15378460"/>
      <w:r>
        <w:rPr>
          <w:rFonts w:hint="eastAsia" w:ascii="仿宋" w:hAnsi="仿宋" w:eastAsia="仿宋"/>
          <w:sz w:val="32"/>
          <w:szCs w:val="32"/>
          <w:lang w:eastAsia="zh-CN"/>
        </w:rPr>
        <w:t>2022年一般公共预算支出决算数为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116.35万元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  <w:lang w:eastAsia="zh-CN"/>
        </w:rPr>
        <w:t>%。其中：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>
      <w:pPr>
        <w:spacing w:line="600" w:lineRule="exact"/>
        <w:ind w:firstLine="640" w:firstLineChars="200"/>
        <w:rPr>
          <w:rFonts w:ascii="仿宋" w:hAnsi="仿宋" w:eastAsia="仿宋"/>
          <w:b w:val="0"/>
          <w:bCs/>
          <w:sz w:val="32"/>
          <w:szCs w:val="32"/>
        </w:rPr>
      </w:pPr>
      <w:bookmarkStart w:id="126" w:name="_Toc8562"/>
      <w:bookmarkStart w:id="127" w:name="_Toc13784"/>
      <w:bookmarkStart w:id="128" w:name="_Toc10229"/>
      <w:bookmarkStart w:id="129" w:name="_Toc15377214"/>
      <w:bookmarkStart w:id="130" w:name="_Toc15396608"/>
      <w:bookmarkStart w:id="131" w:name="_Toc14798"/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.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社会保障和就业（类）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行政事业单位养老支出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（款）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机关事业单位养老保险支出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（项）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 xml:space="preserve">: 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2.02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卫生健康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（类）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基层医疗卫生机构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（款）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乡镇卫生院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（项）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: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204.58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3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.</w:t>
      </w:r>
      <w:r>
        <w:rPr>
          <w:rFonts w:hint="eastAsia" w:ascii="仿宋" w:hAnsi="仿宋" w:eastAsia="仿宋"/>
          <w:b w:val="0"/>
          <w:bCs/>
          <w:sz w:val="32"/>
          <w:szCs w:val="32"/>
        </w:rPr>
        <w:t>卫生健康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（类）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基层医疗卫生机构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（款）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其他基层医疗卫生机构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（项）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: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7.87万元，完成预算100%。</w:t>
      </w:r>
    </w:p>
    <w:p>
      <w:pPr>
        <w:spacing w:line="600" w:lineRule="exact"/>
        <w:ind w:firstLine="640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卫生健康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（类）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行政事业单位医疗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（款）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事业单位医疗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（项）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: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1.01万元，完成预算100%。</w:t>
      </w:r>
    </w:p>
    <w:p>
      <w:pPr>
        <w:spacing w:line="600" w:lineRule="exact"/>
        <w:ind w:firstLine="640" w:firstLineChars="200"/>
        <w:rPr>
          <w:rStyle w:val="18"/>
          <w:rFonts w:hint="default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卫生健康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（类）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公共卫生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（款）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基本公共卫生服务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（项）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: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33.63万元，完成预算100%。</w:t>
      </w:r>
    </w:p>
    <w:p>
      <w:pPr>
        <w:spacing w:line="600" w:lineRule="exact"/>
        <w:ind w:firstLine="640" w:firstLineChars="200"/>
        <w:rPr>
          <w:rFonts w:ascii="仿宋" w:hAnsi="仿宋" w:eastAsia="仿宋"/>
          <w:b w:val="0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6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.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住房保障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（类）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住房改革支出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（款）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eastAsia="zh-CN"/>
        </w:rPr>
        <w:t>住房公积金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（项）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: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支出决算数为1.52万元，完成预算100%。</w:t>
      </w:r>
    </w:p>
    <w:p>
      <w:pPr>
        <w:pageBreakBefore w:val="0"/>
        <w:tabs>
          <w:tab w:val="right" w:pos="8306"/>
        </w:tabs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</w:rPr>
      </w:pPr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0"/>
          <w:rFonts w:hint="eastAsia" w:ascii="黑体" w:hAnsi="黑体" w:eastAsia="黑体"/>
          <w:b w:val="0"/>
        </w:rPr>
        <w:t>般公共预算财政拨款基本支出决算情况说明</w:t>
      </w:r>
      <w:bookmarkEnd w:id="126"/>
      <w:bookmarkEnd w:id="127"/>
      <w:bookmarkEnd w:id="128"/>
      <w:bookmarkEnd w:id="129"/>
      <w:bookmarkEnd w:id="130"/>
      <w:bookmarkEnd w:id="131"/>
      <w:r>
        <w:rPr>
          <w:rStyle w:val="30"/>
          <w:rFonts w:ascii="黑体" w:hAnsi="黑体" w:eastAsia="黑体"/>
          <w:b w:val="0"/>
        </w:rPr>
        <w:tab/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116.35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77.11</w:t>
      </w:r>
      <w:r>
        <w:rPr>
          <w:rFonts w:hint="eastAsia" w:ascii="仿宋" w:hAnsi="仿宋" w:eastAsia="仿宋"/>
          <w:sz w:val="32"/>
          <w:szCs w:val="32"/>
        </w:rPr>
        <w:t>万元，主要包括：</w:t>
      </w:r>
      <w:bookmarkStart w:id="261" w:name="_GoBack"/>
      <w:bookmarkEnd w:id="261"/>
      <w:r>
        <w:rPr>
          <w:rFonts w:hint="eastAsia" w:ascii="仿宋" w:hAnsi="仿宋" w:eastAsia="仿宋"/>
          <w:sz w:val="32"/>
          <w:szCs w:val="32"/>
        </w:rPr>
        <w:t>基本工资、津贴补贴、绩效工资、机关事业单位基本养老保险缴费、职工基本医疗保险缴费、其他社会保障缴费、其他工资福利支出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生活补助等。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39.24</w:t>
      </w:r>
      <w:r>
        <w:rPr>
          <w:rFonts w:hint="eastAsia" w:ascii="仿宋" w:hAnsi="仿宋" w:eastAsia="仿宋"/>
          <w:sz w:val="32"/>
          <w:szCs w:val="32"/>
        </w:rPr>
        <w:t>万元，主要包括：办公费、电费、邮电费、差旅费、公务接待费、</w:t>
      </w:r>
      <w:r>
        <w:rPr>
          <w:rFonts w:hint="eastAsia" w:ascii="仿宋" w:hAnsi="仿宋" w:eastAsia="仿宋"/>
          <w:sz w:val="32"/>
          <w:szCs w:val="32"/>
          <w:lang w:eastAsia="zh-CN"/>
        </w:rPr>
        <w:t>专用材料费</w:t>
      </w:r>
      <w:r>
        <w:rPr>
          <w:rFonts w:hint="eastAsia" w:ascii="仿宋" w:hAnsi="仿宋" w:eastAsia="仿宋"/>
          <w:sz w:val="32"/>
          <w:szCs w:val="32"/>
        </w:rPr>
        <w:t>、其他</w:t>
      </w:r>
      <w:r>
        <w:rPr>
          <w:rFonts w:hint="eastAsia" w:ascii="仿宋" w:hAnsi="仿宋" w:eastAsia="仿宋"/>
          <w:sz w:val="32"/>
          <w:szCs w:val="32"/>
          <w:lang w:eastAsia="zh-CN"/>
        </w:rPr>
        <w:t>交通费用</w:t>
      </w:r>
      <w:r>
        <w:rPr>
          <w:rFonts w:hint="eastAsia" w:ascii="仿宋" w:hAnsi="仿宋" w:eastAsia="仿宋"/>
          <w:sz w:val="32"/>
          <w:szCs w:val="32"/>
        </w:rPr>
        <w:t>等。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  <w:rFonts w:ascii="黑体" w:hAnsi="黑体" w:eastAsia="黑体"/>
          <w:b w:val="0"/>
        </w:rPr>
      </w:pPr>
      <w:bookmarkStart w:id="132" w:name="_Toc15396609"/>
      <w:bookmarkStart w:id="133" w:name="_Toc30933"/>
      <w:bookmarkStart w:id="134" w:name="_Toc13269"/>
      <w:bookmarkStart w:id="135" w:name="_Toc15377215"/>
      <w:bookmarkStart w:id="136" w:name="_Toc726"/>
      <w:bookmarkStart w:id="137" w:name="_Toc20599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30"/>
          <w:rFonts w:hint="eastAsia" w:ascii="黑体" w:hAnsi="黑体" w:eastAsia="黑体"/>
          <w:b w:val="0"/>
        </w:rPr>
        <w:t>财政拨款</w:t>
      </w:r>
      <w:r>
        <w:rPr>
          <w:rStyle w:val="30"/>
          <w:rFonts w:hint="eastAsia" w:ascii="黑体" w:hAnsi="黑体" w:eastAsia="黑体"/>
        </w:rPr>
        <w:t>“</w:t>
      </w:r>
      <w:r>
        <w:rPr>
          <w:rStyle w:val="30"/>
          <w:rFonts w:hint="eastAsia" w:ascii="黑体" w:hAnsi="黑体" w:eastAsia="黑体"/>
          <w:b w:val="0"/>
        </w:rPr>
        <w:t>三公”经费支出决算情况说明</w:t>
      </w:r>
      <w:bookmarkEnd w:id="132"/>
      <w:bookmarkEnd w:id="133"/>
      <w:bookmarkEnd w:id="134"/>
      <w:bookmarkEnd w:id="135"/>
      <w:bookmarkEnd w:id="136"/>
      <w:bookmarkEnd w:id="137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/>
        <w:textAlignment w:val="auto"/>
        <w:outlineLvl w:val="2"/>
        <w:rPr>
          <w:rFonts w:ascii="仿宋" w:hAnsi="仿宋" w:eastAsia="仿宋"/>
          <w:b/>
          <w:sz w:val="32"/>
          <w:szCs w:val="32"/>
        </w:rPr>
      </w:pPr>
      <w:bookmarkStart w:id="138" w:name="_Toc21521"/>
      <w:bookmarkStart w:id="139" w:name="_Toc13596"/>
      <w:bookmarkStart w:id="140" w:name="_Toc8930"/>
      <w:bookmarkStart w:id="141" w:name="_Toc27728"/>
      <w:bookmarkStart w:id="142" w:name="_Toc19541"/>
      <w:bookmarkStart w:id="143" w:name="_Toc15377216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138"/>
      <w:bookmarkEnd w:id="139"/>
      <w:bookmarkEnd w:id="140"/>
      <w:bookmarkEnd w:id="141"/>
      <w:bookmarkEnd w:id="142"/>
      <w:bookmarkEnd w:id="143"/>
    </w:p>
    <w:p>
      <w:pPr>
        <w:spacing w:line="600" w:lineRule="exact"/>
        <w:ind w:firstLine="640" w:firstLineChars="20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0.76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/>
        <w:textAlignment w:val="auto"/>
        <w:outlineLvl w:val="2"/>
        <w:rPr>
          <w:rFonts w:ascii="仿宋" w:hAnsi="仿宋" w:eastAsia="仿宋"/>
          <w:b/>
          <w:sz w:val="32"/>
          <w:szCs w:val="32"/>
        </w:rPr>
      </w:pPr>
      <w:bookmarkStart w:id="144" w:name="_Toc9460"/>
      <w:bookmarkStart w:id="145" w:name="_Toc1885"/>
      <w:bookmarkStart w:id="146" w:name="_Toc7702"/>
      <w:bookmarkStart w:id="147" w:name="_Toc15377217"/>
      <w:bookmarkStart w:id="148" w:name="_Toc29667"/>
      <w:bookmarkStart w:id="149" w:name="_Toc26318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144"/>
      <w:bookmarkEnd w:id="145"/>
      <w:bookmarkEnd w:id="146"/>
      <w:bookmarkEnd w:id="147"/>
      <w:bookmarkEnd w:id="148"/>
      <w:bookmarkEnd w:id="149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22年“三公”经费财政拨款支出决算中公务接待费支出决算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114300" distR="114300">
            <wp:extent cx="2687320" cy="1760855"/>
            <wp:effectExtent l="0" t="0" r="1016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rPr>
          <w:rFonts w:hint="eastAsia"/>
        </w:rPr>
      </w:pPr>
    </w:p>
    <w:p>
      <w:pPr>
        <w:spacing w:line="600" w:lineRule="exact"/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0.76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  <w:rFonts w:ascii="黑体" w:hAnsi="黑体" w:eastAsia="黑体"/>
        </w:rPr>
      </w:pPr>
      <w:bookmarkStart w:id="150" w:name="_Toc42"/>
      <w:bookmarkStart w:id="151" w:name="_Toc31177"/>
      <w:bookmarkStart w:id="152" w:name="_Toc7366"/>
      <w:bookmarkStart w:id="153" w:name="_Toc15396610"/>
      <w:bookmarkStart w:id="154" w:name="_Toc15377218"/>
      <w:bookmarkStart w:id="155" w:name="_Toc16669"/>
      <w:r>
        <w:rPr>
          <w:rFonts w:hint="eastAsia" w:ascii="黑体" w:eastAsia="黑体"/>
          <w:sz w:val="32"/>
          <w:szCs w:val="32"/>
        </w:rPr>
        <w:t>八、</w:t>
      </w:r>
      <w:r>
        <w:rPr>
          <w:rStyle w:val="30"/>
          <w:rFonts w:hint="eastAsia" w:ascii="黑体" w:hAnsi="黑体" w:eastAsia="黑体"/>
          <w:b w:val="0"/>
        </w:rPr>
        <w:t>政府性基金预算支出决算情况说明</w:t>
      </w:r>
      <w:bookmarkEnd w:id="150"/>
      <w:bookmarkEnd w:id="151"/>
      <w:bookmarkEnd w:id="152"/>
      <w:bookmarkEnd w:id="153"/>
      <w:bookmarkEnd w:id="154"/>
      <w:bookmarkEnd w:id="155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政府性基金预算财政拨款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  <w:rFonts w:ascii="黑体" w:hAnsi="黑体" w:eastAsia="黑体"/>
          <w:b w:val="0"/>
        </w:rPr>
      </w:pPr>
      <w:bookmarkStart w:id="156" w:name="_Toc5656"/>
      <w:bookmarkStart w:id="157" w:name="_Toc6228"/>
      <w:bookmarkStart w:id="158" w:name="_Toc24023"/>
      <w:bookmarkStart w:id="159" w:name="_Toc15377219"/>
      <w:bookmarkStart w:id="160" w:name="_Toc15396611"/>
      <w:bookmarkStart w:id="161" w:name="_Toc12699"/>
      <w:r>
        <w:rPr>
          <w:rStyle w:val="30"/>
          <w:rFonts w:hint="eastAsia" w:ascii="黑体" w:hAnsi="黑体" w:eastAsia="黑体"/>
          <w:b w:val="0"/>
          <w:lang w:eastAsia="zh-CN"/>
        </w:rPr>
        <w:t>九、</w:t>
      </w:r>
      <w:r>
        <w:rPr>
          <w:rStyle w:val="30"/>
          <w:rFonts w:hint="eastAsia" w:ascii="黑体" w:hAnsi="黑体" w:eastAsia="黑体"/>
          <w:b w:val="0"/>
        </w:rPr>
        <w:t>国有资本经营预算支出决算情况说明</w:t>
      </w:r>
      <w:bookmarkEnd w:id="156"/>
      <w:bookmarkEnd w:id="157"/>
      <w:bookmarkEnd w:id="158"/>
      <w:bookmarkEnd w:id="159"/>
      <w:bookmarkEnd w:id="160"/>
      <w:bookmarkEnd w:id="161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国有资本经营预算财政拨款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1"/>
        <w:rPr>
          <w:rStyle w:val="30"/>
          <w:rFonts w:ascii="黑体" w:hAnsi="黑体" w:eastAsia="黑体"/>
          <w:b w:val="0"/>
          <w:highlight w:val="none"/>
        </w:rPr>
      </w:pPr>
      <w:bookmarkStart w:id="162" w:name="_Toc31275"/>
      <w:bookmarkStart w:id="163" w:name="_Toc5412"/>
      <w:bookmarkStart w:id="164" w:name="_Toc15396612"/>
      <w:bookmarkStart w:id="165" w:name="_Toc15377221"/>
      <w:bookmarkStart w:id="166" w:name="_Toc31012"/>
      <w:bookmarkStart w:id="167" w:name="_Toc7342"/>
      <w:r>
        <w:rPr>
          <w:rStyle w:val="30"/>
          <w:rFonts w:hint="eastAsia" w:ascii="黑体" w:hAnsi="黑体" w:eastAsia="黑体"/>
          <w:b w:val="0"/>
          <w:highlight w:val="none"/>
          <w:lang w:eastAsia="zh-CN"/>
        </w:rPr>
        <w:t>十、</w:t>
      </w:r>
      <w:r>
        <w:rPr>
          <w:rStyle w:val="30"/>
          <w:rFonts w:hint="eastAsia" w:ascii="黑体" w:hAnsi="黑体" w:eastAsia="黑体"/>
          <w:b w:val="0"/>
          <w:highlight w:val="none"/>
        </w:rPr>
        <w:t>其他重要事项的情况说明</w:t>
      </w:r>
      <w:bookmarkEnd w:id="162"/>
      <w:bookmarkEnd w:id="163"/>
      <w:bookmarkEnd w:id="164"/>
      <w:bookmarkEnd w:id="165"/>
      <w:bookmarkEnd w:id="166"/>
      <w:bookmarkEnd w:id="167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outlineLvl w:val="2"/>
        <w:rPr>
          <w:rFonts w:ascii="仿宋" w:hAnsi="仿宋" w:eastAsia="仿宋"/>
          <w:sz w:val="32"/>
          <w:szCs w:val="32"/>
          <w:highlight w:val="none"/>
        </w:rPr>
      </w:pPr>
      <w:bookmarkStart w:id="168" w:name="_Toc9326"/>
      <w:bookmarkStart w:id="169" w:name="_Toc29105"/>
      <w:bookmarkStart w:id="170" w:name="_Toc19418"/>
      <w:bookmarkStart w:id="171" w:name="_Toc15377222"/>
      <w:bookmarkStart w:id="172" w:name="_Toc13679"/>
      <w:bookmarkStart w:id="173" w:name="_Toc13684"/>
      <w:r>
        <w:rPr>
          <w:rFonts w:hint="eastAsia" w:ascii="仿宋" w:hAnsi="仿宋" w:eastAsia="仿宋"/>
          <w:b/>
          <w:sz w:val="32"/>
          <w:szCs w:val="32"/>
          <w:highlight w:val="none"/>
        </w:rPr>
        <w:t>（一）机关运行经费支出情况</w:t>
      </w:r>
      <w:bookmarkEnd w:id="168"/>
      <w:bookmarkEnd w:id="169"/>
      <w:bookmarkEnd w:id="170"/>
      <w:bookmarkEnd w:id="171"/>
      <w:bookmarkEnd w:id="172"/>
      <w:bookmarkEnd w:id="173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174" w:name="_Toc15377223"/>
      <w:bookmarkStart w:id="175" w:name="_Toc9101"/>
      <w:bookmarkStart w:id="176" w:name="_Toc7358"/>
      <w:bookmarkStart w:id="177" w:name="_Toc13575"/>
      <w:bookmarkStart w:id="178" w:name="_Toc14401"/>
      <w:bookmarkStart w:id="179" w:name="_Toc1521"/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22年，剑阁县</w:t>
      </w:r>
      <w:r>
        <w:rPr>
          <w:rFonts w:hint="eastAsia" w:ascii="仿宋_GB2312" w:eastAsia="仿宋_GB2312"/>
          <w:sz w:val="32"/>
          <w:szCs w:val="32"/>
          <w:lang w:eastAsia="zh-CN"/>
        </w:rPr>
        <w:t>店子镇</w:t>
      </w:r>
      <w:r>
        <w:rPr>
          <w:rFonts w:hint="eastAsia" w:ascii="仿宋_GB2312" w:eastAsia="仿宋_GB2312"/>
          <w:sz w:val="32"/>
          <w:szCs w:val="32"/>
        </w:rPr>
        <w:t>卫生院机关运行经费支出0万元，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本单位属于事业单位，无机关运行经费支出。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ind w:firstLine="640" w:firstLineChars="200"/>
        <w:jc w:val="left"/>
        <w:textAlignment w:val="auto"/>
        <w:outlineLvl w:val="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174"/>
      <w:bookmarkEnd w:id="175"/>
      <w:bookmarkEnd w:id="176"/>
      <w:bookmarkEnd w:id="177"/>
      <w:bookmarkEnd w:id="178"/>
      <w:bookmarkEnd w:id="179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剑阁县店子镇卫生院</w:t>
      </w:r>
      <w:r>
        <w:rPr>
          <w:rFonts w:hint="eastAsia" w:ascii="仿宋_GB2312" w:eastAsia="仿宋_GB2312"/>
          <w:sz w:val="32"/>
          <w:szCs w:val="32"/>
        </w:rPr>
        <w:t>政府采购支出总额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万元，其中：政府采购货物支出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万元、政府采购工程支出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万元。授予中小企业合同金额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，其中：授予小微企业合同金额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ind w:firstLine="640" w:firstLineChars="200"/>
        <w:jc w:val="left"/>
        <w:textAlignment w:val="auto"/>
        <w:outlineLvl w:val="2"/>
        <w:rPr>
          <w:rFonts w:ascii="仿宋" w:hAnsi="仿宋" w:eastAsia="仿宋"/>
          <w:b/>
          <w:sz w:val="32"/>
          <w:szCs w:val="32"/>
        </w:rPr>
      </w:pPr>
      <w:bookmarkStart w:id="180" w:name="_Toc25579"/>
      <w:bookmarkStart w:id="181" w:name="_Toc4592"/>
      <w:bookmarkStart w:id="182" w:name="_Toc22589"/>
      <w:bookmarkStart w:id="183" w:name="_Toc5361"/>
      <w:bookmarkStart w:id="184" w:name="_Toc15377224"/>
      <w:bookmarkStart w:id="185" w:name="_Toc24832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180"/>
      <w:bookmarkEnd w:id="181"/>
      <w:bookmarkEnd w:id="182"/>
      <w:bookmarkEnd w:id="183"/>
      <w:bookmarkEnd w:id="184"/>
      <w:bookmarkEnd w:id="185"/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剑阁县店子镇卫生院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辆，其中：主要领导干部用车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辆、机要通信用车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辆、应急保障用车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辆、其他用车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2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jc w:val="center"/>
        <w:textAlignment w:val="auto"/>
        <w:outlineLvl w:val="0"/>
        <w:rPr>
          <w:rFonts w:hint="eastAsia" w:ascii="黑体" w:hAnsi="黑体" w:eastAsia="黑体"/>
          <w:sz w:val="44"/>
          <w:szCs w:val="44"/>
        </w:rPr>
      </w:pPr>
      <w:bookmarkStart w:id="186" w:name="_Toc13617"/>
      <w:bookmarkStart w:id="187" w:name="_Toc22226"/>
      <w:bookmarkStart w:id="188" w:name="_Toc25220"/>
      <w:bookmarkStart w:id="189" w:name="_Toc7037"/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第三部份 </w:t>
      </w:r>
      <w:r>
        <w:rPr>
          <w:rFonts w:hint="eastAsia" w:ascii="黑体" w:hAnsi="黑体" w:eastAsia="黑体"/>
          <w:sz w:val="44"/>
          <w:szCs w:val="44"/>
        </w:rPr>
        <w:t>名词解释</w:t>
      </w:r>
      <w:bookmarkEnd w:id="186"/>
      <w:bookmarkEnd w:id="187"/>
      <w:bookmarkEnd w:id="188"/>
      <w:bookmarkEnd w:id="189"/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1.财政拨款收入：指单位从同级财政部门取得的财政预算资金。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2.事业收入：指事业单位开展专业业务活动及辅助活动取得的收入。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3.其他收入：指单位取得的除上述收入以外的各项收入。 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4.社会保障和就业（类）行政事业单位离退休（款）机关事业单位基本养老保险缴费支出（项）：指部门实施养老保险制度由单位缴纳的养老保险费的支出。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5.卫生健康（类）行政事业单位医疗（款）事业单位医疗（项）：指事业单位用于缴纳单位基本医疗保险支出。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6.住房保障（类）住房改革支出（款）住房公积金（项）：指按照《住房公积金管理条例》的规定，由单位及其在职职工缴存的长期住房储金。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7、卫生健康支出（类）公共卫生（款）基本公共卫生服务（项）：指基层医疗机构提供基本公共卫生服务支出。</w:t>
      </w:r>
      <w:r>
        <w:rPr>
          <w:rFonts w:ascii="仿宋_GB2312" w:hAnsi="Calibri" w:eastAsia="仿宋_GB2312" w:cs="仿宋"/>
          <w:kern w:val="0"/>
          <w:sz w:val="32"/>
          <w:szCs w:val="32"/>
        </w:rPr>
        <w:br w:type="textWrapping"/>
      </w:r>
      <w:r>
        <w:rPr>
          <w:rFonts w:hint="eastAsia" w:ascii="仿宋_GB2312" w:hAnsi="Calibri" w:eastAsia="仿宋_GB2312" w:cs="仿宋"/>
          <w:kern w:val="0"/>
          <w:sz w:val="32"/>
          <w:szCs w:val="32"/>
        </w:rPr>
        <w:t xml:space="preserve">    </w:t>
      </w:r>
      <w:r>
        <w:rPr>
          <w:rFonts w:ascii="仿宋_GB2312" w:hAnsi="Calibri" w:eastAsia="仿宋_GB2312" w:cs="仿宋"/>
          <w:kern w:val="0"/>
          <w:sz w:val="32"/>
          <w:szCs w:val="32"/>
        </w:rPr>
        <w:t>8.卫生健康支出（类）基层医疗机构（款）乡镇卫生院（项）：指基层医疗机构提供医疗服务支出。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9.卫生健康支出（类）基层医疗卫生机构（款）其他基层医疗卫生机构支出（项）：上述项目以外的其他用于基层医疗卫生机构的支出。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10.基本支出：指为保障机构正常运转、完成日常工作任务而发生的人员支出和公用支出。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11.“三公”经费：指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Style w:val="27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jc w:val="both"/>
        <w:textAlignment w:val="auto"/>
        <w:outlineLvl w:val="2"/>
        <w:rPr>
          <w:rFonts w:ascii="宋体"/>
          <w:b/>
          <w:sz w:val="44"/>
          <w:szCs w:val="44"/>
        </w:rPr>
      </w:pPr>
      <w:r>
        <w:rPr>
          <w:rFonts w:ascii="宋体"/>
          <w:b/>
          <w:sz w:val="44"/>
          <w:szCs w:val="44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jc w:val="center"/>
        <w:textAlignment w:val="auto"/>
        <w:outlineLvl w:val="0"/>
        <w:rPr>
          <w:rFonts w:hint="eastAsia" w:ascii="黑体" w:hAnsi="黑体" w:eastAsia="黑体"/>
          <w:sz w:val="44"/>
          <w:szCs w:val="44"/>
        </w:rPr>
      </w:pPr>
      <w:bookmarkStart w:id="190" w:name="_Toc15377226"/>
      <w:bookmarkStart w:id="191" w:name="_Toc15396618"/>
      <w:bookmarkStart w:id="192" w:name="_Toc28670"/>
      <w:bookmarkStart w:id="193" w:name="_Toc27011"/>
      <w:bookmarkStart w:id="194" w:name="_Toc30433"/>
      <w:bookmarkStart w:id="195" w:name="_Toc3289"/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eastAsia="zh-CN"/>
        </w:rPr>
        <w:t>四</w:t>
      </w:r>
      <w:r>
        <w:rPr>
          <w:rFonts w:hint="eastAsia" w:ascii="黑体" w:hAnsi="黑体" w:eastAsia="黑体"/>
          <w:sz w:val="44"/>
          <w:szCs w:val="44"/>
        </w:rPr>
        <w:t>部分 附表</w:t>
      </w:r>
      <w:bookmarkEnd w:id="190"/>
      <w:bookmarkEnd w:id="191"/>
      <w:bookmarkEnd w:id="192"/>
      <w:bookmarkEnd w:id="193"/>
      <w:bookmarkEnd w:id="194"/>
      <w:bookmarkEnd w:id="195"/>
      <w:bookmarkStart w:id="196" w:name="_Toc15396619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197" w:name="_Toc17293"/>
      <w:bookmarkStart w:id="198" w:name="_Toc32557"/>
      <w:bookmarkStart w:id="199" w:name="_Toc86"/>
      <w:bookmarkStart w:id="200" w:name="_Toc19003"/>
      <w:r>
        <w:rPr>
          <w:rFonts w:hint="eastAsia" w:ascii="仿宋" w:hAnsi="仿宋" w:eastAsia="仿宋"/>
          <w:b w:val="0"/>
        </w:rPr>
        <w:t>一、收</w:t>
      </w:r>
      <w:r>
        <w:rPr>
          <w:rStyle w:val="30"/>
          <w:rFonts w:hint="eastAsia" w:ascii="仿宋" w:hAnsi="仿宋" w:eastAsia="仿宋"/>
          <w:b w:val="0"/>
          <w:bCs w:val="0"/>
        </w:rPr>
        <w:t>入支出决算总表</w:t>
      </w:r>
      <w:bookmarkEnd w:id="196"/>
      <w:bookmarkEnd w:id="197"/>
      <w:bookmarkEnd w:id="198"/>
      <w:bookmarkEnd w:id="199"/>
      <w:bookmarkEnd w:id="200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01" w:name="_Toc23790"/>
      <w:bookmarkStart w:id="202" w:name="_Toc8585"/>
      <w:bookmarkStart w:id="203" w:name="_Toc15396620"/>
      <w:bookmarkStart w:id="204" w:name="_Toc29237"/>
      <w:bookmarkStart w:id="205" w:name="_Toc11325"/>
      <w:r>
        <w:rPr>
          <w:rFonts w:hint="eastAsia" w:ascii="仿宋" w:hAnsi="仿宋" w:eastAsia="仿宋"/>
          <w:b w:val="0"/>
        </w:rPr>
        <w:t>二、收</w:t>
      </w:r>
      <w:r>
        <w:rPr>
          <w:rStyle w:val="30"/>
          <w:rFonts w:hint="eastAsia" w:ascii="仿宋" w:hAnsi="仿宋" w:eastAsia="仿宋"/>
          <w:b w:val="0"/>
          <w:bCs w:val="0"/>
        </w:rPr>
        <w:t>入决算表</w:t>
      </w:r>
      <w:bookmarkEnd w:id="201"/>
      <w:bookmarkEnd w:id="202"/>
      <w:bookmarkEnd w:id="203"/>
      <w:bookmarkEnd w:id="204"/>
      <w:bookmarkEnd w:id="205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06" w:name="_Toc15396621"/>
      <w:bookmarkStart w:id="207" w:name="_Toc11887"/>
      <w:bookmarkStart w:id="208" w:name="_Toc16009"/>
      <w:bookmarkStart w:id="209" w:name="_Toc10373"/>
      <w:bookmarkStart w:id="210" w:name="_Toc17258"/>
      <w:r>
        <w:rPr>
          <w:rStyle w:val="30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30"/>
          <w:rFonts w:hint="eastAsia" w:ascii="仿宋" w:hAnsi="仿宋" w:eastAsia="仿宋"/>
          <w:b w:val="0"/>
          <w:bCs w:val="0"/>
        </w:rPr>
        <w:t>出决算表</w:t>
      </w:r>
      <w:bookmarkEnd w:id="206"/>
      <w:bookmarkEnd w:id="207"/>
      <w:bookmarkEnd w:id="208"/>
      <w:bookmarkEnd w:id="209"/>
      <w:bookmarkEnd w:id="210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  <w:b w:val="0"/>
        </w:rPr>
      </w:pPr>
      <w:bookmarkStart w:id="211" w:name="_Toc12117"/>
      <w:bookmarkStart w:id="212" w:name="_Toc15396622"/>
      <w:bookmarkStart w:id="213" w:name="_Toc19855"/>
      <w:bookmarkStart w:id="214" w:name="_Toc27098"/>
      <w:bookmarkStart w:id="215" w:name="_Toc7912"/>
      <w:r>
        <w:rPr>
          <w:rStyle w:val="30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0"/>
          <w:rFonts w:hint="eastAsia" w:ascii="仿宋" w:hAnsi="仿宋" w:eastAsia="仿宋"/>
          <w:b w:val="0"/>
          <w:bCs w:val="0"/>
        </w:rPr>
        <w:t>政拨款收入支出决算总表</w:t>
      </w:r>
      <w:bookmarkEnd w:id="211"/>
      <w:bookmarkEnd w:id="212"/>
      <w:bookmarkEnd w:id="213"/>
      <w:bookmarkEnd w:id="214"/>
      <w:bookmarkEnd w:id="215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Style w:val="30"/>
          <w:rFonts w:ascii="仿宋" w:hAnsi="仿宋" w:eastAsia="仿宋"/>
          <w:b w:val="0"/>
          <w:bCs w:val="0"/>
        </w:rPr>
      </w:pPr>
      <w:bookmarkStart w:id="216" w:name="_Toc2053"/>
      <w:bookmarkStart w:id="217" w:name="_Toc15396623"/>
      <w:bookmarkStart w:id="218" w:name="_Toc3035"/>
      <w:bookmarkStart w:id="219" w:name="_Toc31093"/>
      <w:bookmarkStart w:id="220" w:name="_Toc27684"/>
      <w:r>
        <w:rPr>
          <w:rStyle w:val="30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0"/>
          <w:rFonts w:hint="eastAsia" w:ascii="仿宋" w:hAnsi="仿宋" w:eastAsia="仿宋"/>
          <w:b w:val="0"/>
          <w:bCs w:val="0"/>
        </w:rPr>
        <w:t>政拨款支出决算明细表</w:t>
      </w:r>
      <w:bookmarkEnd w:id="216"/>
      <w:bookmarkEnd w:id="217"/>
      <w:bookmarkEnd w:id="218"/>
      <w:bookmarkEnd w:id="219"/>
      <w:bookmarkEnd w:id="220"/>
      <w:bookmarkStart w:id="221" w:name="_Toc15396624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22" w:name="_Toc15891"/>
      <w:bookmarkStart w:id="223" w:name="_Toc14227"/>
      <w:bookmarkStart w:id="224" w:name="_Toc19809"/>
      <w:bookmarkStart w:id="225" w:name="_Toc6145"/>
      <w:r>
        <w:rPr>
          <w:rStyle w:val="30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般公共预算财政拨款支出决算表</w:t>
      </w:r>
      <w:bookmarkEnd w:id="221"/>
      <w:bookmarkEnd w:id="222"/>
      <w:bookmarkEnd w:id="223"/>
      <w:bookmarkEnd w:id="224"/>
      <w:bookmarkEnd w:id="225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26" w:name="_Toc15396625"/>
      <w:bookmarkStart w:id="227" w:name="_Toc3008"/>
      <w:bookmarkStart w:id="228" w:name="_Toc29694"/>
      <w:bookmarkStart w:id="229" w:name="_Toc19787"/>
      <w:bookmarkStart w:id="230" w:name="_Toc12405"/>
      <w:r>
        <w:rPr>
          <w:rStyle w:val="30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般公共预算财政拨款支出决算明细表</w:t>
      </w:r>
      <w:bookmarkEnd w:id="226"/>
      <w:bookmarkEnd w:id="227"/>
      <w:bookmarkEnd w:id="228"/>
      <w:bookmarkEnd w:id="229"/>
      <w:bookmarkEnd w:id="230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31" w:name="_Toc13752"/>
      <w:bookmarkStart w:id="232" w:name="_Toc15045"/>
      <w:bookmarkStart w:id="233" w:name="_Toc31138"/>
      <w:bookmarkStart w:id="234" w:name="_Toc23516"/>
      <w:bookmarkStart w:id="235" w:name="_Toc15396626"/>
      <w:r>
        <w:rPr>
          <w:rStyle w:val="30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般公共预算财政拨款基本支出决算表</w:t>
      </w:r>
      <w:bookmarkEnd w:id="231"/>
      <w:bookmarkEnd w:id="232"/>
      <w:bookmarkEnd w:id="233"/>
      <w:bookmarkEnd w:id="234"/>
      <w:bookmarkEnd w:id="235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36" w:name="_Toc25186"/>
      <w:bookmarkStart w:id="237" w:name="_Toc23050"/>
      <w:bookmarkStart w:id="238" w:name="_Toc15396627"/>
      <w:bookmarkStart w:id="239" w:name="_Toc26160"/>
      <w:bookmarkStart w:id="240" w:name="_Toc10890"/>
      <w:r>
        <w:rPr>
          <w:rStyle w:val="30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般公共预算财政拨款项目支出决算表</w:t>
      </w:r>
      <w:bookmarkEnd w:id="236"/>
      <w:bookmarkEnd w:id="237"/>
      <w:bookmarkEnd w:id="238"/>
      <w:bookmarkEnd w:id="239"/>
      <w:bookmarkEnd w:id="240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41" w:name="_Toc15396628"/>
      <w:bookmarkStart w:id="242" w:name="_Toc2935"/>
      <w:bookmarkStart w:id="243" w:name="_Toc5916"/>
      <w:bookmarkStart w:id="244" w:name="_Toc325"/>
      <w:bookmarkStart w:id="245" w:name="_Toc8488"/>
      <w:r>
        <w:rPr>
          <w:rStyle w:val="30"/>
          <w:rFonts w:hint="eastAsia" w:ascii="仿宋" w:hAnsi="仿宋" w:eastAsia="仿宋"/>
          <w:b w:val="0"/>
          <w:bCs w:val="0"/>
        </w:rPr>
        <w:t>十、</w:t>
      </w:r>
      <w:bookmarkEnd w:id="241"/>
      <w:r>
        <w:rPr>
          <w:rFonts w:hint="eastAsia" w:ascii="仿宋" w:hAnsi="仿宋" w:eastAsia="仿宋"/>
          <w:b w:val="0"/>
        </w:rPr>
        <w:t>政</w:t>
      </w:r>
      <w:r>
        <w:rPr>
          <w:rStyle w:val="30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242"/>
      <w:bookmarkEnd w:id="243"/>
      <w:bookmarkEnd w:id="244"/>
      <w:bookmarkEnd w:id="245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46" w:name="_Toc15396629"/>
      <w:bookmarkStart w:id="247" w:name="_Toc17558"/>
      <w:bookmarkStart w:id="248" w:name="_Toc17203"/>
      <w:bookmarkStart w:id="249" w:name="_Toc11254"/>
      <w:bookmarkStart w:id="250" w:name="_Toc29675"/>
      <w:r>
        <w:rPr>
          <w:rStyle w:val="30"/>
          <w:rFonts w:hint="eastAsia" w:ascii="仿宋" w:hAnsi="仿宋" w:eastAsia="仿宋"/>
          <w:b w:val="0"/>
          <w:bCs w:val="0"/>
        </w:rPr>
        <w:t>十一、</w:t>
      </w:r>
      <w:bookmarkEnd w:id="246"/>
      <w:r>
        <w:rPr>
          <w:rFonts w:hint="eastAsia" w:ascii="仿宋" w:hAnsi="仿宋" w:eastAsia="仿宋"/>
          <w:b w:val="0"/>
        </w:rPr>
        <w:t>国</w:t>
      </w:r>
      <w:r>
        <w:rPr>
          <w:rStyle w:val="30"/>
          <w:rFonts w:hint="eastAsia" w:ascii="仿宋" w:hAnsi="仿宋" w:eastAsia="仿宋"/>
          <w:b w:val="0"/>
          <w:bCs w:val="0"/>
        </w:rPr>
        <w:t>有资本经营预算财政拨款收入支出决算表</w:t>
      </w:r>
      <w:bookmarkEnd w:id="247"/>
      <w:bookmarkEnd w:id="248"/>
      <w:bookmarkEnd w:id="249"/>
      <w:bookmarkEnd w:id="250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仿宋" w:hAnsi="仿宋" w:eastAsia="仿宋"/>
        </w:rPr>
      </w:pPr>
      <w:bookmarkStart w:id="251" w:name="_Toc15396630"/>
      <w:bookmarkStart w:id="252" w:name="_Toc13347"/>
      <w:bookmarkStart w:id="253" w:name="_Toc30390"/>
      <w:bookmarkStart w:id="254" w:name="_Toc14672"/>
      <w:bookmarkStart w:id="255" w:name="_Toc26134"/>
      <w:r>
        <w:rPr>
          <w:rStyle w:val="30"/>
          <w:rFonts w:hint="eastAsia" w:ascii="仿宋" w:hAnsi="仿宋" w:eastAsia="仿宋"/>
          <w:b w:val="0"/>
          <w:bCs w:val="0"/>
        </w:rPr>
        <w:t>十二、</w:t>
      </w:r>
      <w:bookmarkEnd w:id="251"/>
      <w:r>
        <w:rPr>
          <w:rStyle w:val="30"/>
          <w:rFonts w:hint="eastAsia" w:ascii="仿宋" w:hAnsi="仿宋" w:eastAsia="仿宋"/>
          <w:b w:val="0"/>
          <w:bCs w:val="0"/>
        </w:rPr>
        <w:t>国有资本经营预算财政拨款支出决算表</w:t>
      </w:r>
      <w:bookmarkEnd w:id="252"/>
      <w:bookmarkEnd w:id="253"/>
      <w:bookmarkEnd w:id="254"/>
      <w:bookmarkEnd w:id="255"/>
    </w:p>
    <w:p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eastAsia="仿宋"/>
        </w:rPr>
      </w:pPr>
      <w:bookmarkStart w:id="256" w:name="_Toc15396631"/>
      <w:bookmarkStart w:id="257" w:name="_Toc32459"/>
      <w:bookmarkStart w:id="258" w:name="_Toc30476"/>
      <w:bookmarkStart w:id="259" w:name="_Toc7234"/>
      <w:bookmarkStart w:id="260" w:name="_Toc29936"/>
      <w:r>
        <w:rPr>
          <w:rStyle w:val="30"/>
          <w:rFonts w:hint="eastAsia" w:ascii="仿宋" w:hAnsi="仿宋" w:eastAsia="仿宋"/>
          <w:b w:val="0"/>
          <w:bCs w:val="0"/>
        </w:rPr>
        <w:t>十三、</w:t>
      </w:r>
      <w:bookmarkEnd w:id="256"/>
      <w:r>
        <w:rPr>
          <w:rStyle w:val="30"/>
          <w:rFonts w:hint="eastAsia" w:ascii="仿宋" w:hAnsi="仿宋" w:eastAsia="仿宋"/>
          <w:b w:val="0"/>
          <w:bCs w:val="0"/>
        </w:rPr>
        <w:t>财政拨款“三公”经费支出决算表</w:t>
      </w:r>
      <w:bookmarkEnd w:id="257"/>
      <w:bookmarkEnd w:id="258"/>
      <w:bookmarkEnd w:id="259"/>
      <w:bookmarkEnd w:id="260"/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0" name="文本框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3neU+RcCAAAX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1" name="文本框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XLCmUVAgAAFw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XLCmU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jZhOThhOGZiYzQwNWYwZTFhMmI3MTU3Nzg2NjEifQ=="/>
  </w:docVars>
  <w:rsids>
    <w:rsidRoot w:val="00F1361C"/>
    <w:rsid w:val="000222C6"/>
    <w:rsid w:val="0002549F"/>
    <w:rsid w:val="000409D9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216A9"/>
    <w:rsid w:val="00335A74"/>
    <w:rsid w:val="0036561B"/>
    <w:rsid w:val="0037013F"/>
    <w:rsid w:val="00380C92"/>
    <w:rsid w:val="003974DE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873A9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2AE7397"/>
    <w:rsid w:val="053A62B5"/>
    <w:rsid w:val="08063FB5"/>
    <w:rsid w:val="08C510EF"/>
    <w:rsid w:val="09130C6E"/>
    <w:rsid w:val="0A2032A3"/>
    <w:rsid w:val="0B8A37D8"/>
    <w:rsid w:val="0BB21597"/>
    <w:rsid w:val="0BD86EE5"/>
    <w:rsid w:val="0F452E31"/>
    <w:rsid w:val="0FF240CC"/>
    <w:rsid w:val="10940030"/>
    <w:rsid w:val="10C055FF"/>
    <w:rsid w:val="118107EC"/>
    <w:rsid w:val="11C40985"/>
    <w:rsid w:val="11DD6519"/>
    <w:rsid w:val="13D878DF"/>
    <w:rsid w:val="142D54D5"/>
    <w:rsid w:val="15035321"/>
    <w:rsid w:val="16643E44"/>
    <w:rsid w:val="16B76B45"/>
    <w:rsid w:val="16BB723D"/>
    <w:rsid w:val="17797B1C"/>
    <w:rsid w:val="18015F3F"/>
    <w:rsid w:val="18153CE9"/>
    <w:rsid w:val="197E130B"/>
    <w:rsid w:val="19C84D8B"/>
    <w:rsid w:val="1AE4030D"/>
    <w:rsid w:val="1BE8440E"/>
    <w:rsid w:val="1C855B3E"/>
    <w:rsid w:val="1CC750AD"/>
    <w:rsid w:val="1D155CEE"/>
    <w:rsid w:val="20F57F95"/>
    <w:rsid w:val="21472A39"/>
    <w:rsid w:val="216A6484"/>
    <w:rsid w:val="23C917BE"/>
    <w:rsid w:val="240371BF"/>
    <w:rsid w:val="240A6118"/>
    <w:rsid w:val="242D5F16"/>
    <w:rsid w:val="243369FA"/>
    <w:rsid w:val="253F5060"/>
    <w:rsid w:val="25711CC6"/>
    <w:rsid w:val="25C741E6"/>
    <w:rsid w:val="26F947D6"/>
    <w:rsid w:val="275A34C6"/>
    <w:rsid w:val="27842671"/>
    <w:rsid w:val="28003F1F"/>
    <w:rsid w:val="285717B4"/>
    <w:rsid w:val="29426E0B"/>
    <w:rsid w:val="29FD04D3"/>
    <w:rsid w:val="2ABE7A3E"/>
    <w:rsid w:val="2B9824B0"/>
    <w:rsid w:val="2CA234A8"/>
    <w:rsid w:val="2D8A71B1"/>
    <w:rsid w:val="2D902028"/>
    <w:rsid w:val="2DEA5B9A"/>
    <w:rsid w:val="2EFA178C"/>
    <w:rsid w:val="30037B6E"/>
    <w:rsid w:val="30B46D73"/>
    <w:rsid w:val="319F7F4E"/>
    <w:rsid w:val="34B01EE9"/>
    <w:rsid w:val="356738EA"/>
    <w:rsid w:val="364A27AB"/>
    <w:rsid w:val="36EF1362"/>
    <w:rsid w:val="37372261"/>
    <w:rsid w:val="383D272C"/>
    <w:rsid w:val="38A860FF"/>
    <w:rsid w:val="39AE70AB"/>
    <w:rsid w:val="3A2130A0"/>
    <w:rsid w:val="3A571AE7"/>
    <w:rsid w:val="3B5844CA"/>
    <w:rsid w:val="3C0C0783"/>
    <w:rsid w:val="3C42695E"/>
    <w:rsid w:val="3CBD4DAE"/>
    <w:rsid w:val="3D857F39"/>
    <w:rsid w:val="3E946E66"/>
    <w:rsid w:val="3E962C89"/>
    <w:rsid w:val="3F9F3A96"/>
    <w:rsid w:val="3FD9787D"/>
    <w:rsid w:val="421176C0"/>
    <w:rsid w:val="425702A2"/>
    <w:rsid w:val="428C7571"/>
    <w:rsid w:val="42C81561"/>
    <w:rsid w:val="42EF56FF"/>
    <w:rsid w:val="4371440C"/>
    <w:rsid w:val="444A6219"/>
    <w:rsid w:val="44F22B38"/>
    <w:rsid w:val="47C87B80"/>
    <w:rsid w:val="488241D3"/>
    <w:rsid w:val="48BF60AB"/>
    <w:rsid w:val="493C27E9"/>
    <w:rsid w:val="496F39ED"/>
    <w:rsid w:val="49B17161"/>
    <w:rsid w:val="49FF41D3"/>
    <w:rsid w:val="4A402CC2"/>
    <w:rsid w:val="4A672DFB"/>
    <w:rsid w:val="4A9E066B"/>
    <w:rsid w:val="4BE068DB"/>
    <w:rsid w:val="4BF6002B"/>
    <w:rsid w:val="4D6C0EE4"/>
    <w:rsid w:val="4ECE2238"/>
    <w:rsid w:val="506A5C79"/>
    <w:rsid w:val="5141379C"/>
    <w:rsid w:val="51DB4B86"/>
    <w:rsid w:val="51DD75E8"/>
    <w:rsid w:val="52A10FF1"/>
    <w:rsid w:val="54B90F7D"/>
    <w:rsid w:val="54F42138"/>
    <w:rsid w:val="55333C3E"/>
    <w:rsid w:val="5A755946"/>
    <w:rsid w:val="5ACD5782"/>
    <w:rsid w:val="5B0B44FC"/>
    <w:rsid w:val="5B6065F6"/>
    <w:rsid w:val="5C510CE9"/>
    <w:rsid w:val="5DC34B7F"/>
    <w:rsid w:val="5DE22CC3"/>
    <w:rsid w:val="5E075BE6"/>
    <w:rsid w:val="5FFE081F"/>
    <w:rsid w:val="60116111"/>
    <w:rsid w:val="601259E5"/>
    <w:rsid w:val="60795A64"/>
    <w:rsid w:val="61DA69D6"/>
    <w:rsid w:val="63BB13C6"/>
    <w:rsid w:val="63EA73A4"/>
    <w:rsid w:val="64CA39A1"/>
    <w:rsid w:val="64D836A1"/>
    <w:rsid w:val="650A5824"/>
    <w:rsid w:val="66BB5028"/>
    <w:rsid w:val="66F333C2"/>
    <w:rsid w:val="67791218"/>
    <w:rsid w:val="68003F7B"/>
    <w:rsid w:val="6848670A"/>
    <w:rsid w:val="69083E29"/>
    <w:rsid w:val="69630ADE"/>
    <w:rsid w:val="6A9F0A04"/>
    <w:rsid w:val="6BEC5C84"/>
    <w:rsid w:val="6C302310"/>
    <w:rsid w:val="6C38499A"/>
    <w:rsid w:val="6C4A05C8"/>
    <w:rsid w:val="6D3B1A89"/>
    <w:rsid w:val="6EB44436"/>
    <w:rsid w:val="6F307C36"/>
    <w:rsid w:val="703E2CAD"/>
    <w:rsid w:val="70F4421A"/>
    <w:rsid w:val="71546FD6"/>
    <w:rsid w:val="71BF4EC2"/>
    <w:rsid w:val="71C1726B"/>
    <w:rsid w:val="7265409A"/>
    <w:rsid w:val="72734D90"/>
    <w:rsid w:val="72D52FCE"/>
    <w:rsid w:val="7412278C"/>
    <w:rsid w:val="75E17719"/>
    <w:rsid w:val="76810EF7"/>
    <w:rsid w:val="77CB336A"/>
    <w:rsid w:val="79E7B28D"/>
    <w:rsid w:val="7B1B1396"/>
    <w:rsid w:val="7C062A80"/>
    <w:rsid w:val="7D3F4318"/>
    <w:rsid w:val="7E17093E"/>
    <w:rsid w:val="7ED27BDE"/>
    <w:rsid w:val="7F9F20EE"/>
    <w:rsid w:val="9E3A10E2"/>
    <w:rsid w:val="F2E1F9D4"/>
    <w:rsid w:val="F7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link w:val="26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9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0">
    <w:name w:val="Plain Text"/>
    <w:basedOn w:val="1"/>
    <w:qFormat/>
    <w:uiPriority w:val="99"/>
    <w:rPr>
      <w:rFonts w:ascii="宋体" w:hAnsi="Courier New" w:eastAsia="仿宋_GB2312" w:cs="Courier New"/>
      <w:b/>
      <w:sz w:val="32"/>
      <w:szCs w:val="21"/>
    </w:r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3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5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8">
    <w:name w:val="Strong"/>
    <w:basedOn w:val="17"/>
    <w:qFormat/>
    <w:uiPriority w:val="99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页眉 字符"/>
    <w:link w:val="13"/>
    <w:semiHidden/>
    <w:qFormat/>
    <w:locked/>
    <w:uiPriority w:val="99"/>
    <w:rPr>
      <w:sz w:val="18"/>
    </w:rPr>
  </w:style>
  <w:style w:type="character" w:customStyle="1" w:styleId="23">
    <w:name w:val="Foot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4">
    <w:name w:val="页脚 字符"/>
    <w:link w:val="12"/>
    <w:qFormat/>
    <w:locked/>
    <w:uiPriority w:val="99"/>
    <w:rPr>
      <w:sz w:val="18"/>
    </w:rPr>
  </w:style>
  <w:style w:type="character" w:customStyle="1" w:styleId="25">
    <w:name w:val="Body Text Char"/>
    <w:basedOn w:val="17"/>
    <w:semiHidden/>
    <w:qFormat/>
    <w:uiPriority w:val="99"/>
    <w:rPr>
      <w:rFonts w:ascii="Times New Roman" w:hAnsi="Times New Roman"/>
      <w:szCs w:val="24"/>
    </w:rPr>
  </w:style>
  <w:style w:type="character" w:customStyle="1" w:styleId="26">
    <w:name w:val="正文文本 字符"/>
    <w:link w:val="5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字符"/>
    <w:basedOn w:val="17"/>
    <w:link w:val="6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0">
    <w:name w:val="标题 2 字符"/>
    <w:basedOn w:val="17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1">
    <w:name w:val="TOC 标题1"/>
    <w:basedOn w:val="6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批注框文本 字符"/>
    <w:basedOn w:val="17"/>
    <w:link w:val="1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3">
    <w:name w:val="标题 3 字符"/>
    <w:basedOn w:val="17"/>
    <w:link w:val="8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4">
    <w:name w:val="TOC 标题2"/>
    <w:basedOn w:val="6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17</Pages>
  <Words>5274</Words>
  <Characters>626</Characters>
  <Lines>5</Lines>
  <Paragraphs>11</Paragraphs>
  <TotalTime>0</TotalTime>
  <ScaleCrop>false</ScaleCrop>
  <LinksUpToDate>false</LinksUpToDate>
  <CharactersWithSpaces>5889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Administrator</cp:lastModifiedBy>
  <cp:lastPrinted>2023-07-31T02:35:00Z</cp:lastPrinted>
  <dcterms:modified xsi:type="dcterms:W3CDTF">2024-01-17T00:51:56Z</dcterms:modified>
  <dc:title>四川省***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2662BC9D93C6453A84D706E808D7B9EB_12</vt:lpwstr>
  </property>
</Properties>
</file>