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E52" w:rsidRDefault="00424E52">
      <w:pPr>
        <w:spacing w:line="600" w:lineRule="exact"/>
        <w:jc w:val="left"/>
        <w:outlineLvl w:val="0"/>
        <w:rPr>
          <w:rFonts w:ascii="方正小标宋简体" w:eastAsia="方正小标宋简体" w:hAnsi="宋体"/>
          <w:szCs w:val="21"/>
        </w:rPr>
      </w:pPr>
      <w:bookmarkStart w:id="0" w:name="_Toc15306267"/>
    </w:p>
    <w:p w:rsidR="00424E52" w:rsidRDefault="00424E52">
      <w:pPr>
        <w:spacing w:line="600" w:lineRule="exact"/>
        <w:jc w:val="center"/>
        <w:outlineLvl w:val="0"/>
        <w:rPr>
          <w:rFonts w:ascii="方正小标宋简体" w:eastAsia="方正小标宋简体" w:hAnsi="宋体"/>
          <w:sz w:val="72"/>
          <w:szCs w:val="72"/>
        </w:rPr>
      </w:pPr>
    </w:p>
    <w:p w:rsidR="00424E52" w:rsidRDefault="00424E52">
      <w:pPr>
        <w:spacing w:line="600" w:lineRule="exact"/>
        <w:jc w:val="center"/>
        <w:outlineLvl w:val="0"/>
        <w:rPr>
          <w:rFonts w:ascii="方正小标宋简体" w:eastAsia="方正小标宋简体" w:hAnsi="宋体"/>
          <w:sz w:val="72"/>
          <w:szCs w:val="72"/>
        </w:rPr>
      </w:pPr>
    </w:p>
    <w:p w:rsidR="00424E52" w:rsidRDefault="00A3528F">
      <w:pPr>
        <w:adjustRightInd w:val="0"/>
        <w:snapToGrid w:val="0"/>
        <w:spacing w:line="360" w:lineRule="auto"/>
        <w:jc w:val="center"/>
        <w:outlineLvl w:val="0"/>
        <w:rPr>
          <w:rFonts w:ascii="方正小标宋简体" w:eastAsia="方正小标宋简体" w:hAnsi="方正小标宋简体" w:cs="方正小标宋简体"/>
          <w:sz w:val="72"/>
          <w:szCs w:val="72"/>
        </w:rPr>
      </w:pPr>
      <w:bookmarkStart w:id="1" w:name="_Toc149313256"/>
      <w:bookmarkStart w:id="2" w:name="_Toc15377425"/>
      <w:bookmarkStart w:id="3" w:name="_Toc32666"/>
      <w:bookmarkStart w:id="4" w:name="_Toc15396475"/>
      <w:bookmarkStart w:id="5" w:name="_Toc15378441"/>
      <w:bookmarkStart w:id="6" w:name="_Toc15377193"/>
      <w:bookmarkStart w:id="7" w:name="_Toc19044"/>
      <w:bookmarkStart w:id="8" w:name="_Toc15396597"/>
      <w:bookmarkStart w:id="9" w:name="_Toc155859134"/>
      <w:bookmarkStart w:id="10" w:name="_Toc155859236"/>
      <w:r>
        <w:rPr>
          <w:rFonts w:ascii="方正小标宋简体" w:eastAsia="方正小标宋简体" w:hAnsi="方正小标宋简体" w:cs="方正小标宋简体" w:hint="eastAsia"/>
          <w:sz w:val="72"/>
          <w:szCs w:val="72"/>
        </w:rPr>
        <w:t>2022</w:t>
      </w:r>
      <w:r>
        <w:rPr>
          <w:rFonts w:ascii="方正小标宋简体" w:eastAsia="方正小标宋简体" w:hAnsi="方正小标宋简体" w:cs="方正小标宋简体" w:hint="eastAsia"/>
          <w:sz w:val="72"/>
          <w:szCs w:val="72"/>
        </w:rPr>
        <w:t>年度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424E52" w:rsidRDefault="00A3528F">
      <w:pPr>
        <w:adjustRightInd w:val="0"/>
        <w:snapToGrid w:val="0"/>
        <w:spacing w:line="360" w:lineRule="auto"/>
        <w:jc w:val="center"/>
        <w:outlineLvl w:val="0"/>
        <w:rPr>
          <w:rFonts w:ascii="方正小标宋简体" w:eastAsia="方正小标宋简体" w:hAnsi="方正小标宋简体" w:cs="方正小标宋简体"/>
          <w:sz w:val="72"/>
          <w:szCs w:val="72"/>
        </w:rPr>
      </w:pPr>
      <w:bookmarkStart w:id="11" w:name="_Toc15377426"/>
      <w:bookmarkStart w:id="12" w:name="_Toc28668"/>
      <w:bookmarkStart w:id="13" w:name="_Toc21487"/>
      <w:bookmarkStart w:id="14" w:name="_Toc15396598"/>
      <w:bookmarkStart w:id="15" w:name="_Toc15378442"/>
      <w:bookmarkStart w:id="16" w:name="_Toc149313257"/>
      <w:bookmarkStart w:id="17" w:name="_Toc15396476"/>
      <w:bookmarkStart w:id="18" w:name="_Toc15377194"/>
      <w:bookmarkStart w:id="19" w:name="_Toc155859135"/>
      <w:bookmarkStart w:id="20" w:name="_Toc155859237"/>
      <w:r>
        <w:rPr>
          <w:rFonts w:ascii="方正小标宋简体" w:eastAsia="方正小标宋简体" w:hAnsi="方正小标宋简体" w:cs="方正小标宋简体" w:hint="eastAsia"/>
          <w:sz w:val="72"/>
          <w:szCs w:val="72"/>
        </w:rPr>
        <w:t>剑阁县</w:t>
      </w:r>
      <w:bookmarkStart w:id="21" w:name="_Toc15306268"/>
      <w:bookmarkEnd w:id="0"/>
      <w:proofErr w:type="gramStart"/>
      <w:r>
        <w:rPr>
          <w:rFonts w:ascii="方正小标宋简体" w:eastAsia="方正小标宋简体" w:hAnsi="方正小标宋简体" w:cs="方正小标宋简体" w:hint="eastAsia"/>
          <w:sz w:val="72"/>
          <w:szCs w:val="72"/>
        </w:rPr>
        <w:t>香沉镇</w:t>
      </w:r>
      <w:proofErr w:type="gramEnd"/>
      <w:r>
        <w:rPr>
          <w:rFonts w:ascii="方正小标宋简体" w:eastAsia="方正小标宋简体" w:hAnsi="方正小标宋简体" w:cs="方正小标宋简体" w:hint="eastAsia"/>
          <w:sz w:val="72"/>
          <w:szCs w:val="72"/>
        </w:rPr>
        <w:t>卫生院决算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21"/>
      <w:bookmarkEnd w:id="19"/>
      <w:bookmarkEnd w:id="20"/>
    </w:p>
    <w:p w:rsidR="00424E52" w:rsidRDefault="00A3528F">
      <w:pPr>
        <w:adjustRightInd w:val="0"/>
        <w:snapToGrid w:val="0"/>
        <w:spacing w:line="360" w:lineRule="auto"/>
        <w:jc w:val="center"/>
        <w:outlineLvl w:val="0"/>
        <w:rPr>
          <w:rFonts w:ascii="方正小标宋简体" w:eastAsia="方正小标宋简体" w:hAnsi="方正小标宋简体" w:cs="方正小标宋简体"/>
          <w:sz w:val="72"/>
          <w:szCs w:val="72"/>
        </w:rPr>
      </w:pPr>
      <w:bookmarkStart w:id="22" w:name="_Toc149313258"/>
      <w:bookmarkStart w:id="23" w:name="_Toc25556"/>
      <w:bookmarkStart w:id="24" w:name="_Toc155859136"/>
      <w:bookmarkStart w:id="25" w:name="_Toc155859238"/>
      <w:r>
        <w:rPr>
          <w:rFonts w:ascii="方正小标宋简体" w:eastAsia="方正小标宋简体" w:hAnsi="方正小标宋简体" w:cs="方正小标宋简体" w:hint="eastAsia"/>
          <w:sz w:val="72"/>
          <w:szCs w:val="72"/>
        </w:rPr>
        <w:t>单位决算</w:t>
      </w:r>
      <w:bookmarkEnd w:id="22"/>
      <w:bookmarkEnd w:id="23"/>
      <w:bookmarkEnd w:id="24"/>
      <w:bookmarkEnd w:id="25"/>
    </w:p>
    <w:p w:rsidR="00424E52" w:rsidRDefault="00424E52">
      <w:pPr>
        <w:widowControl/>
        <w:jc w:val="center"/>
        <w:rPr>
          <w:rFonts w:ascii="黑体" w:eastAsia="黑体" w:hAnsi="黑体"/>
          <w:sz w:val="48"/>
          <w:szCs w:val="48"/>
        </w:rPr>
        <w:sectPr w:rsidR="00424E5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800" w:bottom="1440" w:left="1800" w:header="851" w:footer="992" w:gutter="0"/>
          <w:pgNumType w:start="1"/>
          <w:cols w:space="425"/>
          <w:titlePg/>
          <w:docGrid w:type="lines" w:linePitch="312"/>
        </w:sectPr>
      </w:pPr>
    </w:p>
    <w:p w:rsidR="00424E52" w:rsidRDefault="00A3528F">
      <w:pPr>
        <w:widowControl/>
        <w:jc w:val="center"/>
        <w:rPr>
          <w:rFonts w:ascii="黑体" w:eastAsia="黑体" w:hAnsi="黑体"/>
          <w:sz w:val="48"/>
          <w:szCs w:val="48"/>
        </w:rPr>
      </w:pPr>
      <w:r>
        <w:rPr>
          <w:rFonts w:ascii="黑体" w:eastAsia="黑体" w:hAnsi="黑体" w:hint="eastAsia"/>
          <w:sz w:val="48"/>
          <w:szCs w:val="48"/>
        </w:rPr>
        <w:lastRenderedPageBreak/>
        <w:t>目录</w:t>
      </w:r>
    </w:p>
    <w:p w:rsidR="00424E52" w:rsidRDefault="00424E52">
      <w:pPr>
        <w:widowControl/>
        <w:jc w:val="center"/>
        <w:rPr>
          <w:rFonts w:ascii="黑体" w:eastAsia="黑体" w:hAnsi="黑体" w:cstheme="minorBidi"/>
          <w:sz w:val="28"/>
          <w:szCs w:val="28"/>
        </w:rPr>
      </w:pPr>
    </w:p>
    <w:p w:rsidR="00A3528F" w:rsidRPr="00A3528F" w:rsidRDefault="00A3528F" w:rsidP="00A3528F">
      <w:pPr>
        <w:pStyle w:val="10"/>
        <w:rPr>
          <w:rFonts w:asciiTheme="minorHAnsi" w:eastAsiaTheme="minorEastAsia" w:hAnsiTheme="minorHAnsi" w:cstheme="minorBidi"/>
          <w:sz w:val="21"/>
          <w:szCs w:val="22"/>
        </w:rPr>
      </w:pPr>
      <w:r>
        <w:rPr>
          <w:rFonts w:hint="eastAsia"/>
        </w:rPr>
        <w:t>公开时间：</w:t>
      </w:r>
      <w:r>
        <w:rPr>
          <w:rFonts w:hint="eastAsia"/>
        </w:rPr>
        <w:t>2023</w:t>
      </w:r>
      <w:r>
        <w:rPr>
          <w:rFonts w:hint="eastAsia"/>
        </w:rPr>
        <w:t>年</w:t>
      </w:r>
      <w:r>
        <w:rPr>
          <w:rFonts w:hint="eastAsia"/>
        </w:rPr>
        <w:t xml:space="preserve">10 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>9</w:t>
      </w:r>
      <w:r>
        <w:rPr>
          <w:rFonts w:hint="eastAsia"/>
        </w:rPr>
        <w:t>日</w:t>
      </w:r>
      <w:bookmarkStart w:id="26" w:name="_Toc15377196"/>
      <w:bookmarkStart w:id="27" w:name="_Toc15396599"/>
    </w:p>
    <w:sdt>
      <w:sdtPr>
        <w:rPr>
          <w:lang w:val="zh-CN"/>
        </w:rPr>
        <w:id w:val="253659645"/>
        <w:docPartObj>
          <w:docPartGallery w:val="Table of Contents"/>
          <w:docPartUnique/>
        </w:docPartObj>
      </w:sdtPr>
      <w:sdtEndPr>
        <w:rPr>
          <w:rFonts w:ascii="Times New Roman" w:eastAsia="宋体" w:hAnsi="Times New Roman" w:cs="Times New Roman"/>
          <w:b w:val="0"/>
          <w:bCs w:val="0"/>
          <w:color w:val="auto"/>
          <w:kern w:val="2"/>
          <w:sz w:val="21"/>
          <w:szCs w:val="24"/>
          <w:lang w:val="en-US"/>
        </w:rPr>
      </w:sdtEndPr>
      <w:sdtContent>
        <w:p w:rsidR="00A3528F" w:rsidRDefault="00A3528F">
          <w:pPr>
            <w:pStyle w:val="TOC"/>
          </w:pPr>
          <w:r>
            <w:rPr>
              <w:lang w:val="zh-CN"/>
            </w:rPr>
            <w:t>目录</w:t>
          </w:r>
        </w:p>
        <w:p w:rsidR="00A3528F" w:rsidRDefault="00A3528F" w:rsidP="00A3528F">
          <w:pPr>
            <w:pStyle w:val="1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:rsidR="00A3528F" w:rsidRDefault="00A3528F">
          <w:pPr>
            <w:pStyle w:val="1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</w:p>
        <w:p w:rsidR="00A3528F" w:rsidRDefault="00A3528F">
          <w:pPr>
            <w:pStyle w:val="1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155859239" w:history="1">
            <w:r w:rsidRPr="005B4BDC">
              <w:rPr>
                <w:rStyle w:val="ab"/>
                <w:rFonts w:ascii="黑体" w:eastAsia="黑体" w:hAnsi="黑体" w:hint="eastAsia"/>
                <w:noProof/>
              </w:rPr>
              <w:t>第一部分</w:t>
            </w:r>
            <w:r w:rsidRPr="005B4BDC">
              <w:rPr>
                <w:rStyle w:val="ab"/>
                <w:rFonts w:ascii="黑体" w:eastAsia="黑体" w:hAnsi="黑体"/>
                <w:noProof/>
              </w:rPr>
              <w:t xml:space="preserve"> </w:t>
            </w:r>
            <w:r w:rsidRPr="005B4BDC">
              <w:rPr>
                <w:rStyle w:val="ab"/>
                <w:rFonts w:ascii="黑体" w:eastAsia="黑体" w:hAnsi="黑体" w:hint="eastAsia"/>
                <w:noProof/>
              </w:rPr>
              <w:t>单位概况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_Toc155859239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3528F" w:rsidRDefault="00A3528F">
          <w:pPr>
            <w:pStyle w:val="20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55859240" w:history="1">
            <w:r w:rsidRPr="005B4BDC">
              <w:rPr>
                <w:rStyle w:val="ab"/>
                <w:rFonts w:ascii="黑体" w:eastAsia="黑体" w:hAnsi="黑体" w:hint="eastAsia"/>
                <w:noProof/>
              </w:rPr>
              <w:t>一、 主要职责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_Toc155859240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3528F" w:rsidRDefault="00A3528F">
          <w:pPr>
            <w:pStyle w:val="20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55859241" w:history="1">
            <w:r w:rsidRPr="005B4BDC">
              <w:rPr>
                <w:rStyle w:val="ab"/>
                <w:rFonts w:ascii="仿宋" w:eastAsia="仿宋" w:hAnsi="仿宋" w:hint="eastAsia"/>
                <w:noProof/>
              </w:rPr>
              <w:t>剑阁县香沉镇镇创建于</w:t>
            </w:r>
            <w:r w:rsidRPr="005B4BDC">
              <w:rPr>
                <w:rStyle w:val="ab"/>
                <w:rFonts w:ascii="仿宋" w:eastAsia="仿宋" w:hAnsi="仿宋"/>
                <w:noProof/>
              </w:rPr>
              <w:t>1958</w:t>
            </w:r>
            <w:r w:rsidRPr="005B4BDC">
              <w:rPr>
                <w:rStyle w:val="ab"/>
                <w:rFonts w:ascii="仿宋" w:eastAsia="仿宋" w:hAnsi="仿宋" w:hint="eastAsia"/>
                <w:noProof/>
              </w:rPr>
              <w:t>年，位于剑阁县南端，东邻苍溪、南接阆中，地处香沉街中心。辖区</w:t>
            </w:r>
            <w:r w:rsidRPr="005B4BDC">
              <w:rPr>
                <w:rStyle w:val="ab"/>
                <w:rFonts w:ascii="仿宋" w:eastAsia="仿宋" w:hAnsi="仿宋"/>
                <w:noProof/>
              </w:rPr>
              <w:t>4</w:t>
            </w:r>
            <w:r w:rsidRPr="005B4BDC">
              <w:rPr>
                <w:rStyle w:val="ab"/>
                <w:rFonts w:ascii="仿宋" w:eastAsia="仿宋" w:hAnsi="仿宋" w:hint="eastAsia"/>
                <w:noProof/>
              </w:rPr>
              <w:t>个村</w:t>
            </w:r>
            <w:r w:rsidRPr="005B4BDC">
              <w:rPr>
                <w:rStyle w:val="ab"/>
                <w:rFonts w:ascii="仿宋" w:eastAsia="仿宋" w:hAnsi="仿宋"/>
                <w:noProof/>
              </w:rPr>
              <w:t>2</w:t>
            </w:r>
            <w:r w:rsidRPr="005B4BDC">
              <w:rPr>
                <w:rStyle w:val="ab"/>
                <w:rFonts w:ascii="仿宋" w:eastAsia="仿宋" w:hAnsi="仿宋" w:hint="eastAsia"/>
                <w:noProof/>
              </w:rPr>
              <w:t>个社区。总人口一万四千余人人。担负着全镇人民的医疗、预防保健、基本公共卫生服务等工作。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_Toc155859241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3528F" w:rsidRDefault="00A3528F">
          <w:pPr>
            <w:pStyle w:val="20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55859242" w:history="1">
            <w:r w:rsidRPr="005B4BDC">
              <w:rPr>
                <w:rStyle w:val="ab"/>
                <w:rFonts w:ascii="黑体" w:eastAsia="黑体" w:hAnsi="黑体" w:hint="eastAsia"/>
                <w:noProof/>
              </w:rPr>
              <w:t>二、机构设置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_Toc155859242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3528F" w:rsidRDefault="00A3528F">
          <w:pPr>
            <w:pStyle w:val="1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155859243" w:history="1">
            <w:r w:rsidRPr="005B4BDC">
              <w:rPr>
                <w:rStyle w:val="ab"/>
                <w:rFonts w:ascii="黑体" w:eastAsia="黑体" w:hAnsi="黑体" w:hint="eastAsia"/>
                <w:noProof/>
              </w:rPr>
              <w:t>第二部分</w:t>
            </w:r>
            <w:r w:rsidRPr="005B4BDC">
              <w:rPr>
                <w:rStyle w:val="ab"/>
                <w:rFonts w:ascii="黑体" w:eastAsia="黑体" w:hAnsi="黑体"/>
                <w:noProof/>
              </w:rPr>
              <w:t xml:space="preserve"> 2022</w:t>
            </w:r>
            <w:r w:rsidRPr="005B4BDC">
              <w:rPr>
                <w:rStyle w:val="ab"/>
                <w:rFonts w:ascii="黑体" w:eastAsia="黑体" w:hAnsi="黑体" w:hint="eastAsia"/>
                <w:noProof/>
              </w:rPr>
              <w:t>年度单位决算情况说明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_Toc155859243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3528F" w:rsidRDefault="00A3528F">
          <w:pPr>
            <w:pStyle w:val="20"/>
            <w:tabs>
              <w:tab w:val="left" w:pos="1260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55859244" w:history="1">
            <w:r w:rsidRPr="005B4BDC">
              <w:rPr>
                <w:rStyle w:val="ab"/>
                <w:rFonts w:ascii="黑体" w:eastAsia="黑体" w:hAnsi="黑体" w:cstheme="majorBidi" w:hint="eastAsia"/>
                <w:bCs/>
                <w:noProof/>
              </w:rPr>
              <w:t>一、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Pr="005B4BDC">
              <w:rPr>
                <w:rStyle w:val="ab"/>
                <w:rFonts w:ascii="黑体" w:eastAsia="黑体" w:hAnsi="黑体" w:hint="eastAsia"/>
                <w:noProof/>
              </w:rPr>
              <w:t>收</w:t>
            </w:r>
            <w:r w:rsidRPr="005B4BDC">
              <w:rPr>
                <w:rStyle w:val="ab"/>
                <w:rFonts w:ascii="黑体" w:eastAsia="黑体" w:hAnsi="黑体" w:cstheme="majorBidi" w:hint="eastAsia"/>
                <w:bCs/>
                <w:noProof/>
              </w:rPr>
              <w:t>入支出决算总体情况说明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_Toc155859244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3528F" w:rsidRDefault="00A3528F">
          <w:pPr>
            <w:pStyle w:val="20"/>
            <w:tabs>
              <w:tab w:val="left" w:pos="1260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55859245" w:history="1">
            <w:r w:rsidRPr="005B4BDC">
              <w:rPr>
                <w:rStyle w:val="ab"/>
                <w:rFonts w:ascii="黑体" w:eastAsia="黑体" w:hAnsi="黑体" w:cstheme="majorBidi" w:hint="eastAsia"/>
                <w:bCs/>
                <w:noProof/>
              </w:rPr>
              <w:t>二、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Pr="005B4BDC">
              <w:rPr>
                <w:rStyle w:val="ab"/>
                <w:rFonts w:ascii="黑体" w:eastAsia="黑体" w:hAnsi="黑体" w:hint="eastAsia"/>
                <w:noProof/>
              </w:rPr>
              <w:t>收</w:t>
            </w:r>
            <w:r w:rsidRPr="005B4BDC">
              <w:rPr>
                <w:rStyle w:val="ab"/>
                <w:rFonts w:ascii="黑体" w:eastAsia="黑体" w:hAnsi="黑体" w:cstheme="majorBidi" w:hint="eastAsia"/>
                <w:bCs/>
                <w:noProof/>
              </w:rPr>
              <w:t>入决算情况说明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_Toc155859245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3528F" w:rsidRDefault="00A3528F">
          <w:pPr>
            <w:pStyle w:val="20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55859246" w:history="1">
            <w:r w:rsidRPr="005B4BDC">
              <w:rPr>
                <w:rStyle w:val="ab"/>
                <w:rFonts w:ascii="仿宋" w:eastAsia="仿宋" w:hAnsi="仿宋"/>
                <w:noProof/>
              </w:rPr>
              <w:t>2022</w:t>
            </w:r>
            <w:r w:rsidRPr="005B4BDC">
              <w:rPr>
                <w:rStyle w:val="ab"/>
                <w:rFonts w:ascii="仿宋" w:eastAsia="仿宋" w:hAnsi="仿宋" w:hint="eastAsia"/>
                <w:noProof/>
              </w:rPr>
              <w:t>年本年收入合计</w:t>
            </w:r>
            <w:r w:rsidRPr="005B4BDC">
              <w:rPr>
                <w:rStyle w:val="ab"/>
                <w:rFonts w:ascii="仿宋" w:eastAsia="仿宋" w:hAnsi="仿宋"/>
                <w:noProof/>
              </w:rPr>
              <w:t>357</w:t>
            </w:r>
            <w:r w:rsidRPr="005B4BDC">
              <w:rPr>
                <w:rStyle w:val="ab"/>
                <w:rFonts w:ascii="仿宋" w:eastAsia="仿宋" w:hAnsi="仿宋" w:hint="eastAsia"/>
                <w:noProof/>
              </w:rPr>
              <w:t>万元，其中：一般公共预算财政拨款收入</w:t>
            </w:r>
            <w:r w:rsidRPr="005B4BDC">
              <w:rPr>
                <w:rStyle w:val="ab"/>
                <w:rFonts w:ascii="仿宋" w:eastAsia="仿宋" w:hAnsi="仿宋"/>
                <w:noProof/>
              </w:rPr>
              <w:t>130.99</w:t>
            </w:r>
            <w:r w:rsidRPr="005B4BDC">
              <w:rPr>
                <w:rStyle w:val="ab"/>
                <w:rFonts w:ascii="仿宋" w:eastAsia="仿宋" w:hAnsi="仿宋" w:hint="eastAsia"/>
                <w:noProof/>
              </w:rPr>
              <w:t>万元，占</w:t>
            </w:r>
            <w:r w:rsidRPr="005B4BDC">
              <w:rPr>
                <w:rStyle w:val="ab"/>
                <w:rFonts w:ascii="仿宋" w:eastAsia="仿宋" w:hAnsi="仿宋"/>
                <w:noProof/>
              </w:rPr>
              <w:t>36.69%</w:t>
            </w:r>
            <w:r w:rsidRPr="005B4BDC">
              <w:rPr>
                <w:rStyle w:val="ab"/>
                <w:rFonts w:ascii="仿宋" w:eastAsia="仿宋" w:hAnsi="仿宋" w:hint="eastAsia"/>
                <w:noProof/>
              </w:rPr>
              <w:t>；事业收入</w:t>
            </w:r>
            <w:r w:rsidRPr="005B4BDC">
              <w:rPr>
                <w:rStyle w:val="ab"/>
                <w:rFonts w:ascii="仿宋" w:eastAsia="仿宋" w:hAnsi="仿宋"/>
                <w:noProof/>
              </w:rPr>
              <w:t>221.06</w:t>
            </w:r>
            <w:r w:rsidRPr="005B4BDC">
              <w:rPr>
                <w:rStyle w:val="ab"/>
                <w:rFonts w:ascii="仿宋" w:eastAsia="仿宋" w:hAnsi="仿宋" w:hint="eastAsia"/>
                <w:noProof/>
              </w:rPr>
              <w:t>万元，占</w:t>
            </w:r>
            <w:r w:rsidRPr="005B4BDC">
              <w:rPr>
                <w:rStyle w:val="ab"/>
                <w:rFonts w:ascii="仿宋" w:eastAsia="仿宋" w:hAnsi="仿宋"/>
                <w:noProof/>
              </w:rPr>
              <w:t>61.92%</w:t>
            </w:r>
            <w:r w:rsidRPr="005B4BDC">
              <w:rPr>
                <w:rStyle w:val="ab"/>
                <w:rFonts w:ascii="仿宋" w:eastAsia="仿宋" w:hAnsi="仿宋" w:hint="eastAsia"/>
                <w:noProof/>
              </w:rPr>
              <w:t>；其他收入</w:t>
            </w:r>
            <w:r w:rsidRPr="005B4BDC">
              <w:rPr>
                <w:rStyle w:val="ab"/>
                <w:rFonts w:ascii="仿宋" w:eastAsia="仿宋" w:hAnsi="仿宋"/>
                <w:noProof/>
              </w:rPr>
              <w:t>4.96</w:t>
            </w:r>
            <w:r w:rsidRPr="005B4BDC">
              <w:rPr>
                <w:rStyle w:val="ab"/>
                <w:rFonts w:ascii="仿宋" w:eastAsia="仿宋" w:hAnsi="仿宋" w:hint="eastAsia"/>
                <w:noProof/>
              </w:rPr>
              <w:t>万元，占</w:t>
            </w:r>
            <w:r w:rsidRPr="005B4BDC">
              <w:rPr>
                <w:rStyle w:val="ab"/>
                <w:rFonts w:ascii="仿宋" w:eastAsia="仿宋" w:hAnsi="仿宋"/>
                <w:noProof/>
              </w:rPr>
              <w:t>1.39%</w:t>
            </w:r>
            <w:r w:rsidRPr="005B4BDC">
              <w:rPr>
                <w:rStyle w:val="ab"/>
                <w:rFonts w:ascii="仿宋" w:eastAsia="仿宋" w:hAnsi="仿宋" w:hint="eastAsia"/>
                <w:noProof/>
              </w:rPr>
              <w:t>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_Toc155859246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3528F" w:rsidRDefault="00A3528F">
          <w:pPr>
            <w:pStyle w:val="20"/>
            <w:tabs>
              <w:tab w:val="left" w:pos="1260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55859247" w:history="1">
            <w:r w:rsidRPr="005B4BDC">
              <w:rPr>
                <w:rStyle w:val="ab"/>
                <w:rFonts w:ascii="黑体" w:eastAsia="黑体" w:hAnsi="黑体" w:cstheme="majorBidi" w:hint="eastAsia"/>
                <w:bCs/>
                <w:noProof/>
              </w:rPr>
              <w:t>三、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Pr="005B4BDC">
              <w:rPr>
                <w:rStyle w:val="ab"/>
                <w:rFonts w:ascii="黑体" w:eastAsia="黑体" w:hAnsi="黑体" w:hint="eastAsia"/>
                <w:noProof/>
              </w:rPr>
              <w:t>支</w:t>
            </w:r>
            <w:r w:rsidRPr="005B4BDC">
              <w:rPr>
                <w:rStyle w:val="ab"/>
                <w:rFonts w:ascii="黑体" w:eastAsia="黑体" w:hAnsi="黑体" w:cstheme="majorBidi" w:hint="eastAsia"/>
                <w:bCs/>
                <w:noProof/>
              </w:rPr>
              <w:t>出决算情况说明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_Toc155859247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3528F" w:rsidRDefault="00A3528F">
          <w:pPr>
            <w:pStyle w:val="20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55859248" w:history="1">
            <w:r w:rsidRPr="005B4BDC">
              <w:rPr>
                <w:rStyle w:val="ab"/>
                <w:rFonts w:ascii="仿宋" w:eastAsia="仿宋" w:hAnsi="仿宋"/>
                <w:noProof/>
              </w:rPr>
              <w:t>2022</w:t>
            </w:r>
            <w:r w:rsidRPr="005B4BDC">
              <w:rPr>
                <w:rStyle w:val="ab"/>
                <w:rFonts w:ascii="仿宋" w:eastAsia="仿宋" w:hAnsi="仿宋" w:hint="eastAsia"/>
                <w:noProof/>
              </w:rPr>
              <w:t>年本年支出合计</w:t>
            </w:r>
            <w:r w:rsidRPr="005B4BDC">
              <w:rPr>
                <w:rStyle w:val="ab"/>
                <w:rFonts w:ascii="仿宋" w:eastAsia="仿宋" w:hAnsi="仿宋"/>
                <w:noProof/>
              </w:rPr>
              <w:t>357</w:t>
            </w:r>
            <w:r w:rsidRPr="005B4BDC">
              <w:rPr>
                <w:rStyle w:val="ab"/>
                <w:rFonts w:ascii="仿宋" w:eastAsia="仿宋" w:hAnsi="仿宋" w:hint="eastAsia"/>
                <w:noProof/>
              </w:rPr>
              <w:t>万元，其中：基本支出</w:t>
            </w:r>
            <w:r w:rsidRPr="005B4BDC">
              <w:rPr>
                <w:rStyle w:val="ab"/>
                <w:rFonts w:ascii="仿宋" w:eastAsia="仿宋" w:hAnsi="仿宋"/>
                <w:noProof/>
              </w:rPr>
              <w:t>357</w:t>
            </w:r>
            <w:r w:rsidRPr="005B4BDC">
              <w:rPr>
                <w:rStyle w:val="ab"/>
                <w:rFonts w:ascii="仿宋" w:eastAsia="仿宋" w:hAnsi="仿宋" w:hint="eastAsia"/>
                <w:noProof/>
              </w:rPr>
              <w:t>万元，占</w:t>
            </w:r>
            <w:r w:rsidRPr="005B4BDC">
              <w:rPr>
                <w:rStyle w:val="ab"/>
                <w:rFonts w:ascii="仿宋" w:eastAsia="仿宋" w:hAnsi="仿宋"/>
                <w:noProof/>
              </w:rPr>
              <w:t>100%</w:t>
            </w:r>
            <w:r w:rsidRPr="005B4BDC">
              <w:rPr>
                <w:rStyle w:val="ab"/>
                <w:rFonts w:ascii="仿宋" w:eastAsia="仿宋" w:hAnsi="仿宋" w:hint="eastAsia"/>
                <w:noProof/>
              </w:rPr>
              <w:t>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_Toc155859248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3528F" w:rsidRDefault="00A3528F">
          <w:pPr>
            <w:pStyle w:val="20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55859249" w:history="1">
            <w:r w:rsidRPr="005B4BDC">
              <w:rPr>
                <w:rStyle w:val="ab"/>
                <w:rFonts w:ascii="黑体" w:eastAsia="黑体" w:hAnsi="黑体" w:hint="eastAsia"/>
                <w:noProof/>
              </w:rPr>
              <w:t>四、财</w:t>
            </w:r>
            <w:r w:rsidRPr="005B4BDC">
              <w:rPr>
                <w:rStyle w:val="ab"/>
                <w:rFonts w:ascii="黑体" w:eastAsia="黑体" w:hAnsi="黑体" w:cstheme="majorBidi" w:hint="eastAsia"/>
                <w:bCs/>
                <w:noProof/>
              </w:rPr>
              <w:t>政拨款收入支出决算总体情况说明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_Toc155859249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3528F" w:rsidRDefault="00A3528F">
          <w:pPr>
            <w:pStyle w:val="20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55859250" w:history="1">
            <w:r w:rsidRPr="005B4BDC">
              <w:rPr>
                <w:rStyle w:val="ab"/>
                <w:rFonts w:ascii="黑体" w:eastAsia="黑体" w:hAnsi="黑体" w:hint="eastAsia"/>
                <w:noProof/>
              </w:rPr>
              <w:t>五、</w:t>
            </w:r>
            <w:r w:rsidRPr="005B4BDC">
              <w:rPr>
                <w:rStyle w:val="ab"/>
                <w:rFonts w:ascii="黑体" w:eastAsia="黑体" w:hAnsi="黑体" w:hint="eastAsia"/>
                <w:b/>
                <w:noProof/>
              </w:rPr>
              <w:t>一</w:t>
            </w:r>
            <w:r w:rsidRPr="005B4BDC">
              <w:rPr>
                <w:rStyle w:val="ab"/>
                <w:rFonts w:ascii="黑体" w:eastAsia="黑体" w:hAnsi="黑体" w:cstheme="majorBidi" w:hint="eastAsia"/>
                <w:bCs/>
                <w:noProof/>
              </w:rPr>
              <w:t>般公共预算财政拨款支出决算情况说明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_Toc155859250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3528F" w:rsidRDefault="00A3528F">
          <w:pPr>
            <w:pStyle w:val="30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55859251" w:history="1">
            <w:r w:rsidRPr="005B4BDC">
              <w:rPr>
                <w:rStyle w:val="ab"/>
                <w:rFonts w:ascii="仿宋" w:eastAsia="仿宋" w:hAnsi="仿宋" w:hint="eastAsia"/>
                <w:b/>
                <w:noProof/>
              </w:rPr>
              <w:t>（一）一般公共预算财政拨款支出决算总体情况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_Toc155859251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3528F" w:rsidRDefault="00A3528F">
          <w:pPr>
            <w:pStyle w:val="30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55859252" w:history="1">
            <w:r w:rsidRPr="005B4BDC">
              <w:rPr>
                <w:rStyle w:val="ab"/>
                <w:rFonts w:ascii="仿宋" w:eastAsia="仿宋" w:hAnsi="仿宋" w:hint="eastAsia"/>
                <w:b/>
                <w:noProof/>
              </w:rPr>
              <w:t>（二）一般公共预算财政拨款支出决算结构情况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_Toc155859252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3528F" w:rsidRDefault="00A3528F">
          <w:pPr>
            <w:pStyle w:val="30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55859253" w:history="1">
            <w:r w:rsidRPr="005B4BDC">
              <w:rPr>
                <w:rStyle w:val="ab"/>
                <w:rFonts w:ascii="仿宋" w:eastAsia="仿宋" w:hAnsi="仿宋" w:hint="eastAsia"/>
                <w:b/>
                <w:noProof/>
              </w:rPr>
              <w:t>（三）一般公共预算财政拨款支出决算具体情况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_Toc155859253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3528F" w:rsidRDefault="00A3528F">
          <w:pPr>
            <w:pStyle w:val="20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55859254" w:history="1">
            <w:r w:rsidRPr="005B4BDC">
              <w:rPr>
                <w:rStyle w:val="ab"/>
                <w:rFonts w:ascii="黑体" w:eastAsia="黑体" w:hint="eastAsia"/>
                <w:noProof/>
              </w:rPr>
              <w:t>六</w:t>
            </w:r>
            <w:r w:rsidRPr="005B4BDC">
              <w:rPr>
                <w:rStyle w:val="ab"/>
                <w:rFonts w:ascii="黑体" w:eastAsia="黑体" w:hint="eastAsia"/>
                <w:b/>
                <w:noProof/>
              </w:rPr>
              <w:t>、</w:t>
            </w:r>
            <w:r w:rsidRPr="005B4BDC">
              <w:rPr>
                <w:rStyle w:val="ab"/>
                <w:rFonts w:ascii="黑体" w:eastAsia="黑体" w:hAnsi="黑体" w:hint="eastAsia"/>
                <w:b/>
                <w:noProof/>
              </w:rPr>
              <w:t>一</w:t>
            </w:r>
            <w:r w:rsidRPr="005B4BDC">
              <w:rPr>
                <w:rStyle w:val="ab"/>
                <w:rFonts w:ascii="黑体" w:eastAsia="黑体" w:hAnsi="黑体" w:cstheme="majorBidi" w:hint="eastAsia"/>
                <w:bCs/>
                <w:noProof/>
              </w:rPr>
              <w:t>般公共预算财政拨款基本支出决算情况说明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_Toc155859254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3528F" w:rsidRDefault="00A3528F">
          <w:pPr>
            <w:pStyle w:val="20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55859255" w:history="1">
            <w:r w:rsidRPr="005B4BDC">
              <w:rPr>
                <w:rStyle w:val="ab"/>
                <w:rFonts w:ascii="黑体" w:eastAsia="黑体" w:hint="eastAsia"/>
                <w:noProof/>
              </w:rPr>
              <w:t>七、</w:t>
            </w:r>
            <w:r w:rsidRPr="005B4BDC">
              <w:rPr>
                <w:rStyle w:val="ab"/>
                <w:rFonts w:ascii="黑体" w:eastAsia="黑体" w:hAnsi="黑体" w:cstheme="majorBidi" w:hint="eastAsia"/>
                <w:bCs/>
                <w:noProof/>
              </w:rPr>
              <w:t>财政拨款</w:t>
            </w:r>
            <w:r w:rsidRPr="005B4BDC">
              <w:rPr>
                <w:rStyle w:val="ab"/>
                <w:rFonts w:ascii="黑体" w:eastAsia="黑体" w:hAnsi="黑体" w:cstheme="majorBidi"/>
                <w:b/>
                <w:bCs/>
                <w:noProof/>
              </w:rPr>
              <w:t>“</w:t>
            </w:r>
            <w:r w:rsidRPr="005B4BDC">
              <w:rPr>
                <w:rStyle w:val="ab"/>
                <w:rFonts w:ascii="黑体" w:eastAsia="黑体" w:hAnsi="黑体" w:cstheme="majorBidi" w:hint="eastAsia"/>
                <w:bCs/>
                <w:noProof/>
              </w:rPr>
              <w:t>三公”经费支出决算情况说明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_Toc155859255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3528F" w:rsidRDefault="00A3528F">
          <w:pPr>
            <w:pStyle w:val="30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55859256" w:history="1">
            <w:r w:rsidRPr="005B4BDC">
              <w:rPr>
                <w:rStyle w:val="ab"/>
                <w:rFonts w:ascii="仿宋" w:eastAsia="仿宋" w:hAnsi="仿宋" w:hint="eastAsia"/>
                <w:b/>
                <w:noProof/>
              </w:rPr>
              <w:t>（一）“三公”经费财政拨款支出决算总体情况说明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_Toc155859256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3528F" w:rsidRDefault="00A3528F">
          <w:pPr>
            <w:pStyle w:val="20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55859257" w:history="1">
            <w:r w:rsidRPr="005B4BDC">
              <w:rPr>
                <w:rStyle w:val="ab"/>
                <w:rFonts w:ascii="黑体" w:eastAsia="黑体" w:hint="eastAsia"/>
                <w:noProof/>
              </w:rPr>
              <w:t>八、</w:t>
            </w:r>
            <w:r w:rsidRPr="005B4BDC">
              <w:rPr>
                <w:rStyle w:val="ab"/>
                <w:rFonts w:ascii="黑体" w:eastAsia="黑体" w:hAnsi="黑体" w:cstheme="majorBidi" w:hint="eastAsia"/>
                <w:bCs/>
                <w:noProof/>
              </w:rPr>
              <w:t>政府性基金预算支出决算情况说明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_Toc155859257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3528F" w:rsidRDefault="00A3528F">
          <w:pPr>
            <w:pStyle w:val="20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55859258" w:history="1">
            <w:r w:rsidRPr="005B4BDC">
              <w:rPr>
                <w:rStyle w:val="ab"/>
                <w:rFonts w:ascii="黑体" w:eastAsia="黑体" w:hAnsi="黑体" w:cstheme="majorBidi" w:hint="eastAsia"/>
                <w:bCs/>
                <w:noProof/>
              </w:rPr>
              <w:t>九、 国有资本经营预算支出决算情况说明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_Toc155859258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3528F" w:rsidRDefault="00A3528F">
          <w:pPr>
            <w:pStyle w:val="20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55859259" w:history="1">
            <w:r w:rsidRPr="005B4BDC">
              <w:rPr>
                <w:rStyle w:val="ab"/>
                <w:rFonts w:ascii="黑体" w:eastAsia="黑体" w:hAnsi="黑体" w:cstheme="majorBidi" w:hint="eastAsia"/>
                <w:bCs/>
                <w:noProof/>
              </w:rPr>
              <w:t>十、 其他重要事项的情况说明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_Toc155859259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3528F" w:rsidRDefault="00A3528F">
          <w:pPr>
            <w:pStyle w:val="30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55859260" w:history="1">
            <w:r w:rsidRPr="005B4BDC">
              <w:rPr>
                <w:rStyle w:val="ab"/>
                <w:rFonts w:ascii="仿宋" w:eastAsia="仿宋" w:hAnsi="仿宋" w:hint="eastAsia"/>
                <w:b/>
                <w:noProof/>
              </w:rPr>
              <w:t>（一）机关运行经费支出情况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_Toc155859260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3528F" w:rsidRDefault="00A3528F">
          <w:pPr>
            <w:pStyle w:val="30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55859261" w:history="1">
            <w:r w:rsidRPr="005B4BDC">
              <w:rPr>
                <w:rStyle w:val="ab"/>
                <w:rFonts w:ascii="仿宋" w:eastAsia="仿宋" w:hAnsi="仿宋" w:hint="eastAsia"/>
                <w:b/>
                <w:noProof/>
              </w:rPr>
              <w:t>（二）政府采购支出情况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_Toc155859261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3528F" w:rsidRDefault="00A3528F">
          <w:pPr>
            <w:pStyle w:val="30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55859262" w:history="1">
            <w:r w:rsidRPr="005B4BDC">
              <w:rPr>
                <w:rStyle w:val="ab"/>
                <w:rFonts w:ascii="仿宋" w:eastAsia="仿宋" w:hAnsi="仿宋" w:hint="eastAsia"/>
                <w:b/>
                <w:noProof/>
              </w:rPr>
              <w:t>（三）国有资产占有使用情况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_Toc155859262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3528F" w:rsidRDefault="00A3528F">
          <w:pPr>
            <w:pStyle w:val="1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155859263" w:history="1">
            <w:r w:rsidRPr="005B4BDC">
              <w:rPr>
                <w:rStyle w:val="ab"/>
                <w:rFonts w:ascii="黑体" w:eastAsia="黑体" w:hAnsi="黑体" w:hint="eastAsia"/>
                <w:noProof/>
              </w:rPr>
              <w:t>第三部份</w:t>
            </w:r>
            <w:r w:rsidRPr="005B4BDC">
              <w:rPr>
                <w:rStyle w:val="ab"/>
                <w:rFonts w:ascii="黑体" w:eastAsia="黑体" w:hAnsi="黑体"/>
                <w:noProof/>
              </w:rPr>
              <w:t xml:space="preserve">  </w:t>
            </w:r>
            <w:r w:rsidRPr="005B4BDC">
              <w:rPr>
                <w:rStyle w:val="ab"/>
                <w:rFonts w:ascii="黑体" w:eastAsia="黑体" w:hAnsi="黑体" w:hint="eastAsia"/>
                <w:noProof/>
              </w:rPr>
              <w:t>名词解释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_Toc155859263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3528F" w:rsidRDefault="00A3528F">
          <w:pPr>
            <w:pStyle w:val="1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155859264" w:history="1">
            <w:r w:rsidRPr="005B4BDC">
              <w:rPr>
                <w:rStyle w:val="ab"/>
                <w:rFonts w:ascii="黑体" w:eastAsia="黑体" w:hAnsi="黑体" w:hint="eastAsia"/>
                <w:noProof/>
              </w:rPr>
              <w:t>第</w:t>
            </w:r>
            <w:r w:rsidRPr="005B4BDC">
              <w:rPr>
                <w:rStyle w:val="ab"/>
                <w:rFonts w:ascii="黑体" w:eastAsia="黑体" w:hAnsi="黑体" w:hint="eastAsia"/>
                <w:bCs/>
                <w:noProof/>
                <w:kern w:val="44"/>
              </w:rPr>
              <w:t>四部分</w:t>
            </w:r>
            <w:r w:rsidRPr="005B4BDC">
              <w:rPr>
                <w:rStyle w:val="ab"/>
                <w:rFonts w:ascii="黑体" w:eastAsia="黑体" w:hAnsi="黑体"/>
                <w:bCs/>
                <w:noProof/>
                <w:kern w:val="44"/>
              </w:rPr>
              <w:t xml:space="preserve">  </w:t>
            </w:r>
            <w:r w:rsidRPr="005B4BDC">
              <w:rPr>
                <w:rStyle w:val="ab"/>
                <w:rFonts w:ascii="黑体" w:eastAsia="黑体" w:hAnsi="黑体" w:hint="eastAsia"/>
                <w:bCs/>
                <w:noProof/>
                <w:kern w:val="44"/>
              </w:rPr>
              <w:t>附表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_Toc155859264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3528F" w:rsidRDefault="00A3528F">
          <w:pPr>
            <w:pStyle w:val="20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55859265" w:history="1">
            <w:r w:rsidRPr="005B4BDC">
              <w:rPr>
                <w:rStyle w:val="ab"/>
                <w:rFonts w:ascii="仿宋" w:eastAsia="仿宋" w:hAnsi="仿宋" w:hint="eastAsia"/>
                <w:noProof/>
              </w:rPr>
              <w:t>一、收入支出决算总表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_Toc155859265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3528F" w:rsidRDefault="00A3528F">
          <w:pPr>
            <w:pStyle w:val="20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55859266" w:history="1">
            <w:r w:rsidRPr="005B4BDC">
              <w:rPr>
                <w:rStyle w:val="ab"/>
                <w:rFonts w:ascii="仿宋" w:eastAsia="仿宋" w:hAnsi="仿宋" w:hint="eastAsia"/>
                <w:noProof/>
              </w:rPr>
              <w:t>二、收入决算表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_Toc155859266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3528F" w:rsidRDefault="00A3528F">
          <w:pPr>
            <w:pStyle w:val="20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55859267" w:history="1">
            <w:r w:rsidRPr="005B4BDC">
              <w:rPr>
                <w:rStyle w:val="ab"/>
                <w:rFonts w:ascii="仿宋" w:eastAsia="仿宋" w:hAnsi="仿宋" w:hint="eastAsia"/>
                <w:noProof/>
              </w:rPr>
              <w:t>三、支出决算表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_Toc155859267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3528F" w:rsidRDefault="00A3528F">
          <w:pPr>
            <w:pStyle w:val="20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55859268" w:history="1">
            <w:r w:rsidRPr="005B4BDC">
              <w:rPr>
                <w:rStyle w:val="ab"/>
                <w:rFonts w:ascii="仿宋" w:eastAsia="仿宋" w:hAnsi="仿宋" w:hint="eastAsia"/>
                <w:noProof/>
              </w:rPr>
              <w:t>四、财政拨款收入支出决算总表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_Toc155859268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3528F" w:rsidRDefault="00A3528F">
          <w:pPr>
            <w:pStyle w:val="20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55859269" w:history="1">
            <w:r w:rsidRPr="005B4BDC">
              <w:rPr>
                <w:rStyle w:val="ab"/>
                <w:rFonts w:ascii="仿宋" w:eastAsia="仿宋" w:hAnsi="仿宋" w:hint="eastAsia"/>
                <w:noProof/>
              </w:rPr>
              <w:t>五、财政拨款支出决算明细表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_Toc155859269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3528F" w:rsidRDefault="00A3528F">
          <w:pPr>
            <w:pStyle w:val="20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55859270" w:history="1">
            <w:r w:rsidRPr="005B4BDC">
              <w:rPr>
                <w:rStyle w:val="ab"/>
                <w:rFonts w:ascii="仿宋" w:eastAsia="仿宋" w:hAnsi="仿宋" w:hint="eastAsia"/>
                <w:noProof/>
              </w:rPr>
              <w:t>六、一般公共预算财政拨款支出决算表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_Toc155859270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3528F" w:rsidRDefault="00A3528F">
          <w:pPr>
            <w:pStyle w:val="20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55859271" w:history="1">
            <w:r w:rsidRPr="005B4BDC">
              <w:rPr>
                <w:rStyle w:val="ab"/>
                <w:rFonts w:ascii="仿宋" w:eastAsia="仿宋" w:hAnsi="仿宋" w:hint="eastAsia"/>
                <w:noProof/>
              </w:rPr>
              <w:t>七、一般公共预算财政拨款支出决算明细表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_Toc155859271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3528F" w:rsidRDefault="00A3528F">
          <w:pPr>
            <w:pStyle w:val="20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55859272" w:history="1">
            <w:r w:rsidRPr="005B4BDC">
              <w:rPr>
                <w:rStyle w:val="ab"/>
                <w:rFonts w:ascii="仿宋" w:eastAsia="仿宋" w:hAnsi="仿宋" w:hint="eastAsia"/>
                <w:noProof/>
              </w:rPr>
              <w:t>八、一般公共预算财政拨款基本支出决算表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_Toc155859272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3528F" w:rsidRDefault="00A3528F">
          <w:pPr>
            <w:pStyle w:val="20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55859273" w:history="1">
            <w:r w:rsidRPr="005B4BDC">
              <w:rPr>
                <w:rStyle w:val="ab"/>
                <w:rFonts w:ascii="仿宋" w:eastAsia="仿宋" w:hAnsi="仿宋" w:hint="eastAsia"/>
                <w:noProof/>
              </w:rPr>
              <w:t>九、一般公共预算财政拨款项目支出决算表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_Toc155859273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3528F" w:rsidRDefault="00A3528F">
          <w:pPr>
            <w:pStyle w:val="20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55859274" w:history="1">
            <w:r w:rsidRPr="005B4BDC">
              <w:rPr>
                <w:rStyle w:val="ab"/>
                <w:rFonts w:ascii="仿宋" w:eastAsia="仿宋" w:hAnsi="仿宋" w:hint="eastAsia"/>
                <w:noProof/>
              </w:rPr>
              <w:t>十、政府性基金预算财政拨款收入支出决算表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_Toc155859274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3528F" w:rsidRDefault="00A3528F">
          <w:pPr>
            <w:pStyle w:val="20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55859275" w:history="1">
            <w:r w:rsidRPr="005B4BDC">
              <w:rPr>
                <w:rStyle w:val="ab"/>
                <w:rFonts w:ascii="仿宋" w:eastAsia="仿宋" w:hAnsi="仿宋" w:hint="eastAsia"/>
                <w:noProof/>
              </w:rPr>
              <w:t>十一、国有资本经营预算财政拨款收入支出决算表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_Toc155859275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3528F" w:rsidRDefault="00A3528F">
          <w:pPr>
            <w:pStyle w:val="20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55859276" w:history="1">
            <w:r w:rsidRPr="005B4BDC">
              <w:rPr>
                <w:rStyle w:val="ab"/>
                <w:rFonts w:ascii="仿宋" w:eastAsia="仿宋" w:hAnsi="仿宋" w:hint="eastAsia"/>
                <w:noProof/>
              </w:rPr>
              <w:t>十二、国有资本经营预算财政拨款支出决算表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_Toc155859276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3528F" w:rsidRDefault="00A3528F">
          <w:pPr>
            <w:pStyle w:val="20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55859277" w:history="1">
            <w:r w:rsidRPr="005B4BDC">
              <w:rPr>
                <w:rStyle w:val="ab"/>
                <w:rFonts w:ascii="仿宋" w:eastAsia="仿宋" w:hAnsi="仿宋" w:hint="eastAsia"/>
                <w:noProof/>
              </w:rPr>
              <w:t>十三、财政拨款“三公”经费支出决算表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_Toc155859277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3528F" w:rsidRDefault="00A3528F">
          <w:r>
            <w:fldChar w:fldCharType="end"/>
          </w:r>
        </w:p>
      </w:sdtContent>
    </w:sdt>
    <w:p w:rsidR="00424E52" w:rsidRPr="00A3528F" w:rsidRDefault="00424E52" w:rsidP="00A3528F">
      <w:pPr>
        <w:pStyle w:val="10"/>
        <w:rPr>
          <w:rFonts w:asciiTheme="minorHAnsi" w:eastAsiaTheme="minorEastAsia" w:hAnsiTheme="minorHAnsi" w:cstheme="minorBidi"/>
          <w:sz w:val="21"/>
          <w:szCs w:val="22"/>
        </w:rPr>
        <w:sectPr w:rsidR="00424E52" w:rsidRPr="00A3528F">
          <w:footerReference w:type="default" r:id="rId14"/>
          <w:footerReference w:type="first" r:id="rId15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424E52" w:rsidRDefault="00424E52">
      <w:pPr>
        <w:pStyle w:val="a0"/>
        <w:tabs>
          <w:tab w:val="left" w:pos="1968"/>
        </w:tabs>
        <w:spacing w:before="93"/>
      </w:pPr>
    </w:p>
    <w:p w:rsidR="00424E52" w:rsidRDefault="00A3528F">
      <w:pPr>
        <w:pStyle w:val="1"/>
        <w:jc w:val="center"/>
        <w:rPr>
          <w:rFonts w:ascii="黑体" w:eastAsia="黑体" w:hAnsi="黑体"/>
          <w:bCs w:val="0"/>
        </w:rPr>
      </w:pPr>
      <w:bookmarkStart w:id="28" w:name="_Toc149313259"/>
      <w:bookmarkStart w:id="29" w:name="_Toc155859137"/>
      <w:bookmarkStart w:id="30" w:name="_Toc155859239"/>
      <w:r>
        <w:rPr>
          <w:rFonts w:ascii="黑体" w:eastAsia="黑体" w:hAnsi="黑体" w:hint="eastAsia"/>
          <w:b w:val="0"/>
        </w:rPr>
        <w:t>第一部分</w:t>
      </w:r>
      <w:r>
        <w:rPr>
          <w:rFonts w:ascii="黑体" w:eastAsia="黑体" w:hAnsi="黑体" w:hint="eastAsia"/>
          <w:b w:val="0"/>
        </w:rPr>
        <w:t xml:space="preserve"> </w:t>
      </w:r>
      <w:r>
        <w:rPr>
          <w:rFonts w:ascii="黑体" w:eastAsia="黑体" w:hAnsi="黑体" w:hint="eastAsia"/>
          <w:b w:val="0"/>
        </w:rPr>
        <w:t>单位</w:t>
      </w:r>
      <w:r>
        <w:rPr>
          <w:rStyle w:val="1Char"/>
          <w:rFonts w:ascii="黑体" w:eastAsia="黑体" w:hAnsi="黑体" w:hint="eastAsia"/>
        </w:rPr>
        <w:t>概况</w:t>
      </w:r>
      <w:bookmarkEnd w:id="26"/>
      <w:bookmarkEnd w:id="27"/>
      <w:bookmarkEnd w:id="28"/>
      <w:bookmarkEnd w:id="29"/>
      <w:bookmarkEnd w:id="30"/>
    </w:p>
    <w:p w:rsidR="00424E52" w:rsidRDefault="00A3528F">
      <w:pPr>
        <w:pStyle w:val="2"/>
        <w:numPr>
          <w:ilvl w:val="0"/>
          <w:numId w:val="1"/>
        </w:numPr>
        <w:rPr>
          <w:rStyle w:val="2Char"/>
          <w:rFonts w:ascii="黑体" w:eastAsia="黑体" w:hAnsi="黑体"/>
        </w:rPr>
      </w:pPr>
      <w:bookmarkStart w:id="31" w:name="_Toc149313260"/>
      <w:bookmarkStart w:id="32" w:name="_Toc15377197"/>
      <w:bookmarkStart w:id="33" w:name="_Toc15396600"/>
      <w:bookmarkStart w:id="34" w:name="_Toc155859138"/>
      <w:bookmarkStart w:id="35" w:name="_Toc155859240"/>
      <w:r>
        <w:rPr>
          <w:rStyle w:val="2Char"/>
          <w:rFonts w:ascii="黑体" w:eastAsia="黑体" w:hAnsi="黑体" w:hint="eastAsia"/>
        </w:rPr>
        <w:t>主要职责</w:t>
      </w:r>
      <w:bookmarkEnd w:id="31"/>
      <w:bookmarkEnd w:id="34"/>
      <w:bookmarkEnd w:id="35"/>
    </w:p>
    <w:p w:rsidR="00424E52" w:rsidRDefault="00A3528F">
      <w:pPr>
        <w:pStyle w:val="2"/>
        <w:ind w:firstLineChars="200" w:firstLine="640"/>
        <w:rPr>
          <w:rFonts w:ascii="仿宋" w:eastAsia="仿宋" w:hAnsi="仿宋" w:cs="Times New Roman"/>
          <w:b w:val="0"/>
          <w:bCs w:val="0"/>
        </w:rPr>
      </w:pPr>
      <w:bookmarkStart w:id="36" w:name="_Toc8023"/>
      <w:bookmarkStart w:id="37" w:name="_Toc12819"/>
      <w:bookmarkStart w:id="38" w:name="_Toc149313261"/>
      <w:bookmarkStart w:id="39" w:name="_Toc155859139"/>
      <w:bookmarkStart w:id="40" w:name="_Toc155859241"/>
      <w:r>
        <w:rPr>
          <w:rFonts w:ascii="仿宋" w:eastAsia="仿宋" w:hAnsi="仿宋" w:cs="Times New Roman" w:hint="eastAsia"/>
          <w:b w:val="0"/>
          <w:bCs w:val="0"/>
        </w:rPr>
        <w:t>剑阁</w:t>
      </w:r>
      <w:proofErr w:type="gramStart"/>
      <w:r>
        <w:rPr>
          <w:rFonts w:ascii="仿宋" w:eastAsia="仿宋" w:hAnsi="仿宋" w:cs="Times New Roman" w:hint="eastAsia"/>
          <w:b w:val="0"/>
          <w:bCs w:val="0"/>
        </w:rPr>
        <w:t>县香沉镇镇</w:t>
      </w:r>
      <w:proofErr w:type="gramEnd"/>
      <w:r>
        <w:rPr>
          <w:rFonts w:ascii="仿宋" w:eastAsia="仿宋" w:hAnsi="仿宋" w:cs="Times New Roman" w:hint="eastAsia"/>
          <w:b w:val="0"/>
          <w:bCs w:val="0"/>
        </w:rPr>
        <w:t>创建于</w:t>
      </w:r>
      <w:r>
        <w:rPr>
          <w:rFonts w:ascii="仿宋" w:eastAsia="仿宋" w:hAnsi="仿宋" w:cs="Times New Roman" w:hint="eastAsia"/>
          <w:b w:val="0"/>
          <w:bCs w:val="0"/>
        </w:rPr>
        <w:t>1958</w:t>
      </w:r>
      <w:r>
        <w:rPr>
          <w:rFonts w:ascii="仿宋" w:eastAsia="仿宋" w:hAnsi="仿宋" w:cs="Times New Roman" w:hint="eastAsia"/>
          <w:b w:val="0"/>
          <w:bCs w:val="0"/>
        </w:rPr>
        <w:t>年，位于剑阁县南端，东邻苍溪、南接阆中，地处</w:t>
      </w:r>
      <w:proofErr w:type="gramStart"/>
      <w:r>
        <w:rPr>
          <w:rFonts w:ascii="仿宋" w:eastAsia="仿宋" w:hAnsi="仿宋" w:cs="Times New Roman" w:hint="eastAsia"/>
          <w:b w:val="0"/>
          <w:bCs w:val="0"/>
        </w:rPr>
        <w:t>香沉街</w:t>
      </w:r>
      <w:proofErr w:type="gramEnd"/>
      <w:r>
        <w:rPr>
          <w:rFonts w:ascii="仿宋" w:eastAsia="仿宋" w:hAnsi="仿宋" w:cs="Times New Roman" w:hint="eastAsia"/>
          <w:b w:val="0"/>
          <w:bCs w:val="0"/>
        </w:rPr>
        <w:t>中心。辖区</w:t>
      </w:r>
      <w:r>
        <w:rPr>
          <w:rFonts w:ascii="仿宋" w:eastAsia="仿宋" w:hAnsi="仿宋" w:cs="Times New Roman" w:hint="eastAsia"/>
          <w:b w:val="0"/>
          <w:bCs w:val="0"/>
        </w:rPr>
        <w:t>4</w:t>
      </w:r>
      <w:r>
        <w:rPr>
          <w:rFonts w:ascii="仿宋" w:eastAsia="仿宋" w:hAnsi="仿宋" w:cs="Times New Roman" w:hint="eastAsia"/>
          <w:b w:val="0"/>
          <w:bCs w:val="0"/>
        </w:rPr>
        <w:t>个村</w:t>
      </w:r>
      <w:r>
        <w:rPr>
          <w:rFonts w:ascii="仿宋" w:eastAsia="仿宋" w:hAnsi="仿宋" w:cs="Times New Roman" w:hint="eastAsia"/>
          <w:b w:val="0"/>
          <w:bCs w:val="0"/>
        </w:rPr>
        <w:t>2</w:t>
      </w:r>
      <w:r>
        <w:rPr>
          <w:rFonts w:ascii="仿宋" w:eastAsia="仿宋" w:hAnsi="仿宋" w:cs="Times New Roman" w:hint="eastAsia"/>
          <w:b w:val="0"/>
          <w:bCs w:val="0"/>
        </w:rPr>
        <w:t>个社区。总人口一万四千余人人。担负着全镇人民的医疗、预防保健、基本公共卫生服务等工作。</w:t>
      </w:r>
      <w:bookmarkEnd w:id="36"/>
      <w:bookmarkEnd w:id="37"/>
      <w:bookmarkEnd w:id="38"/>
      <w:bookmarkEnd w:id="39"/>
      <w:bookmarkEnd w:id="40"/>
    </w:p>
    <w:p w:rsidR="00424E52" w:rsidRDefault="00A3528F">
      <w:pPr>
        <w:pStyle w:val="2"/>
        <w:rPr>
          <w:rFonts w:ascii="黑体" w:eastAsia="黑体" w:hAnsi="黑体"/>
          <w:b w:val="0"/>
        </w:rPr>
      </w:pPr>
      <w:bookmarkStart w:id="41" w:name="_Toc149313262"/>
      <w:bookmarkStart w:id="42" w:name="_Toc155859140"/>
      <w:bookmarkStart w:id="43" w:name="_Toc155859242"/>
      <w:r>
        <w:rPr>
          <w:rFonts w:ascii="黑体" w:eastAsia="黑体" w:hAnsi="黑体" w:hint="eastAsia"/>
          <w:b w:val="0"/>
        </w:rPr>
        <w:t>二、机构设置</w:t>
      </w:r>
      <w:bookmarkEnd w:id="41"/>
      <w:bookmarkEnd w:id="42"/>
      <w:bookmarkEnd w:id="43"/>
    </w:p>
    <w:bookmarkEnd w:id="32"/>
    <w:bookmarkEnd w:id="33"/>
    <w:p w:rsidR="00424E52" w:rsidRDefault="00A3528F">
      <w:pPr>
        <w:widowControl/>
        <w:adjustRightInd w:val="0"/>
        <w:snapToGrid w:val="0"/>
        <w:spacing w:line="360" w:lineRule="auto"/>
        <w:ind w:firstLineChars="200" w:firstLine="640"/>
        <w:contextualSpacing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剑阁县</w:t>
      </w:r>
      <w:proofErr w:type="gramStart"/>
      <w:r>
        <w:rPr>
          <w:rFonts w:ascii="仿宋" w:eastAsia="仿宋" w:hAnsi="仿宋" w:hint="eastAsia"/>
          <w:sz w:val="32"/>
          <w:szCs w:val="32"/>
        </w:rPr>
        <w:t>香沉镇</w:t>
      </w:r>
      <w:proofErr w:type="gramEnd"/>
      <w:r>
        <w:rPr>
          <w:rFonts w:ascii="仿宋" w:eastAsia="仿宋" w:hAnsi="仿宋" w:hint="eastAsia"/>
          <w:sz w:val="32"/>
          <w:szCs w:val="32"/>
        </w:rPr>
        <w:t>卫生院属于一级预算全额事业单位，无下属二级预算单位，院内设办公室、财务科、</w:t>
      </w:r>
      <w:proofErr w:type="gramStart"/>
      <w:r>
        <w:rPr>
          <w:rFonts w:ascii="仿宋" w:eastAsia="仿宋" w:hAnsi="仿宋" w:hint="eastAsia"/>
          <w:sz w:val="32"/>
          <w:szCs w:val="32"/>
        </w:rPr>
        <w:t>院感科</w:t>
      </w:r>
      <w:proofErr w:type="gramEnd"/>
      <w:r>
        <w:rPr>
          <w:rFonts w:ascii="仿宋" w:eastAsia="仿宋" w:hAnsi="仿宋" w:hint="eastAsia"/>
          <w:sz w:val="32"/>
          <w:szCs w:val="32"/>
        </w:rPr>
        <w:t>、护理部、门诊部、住院部、</w:t>
      </w:r>
      <w:hyperlink r:id="rId16" w:tgtFrame="https://wenda.so.com/q/_blank" w:history="1">
        <w:r>
          <w:rPr>
            <w:rFonts w:ascii="仿宋" w:eastAsia="仿宋" w:hAnsi="仿宋" w:hint="eastAsia"/>
            <w:sz w:val="32"/>
            <w:szCs w:val="32"/>
          </w:rPr>
          <w:t>医务科</w:t>
        </w:r>
      </w:hyperlink>
      <w:r>
        <w:rPr>
          <w:rFonts w:ascii="仿宋" w:eastAsia="仿宋" w:hAnsi="仿宋" w:hint="eastAsia"/>
          <w:sz w:val="32"/>
          <w:szCs w:val="32"/>
        </w:rPr>
        <w:t>、</w:t>
      </w:r>
      <w:proofErr w:type="gramStart"/>
      <w:r>
        <w:rPr>
          <w:rFonts w:ascii="仿宋" w:eastAsia="仿宋" w:hAnsi="仿宋" w:hint="eastAsia"/>
          <w:sz w:val="32"/>
          <w:szCs w:val="32"/>
        </w:rPr>
        <w:t>公卫科</w:t>
      </w:r>
      <w:proofErr w:type="gramEnd"/>
      <w:r>
        <w:rPr>
          <w:rFonts w:ascii="仿宋" w:eastAsia="仿宋" w:hAnsi="仿宋" w:hint="eastAsia"/>
          <w:sz w:val="32"/>
          <w:szCs w:val="32"/>
        </w:rPr>
        <w:t>、</w:t>
      </w:r>
      <w:proofErr w:type="gramStart"/>
      <w:r>
        <w:rPr>
          <w:rFonts w:ascii="仿宋" w:eastAsia="仿宋" w:hAnsi="仿宋" w:hint="eastAsia"/>
          <w:sz w:val="32"/>
          <w:szCs w:val="32"/>
        </w:rPr>
        <w:t>医</w:t>
      </w:r>
      <w:proofErr w:type="gramEnd"/>
      <w:r>
        <w:rPr>
          <w:rFonts w:ascii="仿宋" w:eastAsia="仿宋" w:hAnsi="仿宋" w:hint="eastAsia"/>
          <w:sz w:val="32"/>
          <w:szCs w:val="32"/>
        </w:rPr>
        <w:t>保科、行政后勤等科室。</w:t>
      </w:r>
    </w:p>
    <w:p w:rsidR="00424E52" w:rsidRDefault="00A3528F">
      <w:pPr>
        <w:widowControl/>
        <w:ind w:firstLineChars="100" w:firstLine="320"/>
        <w:jc w:val="left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p w:rsidR="00424E52" w:rsidRDefault="00A3528F">
      <w:pPr>
        <w:pStyle w:val="1"/>
        <w:ind w:right="440"/>
        <w:jc w:val="center"/>
        <w:rPr>
          <w:rFonts w:ascii="黑体" w:eastAsia="黑体" w:hAnsi="黑体"/>
          <w:b w:val="0"/>
        </w:rPr>
      </w:pPr>
      <w:bookmarkStart w:id="44" w:name="_Toc149313263"/>
      <w:bookmarkStart w:id="45" w:name="_Toc15377204"/>
      <w:bookmarkStart w:id="46" w:name="_Toc15396602"/>
      <w:bookmarkStart w:id="47" w:name="_Toc155859141"/>
      <w:bookmarkStart w:id="48" w:name="_Toc155859243"/>
      <w:r>
        <w:rPr>
          <w:rFonts w:ascii="黑体" w:eastAsia="黑体" w:hAnsi="黑体" w:hint="eastAsia"/>
          <w:b w:val="0"/>
        </w:rPr>
        <w:lastRenderedPageBreak/>
        <w:t>第二部分</w:t>
      </w:r>
      <w:r>
        <w:rPr>
          <w:rFonts w:ascii="黑体" w:eastAsia="黑体" w:hAnsi="黑体" w:hint="eastAsia"/>
          <w:b w:val="0"/>
        </w:rPr>
        <w:t xml:space="preserve"> 2022</w:t>
      </w:r>
      <w:r>
        <w:rPr>
          <w:rFonts w:ascii="黑体" w:eastAsia="黑体" w:hAnsi="黑体" w:hint="eastAsia"/>
          <w:b w:val="0"/>
        </w:rPr>
        <w:t>年度</w:t>
      </w:r>
      <w:r>
        <w:rPr>
          <w:rStyle w:val="1Char"/>
          <w:rFonts w:ascii="黑体" w:eastAsia="黑体" w:hAnsi="黑体" w:hint="eastAsia"/>
          <w:bCs/>
        </w:rPr>
        <w:t>单位决算情况说明</w:t>
      </w:r>
      <w:bookmarkEnd w:id="44"/>
      <w:bookmarkEnd w:id="45"/>
      <w:bookmarkEnd w:id="46"/>
      <w:bookmarkEnd w:id="47"/>
      <w:bookmarkEnd w:id="48"/>
    </w:p>
    <w:p w:rsidR="00424E52" w:rsidRDefault="00A3528F">
      <w:pPr>
        <w:pStyle w:val="ac"/>
        <w:numPr>
          <w:ilvl w:val="0"/>
          <w:numId w:val="2"/>
        </w:numPr>
        <w:spacing w:line="600" w:lineRule="exact"/>
        <w:ind w:firstLineChars="0"/>
        <w:outlineLvl w:val="1"/>
        <w:rPr>
          <w:rStyle w:val="2Char"/>
          <w:rFonts w:ascii="黑体" w:eastAsia="黑体" w:hAnsi="黑体"/>
          <w:b w:val="0"/>
        </w:rPr>
      </w:pPr>
      <w:bookmarkStart w:id="49" w:name="_Toc15396603"/>
      <w:bookmarkStart w:id="50" w:name="_Toc15377205"/>
      <w:bookmarkStart w:id="51" w:name="_Toc149313264"/>
      <w:bookmarkStart w:id="52" w:name="_Toc155859142"/>
      <w:bookmarkStart w:id="53" w:name="_Toc155859244"/>
      <w:r>
        <w:rPr>
          <w:rFonts w:ascii="黑体" w:eastAsia="黑体" w:hAnsi="黑体" w:hint="eastAsia"/>
          <w:sz w:val="32"/>
          <w:szCs w:val="32"/>
        </w:rPr>
        <w:t>收</w:t>
      </w:r>
      <w:r>
        <w:rPr>
          <w:rStyle w:val="2Char"/>
          <w:rFonts w:ascii="黑体" w:eastAsia="黑体" w:hAnsi="黑体" w:hint="eastAsia"/>
          <w:b w:val="0"/>
        </w:rPr>
        <w:t>入支出决算总体情况</w:t>
      </w:r>
      <w:r>
        <w:rPr>
          <w:rStyle w:val="2Char"/>
          <w:rFonts w:ascii="黑体" w:eastAsia="黑体" w:hAnsi="黑体" w:hint="eastAsia"/>
          <w:b w:val="0"/>
        </w:rPr>
        <w:t>说明</w:t>
      </w:r>
      <w:bookmarkEnd w:id="49"/>
      <w:bookmarkEnd w:id="50"/>
      <w:bookmarkEnd w:id="51"/>
      <w:bookmarkEnd w:id="52"/>
      <w:bookmarkEnd w:id="53"/>
    </w:p>
    <w:p w:rsidR="00424E52" w:rsidRDefault="00A3528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2022</w:t>
      </w:r>
      <w:r>
        <w:rPr>
          <w:rFonts w:ascii="仿宋" w:eastAsia="仿宋" w:hAnsi="仿宋" w:hint="eastAsia"/>
          <w:sz w:val="32"/>
          <w:szCs w:val="32"/>
        </w:rPr>
        <w:t>年度收，支总计</w:t>
      </w:r>
      <w:r>
        <w:rPr>
          <w:rFonts w:ascii="仿宋" w:eastAsia="仿宋" w:hAnsi="仿宋" w:hint="eastAsia"/>
          <w:sz w:val="32"/>
          <w:szCs w:val="32"/>
        </w:rPr>
        <w:t>357</w:t>
      </w:r>
      <w:r>
        <w:rPr>
          <w:rFonts w:ascii="仿宋" w:eastAsia="仿宋" w:hAnsi="仿宋" w:hint="eastAsia"/>
          <w:sz w:val="32"/>
          <w:szCs w:val="32"/>
        </w:rPr>
        <w:t>万元。</w:t>
      </w:r>
      <w:r>
        <w:rPr>
          <w:rFonts w:ascii="仿宋" w:eastAsia="仿宋" w:hAnsi="仿宋"/>
          <w:sz w:val="32"/>
          <w:szCs w:val="32"/>
        </w:rPr>
        <w:t>2021</w:t>
      </w:r>
      <w:r>
        <w:rPr>
          <w:rFonts w:ascii="仿宋" w:eastAsia="仿宋" w:hAnsi="仿宋"/>
          <w:sz w:val="32"/>
          <w:szCs w:val="32"/>
        </w:rPr>
        <w:t>年本单位未单独填报决算，由系统统一填报部门决算，故无法对比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424E52" w:rsidRDefault="00A3528F">
      <w:pPr>
        <w:pStyle w:val="ac"/>
        <w:numPr>
          <w:ilvl w:val="0"/>
          <w:numId w:val="2"/>
        </w:numPr>
        <w:spacing w:line="600" w:lineRule="exact"/>
        <w:ind w:firstLineChars="0"/>
        <w:outlineLvl w:val="1"/>
        <w:rPr>
          <w:rStyle w:val="2Char"/>
          <w:rFonts w:ascii="黑体" w:eastAsia="黑体" w:hAnsi="黑体"/>
          <w:b w:val="0"/>
        </w:rPr>
      </w:pPr>
      <w:bookmarkStart w:id="54" w:name="_Toc149313265"/>
      <w:bookmarkStart w:id="55" w:name="_Toc15396604"/>
      <w:bookmarkStart w:id="56" w:name="_Toc15377206"/>
      <w:bookmarkStart w:id="57" w:name="_Toc155859143"/>
      <w:bookmarkStart w:id="58" w:name="_Toc155859245"/>
      <w:r>
        <w:rPr>
          <w:rFonts w:ascii="黑体" w:eastAsia="黑体" w:hAnsi="黑体" w:hint="eastAsia"/>
          <w:sz w:val="32"/>
          <w:szCs w:val="32"/>
        </w:rPr>
        <w:t>收</w:t>
      </w:r>
      <w:r>
        <w:rPr>
          <w:rStyle w:val="2Char"/>
          <w:rFonts w:ascii="黑体" w:eastAsia="黑体" w:hAnsi="黑体" w:hint="eastAsia"/>
          <w:b w:val="0"/>
        </w:rPr>
        <w:t>入决算情况说明</w:t>
      </w:r>
      <w:bookmarkEnd w:id="54"/>
      <w:bookmarkEnd w:id="55"/>
      <w:bookmarkEnd w:id="56"/>
      <w:bookmarkEnd w:id="57"/>
      <w:bookmarkEnd w:id="58"/>
    </w:p>
    <w:p w:rsidR="00424E52" w:rsidRDefault="00A3528F">
      <w:pPr>
        <w:spacing w:line="600" w:lineRule="exact"/>
        <w:ind w:firstLineChars="200" w:firstLine="640"/>
        <w:outlineLvl w:val="1"/>
        <w:rPr>
          <w:rFonts w:ascii="仿宋" w:eastAsia="仿宋" w:hAnsi="仿宋"/>
          <w:sz w:val="32"/>
          <w:szCs w:val="32"/>
        </w:rPr>
      </w:pPr>
      <w:bookmarkStart w:id="59" w:name="_Toc10804"/>
      <w:bookmarkStart w:id="60" w:name="_Toc18731"/>
      <w:bookmarkStart w:id="61" w:name="_Toc149313266"/>
      <w:bookmarkStart w:id="62" w:name="_Toc155859144"/>
      <w:bookmarkStart w:id="63" w:name="_Toc155859246"/>
      <w:r>
        <w:rPr>
          <w:rFonts w:ascii="仿宋" w:eastAsia="仿宋" w:hAnsi="仿宋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22</w:t>
      </w:r>
      <w:r>
        <w:rPr>
          <w:rFonts w:ascii="仿宋" w:eastAsia="仿宋" w:hAnsi="仿宋" w:hint="eastAsia"/>
          <w:sz w:val="32"/>
          <w:szCs w:val="32"/>
        </w:rPr>
        <w:t>年本年收入合计</w:t>
      </w:r>
      <w:r>
        <w:rPr>
          <w:rFonts w:ascii="仿宋" w:eastAsia="仿宋" w:hAnsi="仿宋" w:hint="eastAsia"/>
          <w:sz w:val="32"/>
          <w:szCs w:val="32"/>
        </w:rPr>
        <w:t>357</w:t>
      </w:r>
      <w:r>
        <w:rPr>
          <w:rFonts w:ascii="仿宋" w:eastAsia="仿宋" w:hAnsi="仿宋" w:hint="eastAsia"/>
          <w:sz w:val="32"/>
          <w:szCs w:val="32"/>
        </w:rPr>
        <w:t>万元，其中：一般公共预算财政拨款收入</w:t>
      </w:r>
      <w:r>
        <w:rPr>
          <w:rFonts w:ascii="仿宋" w:eastAsia="仿宋" w:hAnsi="仿宋" w:hint="eastAsia"/>
          <w:sz w:val="32"/>
          <w:szCs w:val="32"/>
        </w:rPr>
        <w:t>130.99</w:t>
      </w:r>
      <w:r>
        <w:rPr>
          <w:rFonts w:ascii="仿宋" w:eastAsia="仿宋" w:hAnsi="仿宋" w:hint="eastAsia"/>
          <w:sz w:val="32"/>
          <w:szCs w:val="32"/>
        </w:rPr>
        <w:t>万元，占</w:t>
      </w:r>
      <w:r>
        <w:rPr>
          <w:rFonts w:ascii="仿宋" w:eastAsia="仿宋" w:hAnsi="仿宋" w:hint="eastAsia"/>
          <w:sz w:val="32"/>
          <w:szCs w:val="32"/>
        </w:rPr>
        <w:t>36.69</w:t>
      </w:r>
      <w:r>
        <w:rPr>
          <w:rFonts w:ascii="仿宋" w:eastAsia="仿宋" w:hAnsi="仿宋"/>
          <w:sz w:val="32"/>
          <w:szCs w:val="32"/>
        </w:rPr>
        <w:t>%</w:t>
      </w:r>
      <w:r>
        <w:rPr>
          <w:rFonts w:ascii="仿宋" w:eastAsia="仿宋" w:hAnsi="仿宋" w:hint="eastAsia"/>
          <w:sz w:val="32"/>
          <w:szCs w:val="32"/>
        </w:rPr>
        <w:t>；事业收入</w:t>
      </w:r>
      <w:r>
        <w:rPr>
          <w:rFonts w:ascii="仿宋" w:eastAsia="仿宋" w:hAnsi="仿宋" w:hint="eastAsia"/>
          <w:sz w:val="32"/>
          <w:szCs w:val="32"/>
        </w:rPr>
        <w:t>221.06</w:t>
      </w:r>
      <w:r>
        <w:rPr>
          <w:rFonts w:ascii="仿宋" w:eastAsia="仿宋" w:hAnsi="仿宋" w:hint="eastAsia"/>
          <w:sz w:val="32"/>
          <w:szCs w:val="32"/>
        </w:rPr>
        <w:t>万元，占</w:t>
      </w:r>
      <w:r>
        <w:rPr>
          <w:rFonts w:ascii="仿宋" w:eastAsia="仿宋" w:hAnsi="仿宋" w:hint="eastAsia"/>
          <w:sz w:val="32"/>
          <w:szCs w:val="32"/>
        </w:rPr>
        <w:t>61.92</w:t>
      </w:r>
      <w:r>
        <w:rPr>
          <w:rFonts w:ascii="仿宋" w:eastAsia="仿宋" w:hAnsi="仿宋"/>
          <w:sz w:val="32"/>
          <w:szCs w:val="32"/>
        </w:rPr>
        <w:t>%</w:t>
      </w:r>
      <w:r>
        <w:rPr>
          <w:rFonts w:ascii="仿宋" w:eastAsia="仿宋" w:hAnsi="仿宋" w:hint="eastAsia"/>
          <w:sz w:val="32"/>
          <w:szCs w:val="32"/>
        </w:rPr>
        <w:t>；其他收入</w:t>
      </w:r>
      <w:r>
        <w:rPr>
          <w:rFonts w:ascii="仿宋" w:eastAsia="仿宋" w:hAnsi="仿宋" w:hint="eastAsia"/>
          <w:sz w:val="32"/>
          <w:szCs w:val="32"/>
        </w:rPr>
        <w:t>4.96</w:t>
      </w:r>
      <w:r>
        <w:rPr>
          <w:rFonts w:ascii="仿宋" w:eastAsia="仿宋" w:hAnsi="仿宋" w:hint="eastAsia"/>
          <w:sz w:val="32"/>
          <w:szCs w:val="32"/>
        </w:rPr>
        <w:t>万元，占</w:t>
      </w:r>
      <w:r>
        <w:rPr>
          <w:rFonts w:ascii="仿宋" w:eastAsia="仿宋" w:hAnsi="仿宋" w:hint="eastAsia"/>
          <w:sz w:val="32"/>
          <w:szCs w:val="32"/>
        </w:rPr>
        <w:t>1.39</w:t>
      </w:r>
      <w:r>
        <w:rPr>
          <w:rFonts w:ascii="仿宋" w:eastAsia="仿宋" w:hAnsi="仿宋"/>
          <w:sz w:val="32"/>
          <w:szCs w:val="32"/>
        </w:rPr>
        <w:t>%</w:t>
      </w:r>
      <w:r>
        <w:rPr>
          <w:rFonts w:ascii="仿宋" w:eastAsia="仿宋" w:hAnsi="仿宋" w:hint="eastAsia"/>
          <w:sz w:val="32"/>
          <w:szCs w:val="32"/>
        </w:rPr>
        <w:t>。</w:t>
      </w:r>
      <w:bookmarkEnd w:id="59"/>
      <w:bookmarkEnd w:id="60"/>
      <w:bookmarkEnd w:id="61"/>
      <w:bookmarkEnd w:id="62"/>
      <w:bookmarkEnd w:id="63"/>
    </w:p>
    <w:p w:rsidR="00424E52" w:rsidRDefault="00424E52">
      <w:pPr>
        <w:pStyle w:val="a0"/>
        <w:spacing w:before="93"/>
        <w:rPr>
          <w:sz w:val="32"/>
          <w:szCs w:val="32"/>
        </w:rPr>
      </w:pPr>
    </w:p>
    <w:p w:rsidR="00424E52" w:rsidRDefault="00A3528F">
      <w:pPr>
        <w:pStyle w:val="a0"/>
        <w:spacing w:before="93"/>
      </w:pPr>
      <w:r>
        <w:rPr>
          <w:noProof/>
        </w:rPr>
        <w:drawing>
          <wp:inline distT="0" distB="0" distL="114300" distR="114300">
            <wp:extent cx="5647690" cy="2733675"/>
            <wp:effectExtent l="0" t="0" r="1016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4769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E52" w:rsidRDefault="00A3528F">
      <w:pPr>
        <w:pStyle w:val="ac"/>
        <w:numPr>
          <w:ilvl w:val="0"/>
          <w:numId w:val="2"/>
        </w:numPr>
        <w:spacing w:line="600" w:lineRule="exact"/>
        <w:ind w:firstLineChars="0"/>
        <w:outlineLvl w:val="1"/>
        <w:rPr>
          <w:rStyle w:val="2Char"/>
          <w:rFonts w:ascii="黑体" w:eastAsia="黑体" w:hAnsi="黑体"/>
          <w:b w:val="0"/>
        </w:rPr>
      </w:pPr>
      <w:bookmarkStart w:id="64" w:name="_Toc149313267"/>
      <w:bookmarkStart w:id="65" w:name="_Toc15396605"/>
      <w:bookmarkStart w:id="66" w:name="_Toc15377207"/>
      <w:bookmarkStart w:id="67" w:name="_Toc155859145"/>
      <w:bookmarkStart w:id="68" w:name="_Toc155859247"/>
      <w:r>
        <w:rPr>
          <w:rFonts w:ascii="黑体" w:eastAsia="黑体" w:hAnsi="黑体" w:hint="eastAsia"/>
          <w:sz w:val="32"/>
          <w:szCs w:val="32"/>
        </w:rPr>
        <w:t>支</w:t>
      </w:r>
      <w:r>
        <w:rPr>
          <w:rStyle w:val="2Char"/>
          <w:rFonts w:ascii="黑体" w:eastAsia="黑体" w:hAnsi="黑体" w:hint="eastAsia"/>
          <w:b w:val="0"/>
        </w:rPr>
        <w:t>出决算情况说明</w:t>
      </w:r>
      <w:bookmarkEnd w:id="64"/>
      <w:bookmarkEnd w:id="65"/>
      <w:bookmarkEnd w:id="66"/>
      <w:bookmarkEnd w:id="67"/>
      <w:bookmarkEnd w:id="68"/>
    </w:p>
    <w:p w:rsidR="00424E52" w:rsidRDefault="00A3528F">
      <w:pPr>
        <w:spacing w:line="600" w:lineRule="exact"/>
        <w:ind w:firstLineChars="200" w:firstLine="640"/>
        <w:outlineLvl w:val="1"/>
        <w:rPr>
          <w:rFonts w:ascii="仿宋" w:eastAsia="仿宋" w:hAnsi="仿宋"/>
          <w:sz w:val="32"/>
          <w:szCs w:val="32"/>
          <w:shd w:val="pct10" w:color="auto" w:fill="FFFFFF"/>
        </w:rPr>
      </w:pPr>
      <w:bookmarkStart w:id="69" w:name="_Toc16890"/>
      <w:bookmarkStart w:id="70" w:name="_Toc32575"/>
      <w:bookmarkStart w:id="71" w:name="_Toc149313268"/>
      <w:bookmarkStart w:id="72" w:name="_Toc155859146"/>
      <w:bookmarkStart w:id="73" w:name="_Toc155859248"/>
      <w:r>
        <w:rPr>
          <w:rFonts w:ascii="仿宋" w:eastAsia="仿宋" w:hAnsi="仿宋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22</w:t>
      </w:r>
      <w:r>
        <w:rPr>
          <w:rFonts w:ascii="仿宋" w:eastAsia="仿宋" w:hAnsi="仿宋" w:hint="eastAsia"/>
          <w:sz w:val="32"/>
          <w:szCs w:val="32"/>
        </w:rPr>
        <w:t>年本年支出合计</w:t>
      </w:r>
      <w:r>
        <w:rPr>
          <w:rFonts w:ascii="仿宋" w:eastAsia="仿宋" w:hAnsi="仿宋" w:hint="eastAsia"/>
          <w:sz w:val="32"/>
          <w:szCs w:val="32"/>
        </w:rPr>
        <w:t>357</w:t>
      </w:r>
      <w:r>
        <w:rPr>
          <w:rFonts w:ascii="仿宋" w:eastAsia="仿宋" w:hAnsi="仿宋" w:hint="eastAsia"/>
          <w:sz w:val="32"/>
          <w:szCs w:val="32"/>
        </w:rPr>
        <w:t>万元，其中：基本支出</w:t>
      </w:r>
      <w:r>
        <w:rPr>
          <w:rFonts w:ascii="仿宋" w:eastAsia="仿宋" w:hAnsi="仿宋" w:hint="eastAsia"/>
          <w:sz w:val="32"/>
          <w:szCs w:val="32"/>
        </w:rPr>
        <w:t>357</w:t>
      </w:r>
      <w:r>
        <w:rPr>
          <w:rFonts w:ascii="仿宋" w:eastAsia="仿宋" w:hAnsi="仿宋" w:hint="eastAsia"/>
          <w:sz w:val="32"/>
          <w:szCs w:val="32"/>
        </w:rPr>
        <w:t>万元，占</w:t>
      </w:r>
      <w:r>
        <w:rPr>
          <w:rFonts w:ascii="仿宋" w:eastAsia="仿宋" w:hAnsi="仿宋" w:hint="eastAsia"/>
          <w:sz w:val="32"/>
          <w:szCs w:val="32"/>
        </w:rPr>
        <w:t>100</w:t>
      </w:r>
      <w:r>
        <w:rPr>
          <w:rFonts w:ascii="仿宋" w:eastAsia="仿宋" w:hAnsi="仿宋"/>
          <w:sz w:val="32"/>
          <w:szCs w:val="32"/>
        </w:rPr>
        <w:t>%</w:t>
      </w:r>
      <w:r>
        <w:rPr>
          <w:rFonts w:ascii="仿宋" w:eastAsia="仿宋" w:hAnsi="仿宋" w:hint="eastAsia"/>
          <w:sz w:val="32"/>
          <w:szCs w:val="32"/>
        </w:rPr>
        <w:t>。</w:t>
      </w:r>
      <w:bookmarkEnd w:id="69"/>
      <w:bookmarkEnd w:id="70"/>
      <w:bookmarkEnd w:id="71"/>
      <w:bookmarkEnd w:id="72"/>
      <w:bookmarkEnd w:id="73"/>
    </w:p>
    <w:p w:rsidR="00424E52" w:rsidRDefault="00424E52">
      <w:pPr>
        <w:pStyle w:val="a0"/>
        <w:spacing w:before="93"/>
        <w:rPr>
          <w:sz w:val="32"/>
          <w:szCs w:val="32"/>
        </w:rPr>
      </w:pPr>
    </w:p>
    <w:p w:rsidR="00424E52" w:rsidRDefault="00424E52">
      <w:pPr>
        <w:jc w:val="left"/>
      </w:pPr>
    </w:p>
    <w:p w:rsidR="00424E52" w:rsidRDefault="00A3528F">
      <w:pPr>
        <w:pStyle w:val="a0"/>
        <w:spacing w:before="93"/>
        <w:rPr>
          <w:sz w:val="32"/>
          <w:szCs w:val="32"/>
        </w:rPr>
      </w:pPr>
      <w:r>
        <w:rPr>
          <w:noProof/>
        </w:rPr>
        <w:lastRenderedPageBreak/>
        <w:drawing>
          <wp:inline distT="0" distB="0" distL="114300" distR="114300">
            <wp:extent cx="4956175" cy="2211705"/>
            <wp:effectExtent l="0" t="0" r="15875" b="171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956175" cy="221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E52" w:rsidRDefault="00424E52">
      <w:pPr>
        <w:spacing w:line="600" w:lineRule="exact"/>
        <w:ind w:firstLineChars="200" w:firstLine="640"/>
        <w:outlineLvl w:val="1"/>
        <w:rPr>
          <w:rFonts w:ascii="黑体" w:eastAsia="黑体" w:hAnsi="黑体"/>
          <w:sz w:val="32"/>
          <w:szCs w:val="32"/>
        </w:rPr>
      </w:pPr>
      <w:bookmarkStart w:id="74" w:name="_Toc15396606"/>
      <w:bookmarkStart w:id="75" w:name="_Toc15377208"/>
    </w:p>
    <w:p w:rsidR="00424E52" w:rsidRDefault="00424E52">
      <w:pPr>
        <w:spacing w:line="600" w:lineRule="exact"/>
        <w:ind w:firstLineChars="200" w:firstLine="640"/>
        <w:outlineLvl w:val="1"/>
        <w:rPr>
          <w:rFonts w:ascii="黑体" w:eastAsia="黑体" w:hAnsi="黑体"/>
          <w:sz w:val="32"/>
          <w:szCs w:val="32"/>
        </w:rPr>
      </w:pPr>
    </w:p>
    <w:p w:rsidR="00424E52" w:rsidRDefault="00A3528F">
      <w:pPr>
        <w:spacing w:line="600" w:lineRule="exact"/>
        <w:ind w:firstLineChars="200" w:firstLine="640"/>
        <w:outlineLvl w:val="1"/>
        <w:rPr>
          <w:rStyle w:val="2Char"/>
          <w:rFonts w:ascii="黑体" w:eastAsia="黑体" w:hAnsi="黑体"/>
          <w:b w:val="0"/>
        </w:rPr>
      </w:pPr>
      <w:bookmarkStart w:id="76" w:name="_Toc149313269"/>
      <w:bookmarkStart w:id="77" w:name="_Toc155859147"/>
      <w:bookmarkStart w:id="78" w:name="_Toc155859249"/>
      <w:r>
        <w:rPr>
          <w:rFonts w:ascii="黑体" w:eastAsia="黑体" w:hAnsi="黑体" w:hint="eastAsia"/>
          <w:sz w:val="32"/>
          <w:szCs w:val="32"/>
        </w:rPr>
        <w:t>四、财</w:t>
      </w:r>
      <w:r>
        <w:rPr>
          <w:rStyle w:val="2Char"/>
          <w:rFonts w:ascii="黑体" w:eastAsia="黑体" w:hAnsi="黑体" w:hint="eastAsia"/>
          <w:b w:val="0"/>
        </w:rPr>
        <w:t>政拨款收入支出决算总体情况说明</w:t>
      </w:r>
      <w:bookmarkEnd w:id="74"/>
      <w:bookmarkEnd w:id="75"/>
      <w:bookmarkEnd w:id="76"/>
      <w:bookmarkEnd w:id="77"/>
      <w:bookmarkEnd w:id="78"/>
    </w:p>
    <w:p w:rsidR="00424E52" w:rsidRDefault="00A3528F">
      <w:pPr>
        <w:spacing w:line="60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22</w:t>
      </w:r>
      <w:r>
        <w:rPr>
          <w:rFonts w:ascii="仿宋" w:eastAsia="仿宋" w:hAnsi="仿宋" w:hint="eastAsia"/>
          <w:sz w:val="32"/>
          <w:szCs w:val="32"/>
        </w:rPr>
        <w:t>年财政拨款收入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支出总计</w:t>
      </w:r>
      <w:r>
        <w:rPr>
          <w:rFonts w:ascii="仿宋" w:eastAsia="仿宋" w:hAnsi="仿宋" w:hint="eastAsia"/>
          <w:sz w:val="32"/>
          <w:szCs w:val="32"/>
        </w:rPr>
        <w:t>130.99</w:t>
      </w:r>
      <w:r>
        <w:rPr>
          <w:rFonts w:ascii="仿宋" w:eastAsia="仿宋" w:hAnsi="仿宋" w:hint="eastAsia"/>
          <w:sz w:val="32"/>
          <w:szCs w:val="32"/>
        </w:rPr>
        <w:t>万元。</w:t>
      </w:r>
      <w:r>
        <w:rPr>
          <w:rFonts w:ascii="仿宋" w:eastAsia="仿宋" w:hAnsi="仿宋"/>
          <w:sz w:val="32"/>
          <w:szCs w:val="32"/>
        </w:rPr>
        <w:t>2021</w:t>
      </w:r>
      <w:r>
        <w:rPr>
          <w:rFonts w:ascii="仿宋" w:eastAsia="仿宋" w:hAnsi="仿宋"/>
          <w:sz w:val="32"/>
          <w:szCs w:val="32"/>
        </w:rPr>
        <w:t>年本单位未单独填报决算，由系统统一填报部门决算，故无法对比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424E52" w:rsidRDefault="00A3528F">
      <w:pPr>
        <w:spacing w:line="600" w:lineRule="exact"/>
        <w:ind w:firstLineChars="200" w:firstLine="640"/>
        <w:outlineLvl w:val="1"/>
        <w:rPr>
          <w:rStyle w:val="2Char"/>
          <w:rFonts w:ascii="黑体" w:eastAsia="黑体" w:hAnsi="黑体"/>
          <w:b w:val="0"/>
        </w:rPr>
      </w:pPr>
      <w:bookmarkStart w:id="79" w:name="_Toc15396607"/>
      <w:bookmarkStart w:id="80" w:name="_Toc15377209"/>
      <w:bookmarkStart w:id="81" w:name="_Toc149313270"/>
      <w:bookmarkStart w:id="82" w:name="_Toc155859148"/>
      <w:bookmarkStart w:id="83" w:name="_Toc155859250"/>
      <w:r>
        <w:rPr>
          <w:rFonts w:ascii="黑体" w:eastAsia="黑体" w:hAnsi="黑体" w:hint="eastAsia"/>
          <w:sz w:val="32"/>
          <w:szCs w:val="32"/>
        </w:rPr>
        <w:t>五、</w:t>
      </w:r>
      <w:r>
        <w:rPr>
          <w:rFonts w:ascii="黑体" w:eastAsia="黑体" w:hAnsi="黑体" w:hint="eastAsia"/>
          <w:b/>
          <w:sz w:val="32"/>
          <w:szCs w:val="32"/>
        </w:rPr>
        <w:t>一</w:t>
      </w:r>
      <w:r>
        <w:rPr>
          <w:rStyle w:val="2Char"/>
          <w:rFonts w:ascii="黑体" w:eastAsia="黑体" w:hAnsi="黑体" w:hint="eastAsia"/>
          <w:b w:val="0"/>
        </w:rPr>
        <w:t>般公共预算财政拨款支出决算情况说明</w:t>
      </w:r>
      <w:bookmarkEnd w:id="79"/>
      <w:bookmarkEnd w:id="80"/>
      <w:bookmarkEnd w:id="81"/>
      <w:bookmarkEnd w:id="82"/>
      <w:bookmarkEnd w:id="83"/>
    </w:p>
    <w:p w:rsidR="00424E52" w:rsidRDefault="00A3528F">
      <w:pPr>
        <w:spacing w:line="600" w:lineRule="exact"/>
        <w:ind w:firstLineChars="200" w:firstLine="643"/>
        <w:outlineLvl w:val="2"/>
        <w:rPr>
          <w:rFonts w:ascii="仿宋" w:eastAsia="仿宋" w:hAnsi="仿宋"/>
          <w:b/>
          <w:sz w:val="32"/>
          <w:szCs w:val="32"/>
        </w:rPr>
      </w:pPr>
      <w:bookmarkStart w:id="84" w:name="_Toc149313271"/>
      <w:bookmarkStart w:id="85" w:name="_Toc15377210"/>
      <w:bookmarkStart w:id="86" w:name="_Toc5383"/>
      <w:bookmarkStart w:id="87" w:name="_Toc155859149"/>
      <w:bookmarkStart w:id="88" w:name="_Toc155859251"/>
      <w:r>
        <w:rPr>
          <w:rFonts w:ascii="仿宋" w:eastAsia="仿宋" w:hAnsi="仿宋" w:hint="eastAsia"/>
          <w:b/>
          <w:sz w:val="32"/>
          <w:szCs w:val="32"/>
        </w:rPr>
        <w:t>（一）一般公共预算财政拨款支出决算总体情况</w:t>
      </w:r>
      <w:bookmarkEnd w:id="84"/>
      <w:bookmarkEnd w:id="85"/>
      <w:bookmarkEnd w:id="86"/>
      <w:bookmarkEnd w:id="87"/>
      <w:bookmarkEnd w:id="88"/>
    </w:p>
    <w:p w:rsidR="00424E52" w:rsidRDefault="00A3528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22</w:t>
      </w:r>
      <w:r>
        <w:rPr>
          <w:rFonts w:ascii="仿宋" w:eastAsia="仿宋" w:hAnsi="仿宋" w:hint="eastAsia"/>
          <w:sz w:val="32"/>
          <w:szCs w:val="32"/>
        </w:rPr>
        <w:t>年一般公共预算财政拨款支出</w:t>
      </w:r>
      <w:r>
        <w:rPr>
          <w:rFonts w:ascii="仿宋" w:eastAsia="仿宋" w:hAnsi="仿宋" w:hint="eastAsia"/>
          <w:sz w:val="32"/>
          <w:szCs w:val="32"/>
        </w:rPr>
        <w:t>130.99</w:t>
      </w:r>
      <w:r>
        <w:rPr>
          <w:rFonts w:ascii="仿宋" w:eastAsia="仿宋" w:hAnsi="仿宋" w:hint="eastAsia"/>
          <w:sz w:val="32"/>
          <w:szCs w:val="32"/>
        </w:rPr>
        <w:t>万元，占本年支出合计的</w:t>
      </w:r>
      <w:r>
        <w:rPr>
          <w:rFonts w:ascii="仿宋" w:eastAsia="仿宋" w:hAnsi="仿宋" w:hint="eastAsia"/>
          <w:sz w:val="32"/>
          <w:szCs w:val="32"/>
        </w:rPr>
        <w:t>33.96</w:t>
      </w:r>
      <w:r>
        <w:rPr>
          <w:rFonts w:ascii="仿宋" w:eastAsia="仿宋" w:hAnsi="仿宋"/>
          <w:sz w:val="32"/>
          <w:szCs w:val="32"/>
        </w:rPr>
        <w:t>%</w:t>
      </w:r>
      <w:r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/>
          <w:sz w:val="32"/>
          <w:szCs w:val="32"/>
        </w:rPr>
        <w:t>2021</w:t>
      </w:r>
      <w:r>
        <w:rPr>
          <w:rFonts w:ascii="仿宋" w:eastAsia="仿宋" w:hAnsi="仿宋"/>
          <w:sz w:val="32"/>
          <w:szCs w:val="32"/>
        </w:rPr>
        <w:t>年本单位未单独填报决算，由系统统一填报部门决算，故无法对比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424E52" w:rsidRDefault="00A3528F">
      <w:pPr>
        <w:spacing w:line="600" w:lineRule="exact"/>
        <w:ind w:firstLineChars="200" w:firstLine="643"/>
        <w:outlineLvl w:val="2"/>
        <w:rPr>
          <w:rFonts w:ascii="仿宋" w:eastAsia="仿宋" w:hAnsi="仿宋"/>
          <w:b/>
          <w:sz w:val="32"/>
          <w:szCs w:val="32"/>
        </w:rPr>
      </w:pPr>
      <w:bookmarkStart w:id="89" w:name="_Toc149313272"/>
      <w:bookmarkStart w:id="90" w:name="_Toc25420"/>
      <w:bookmarkStart w:id="91" w:name="_Toc15377211"/>
      <w:bookmarkStart w:id="92" w:name="_Toc155859150"/>
      <w:bookmarkStart w:id="93" w:name="_Toc155859252"/>
      <w:r>
        <w:rPr>
          <w:rFonts w:ascii="仿宋" w:eastAsia="仿宋" w:hAnsi="仿宋" w:hint="eastAsia"/>
          <w:b/>
          <w:sz w:val="32"/>
          <w:szCs w:val="32"/>
        </w:rPr>
        <w:t>（二）一般公共预算财政拨款支出决算结构情况</w:t>
      </w:r>
      <w:bookmarkEnd w:id="89"/>
      <w:bookmarkEnd w:id="90"/>
      <w:bookmarkEnd w:id="91"/>
      <w:bookmarkEnd w:id="92"/>
      <w:bookmarkEnd w:id="93"/>
    </w:p>
    <w:p w:rsidR="00424E52" w:rsidRDefault="00A3528F">
      <w:pPr>
        <w:spacing w:line="60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22</w:t>
      </w:r>
      <w:r>
        <w:rPr>
          <w:rFonts w:ascii="仿宋" w:eastAsia="仿宋" w:hAnsi="仿宋" w:hint="eastAsia"/>
          <w:sz w:val="32"/>
          <w:szCs w:val="32"/>
        </w:rPr>
        <w:t>年一般公共预算财政拨款支出</w:t>
      </w:r>
      <w:r>
        <w:rPr>
          <w:rFonts w:ascii="仿宋" w:eastAsia="仿宋" w:hAnsi="仿宋" w:hint="eastAsia"/>
          <w:sz w:val="32"/>
          <w:szCs w:val="32"/>
        </w:rPr>
        <w:t>130.99</w:t>
      </w:r>
      <w:r>
        <w:rPr>
          <w:rFonts w:ascii="仿宋" w:eastAsia="仿宋" w:hAnsi="仿宋" w:hint="eastAsia"/>
          <w:sz w:val="32"/>
          <w:szCs w:val="32"/>
        </w:rPr>
        <w:t>万元，主要用于以下方面</w:t>
      </w:r>
      <w:r>
        <w:rPr>
          <w:rFonts w:ascii="仿宋" w:eastAsia="仿宋" w:hAnsi="仿宋" w:hint="eastAsia"/>
          <w:sz w:val="32"/>
          <w:szCs w:val="32"/>
        </w:rPr>
        <w:t>:</w:t>
      </w:r>
      <w:r>
        <w:rPr>
          <w:rFonts w:ascii="仿宋" w:eastAsia="仿宋" w:hAnsi="仿宋" w:hint="eastAsia"/>
          <w:sz w:val="32"/>
          <w:szCs w:val="32"/>
        </w:rPr>
        <w:t>一般公共服务支出</w:t>
      </w:r>
      <w:r>
        <w:rPr>
          <w:rFonts w:ascii="仿宋" w:eastAsia="仿宋" w:hAnsi="仿宋" w:hint="eastAsia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万元，占</w:t>
      </w:r>
      <w:r>
        <w:rPr>
          <w:rFonts w:ascii="仿宋" w:eastAsia="仿宋" w:hAnsi="仿宋" w:hint="eastAsia"/>
          <w:sz w:val="32"/>
          <w:szCs w:val="32"/>
        </w:rPr>
        <w:t>0%</w:t>
      </w:r>
      <w:r>
        <w:rPr>
          <w:rFonts w:ascii="仿宋" w:eastAsia="仿宋" w:hAnsi="仿宋" w:hint="eastAsia"/>
          <w:sz w:val="32"/>
          <w:szCs w:val="32"/>
        </w:rPr>
        <w:t>；教育支出</w:t>
      </w:r>
      <w:r>
        <w:rPr>
          <w:rFonts w:ascii="仿宋" w:eastAsia="仿宋" w:hAnsi="仿宋" w:hint="eastAsia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万元，占</w:t>
      </w:r>
      <w:r>
        <w:rPr>
          <w:rFonts w:ascii="仿宋" w:eastAsia="仿宋" w:hAnsi="仿宋" w:hint="eastAsia"/>
          <w:sz w:val="32"/>
          <w:szCs w:val="32"/>
        </w:rPr>
        <w:t>0%</w:t>
      </w:r>
      <w:r>
        <w:rPr>
          <w:rFonts w:ascii="仿宋" w:eastAsia="仿宋" w:hAnsi="仿宋" w:hint="eastAsia"/>
          <w:sz w:val="32"/>
          <w:szCs w:val="32"/>
        </w:rPr>
        <w:t>；科学技术支出</w:t>
      </w:r>
      <w:r>
        <w:rPr>
          <w:rFonts w:ascii="仿宋" w:eastAsia="仿宋" w:hAnsi="仿宋" w:hint="eastAsia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万元，占</w:t>
      </w:r>
      <w:r>
        <w:rPr>
          <w:rFonts w:ascii="仿宋" w:eastAsia="仿宋" w:hAnsi="仿宋" w:hint="eastAsia"/>
          <w:sz w:val="32"/>
          <w:szCs w:val="32"/>
        </w:rPr>
        <w:t>0%</w:t>
      </w:r>
      <w:r>
        <w:rPr>
          <w:rFonts w:ascii="仿宋" w:eastAsia="仿宋" w:hAnsi="仿宋" w:hint="eastAsia"/>
          <w:sz w:val="32"/>
          <w:szCs w:val="32"/>
        </w:rPr>
        <w:t>；文化旅游体育与传媒支出</w:t>
      </w:r>
      <w:r>
        <w:rPr>
          <w:rFonts w:ascii="仿宋" w:eastAsia="仿宋" w:hAnsi="仿宋" w:hint="eastAsia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万元，占</w:t>
      </w:r>
      <w:r>
        <w:rPr>
          <w:rFonts w:ascii="仿宋" w:eastAsia="仿宋" w:hAnsi="仿宋" w:hint="eastAsia"/>
          <w:sz w:val="32"/>
          <w:szCs w:val="32"/>
        </w:rPr>
        <w:t>0%</w:t>
      </w:r>
      <w:r>
        <w:rPr>
          <w:rFonts w:ascii="仿宋" w:eastAsia="仿宋" w:hAnsi="仿宋" w:hint="eastAsia"/>
          <w:sz w:val="32"/>
          <w:szCs w:val="32"/>
        </w:rPr>
        <w:t>；社会保障和就业支出</w:t>
      </w:r>
      <w:r>
        <w:rPr>
          <w:rFonts w:ascii="仿宋" w:eastAsia="仿宋" w:hAnsi="仿宋" w:hint="eastAsia"/>
          <w:sz w:val="32"/>
          <w:szCs w:val="32"/>
        </w:rPr>
        <w:t>8.05</w:t>
      </w:r>
      <w:r>
        <w:rPr>
          <w:rFonts w:ascii="仿宋" w:eastAsia="仿宋" w:hAnsi="仿宋" w:hint="eastAsia"/>
          <w:sz w:val="32"/>
          <w:szCs w:val="32"/>
        </w:rPr>
        <w:t>万元，占</w:t>
      </w:r>
      <w:r>
        <w:rPr>
          <w:rFonts w:ascii="仿宋" w:eastAsia="仿宋" w:hAnsi="仿宋" w:hint="eastAsia"/>
          <w:sz w:val="32"/>
          <w:szCs w:val="32"/>
        </w:rPr>
        <w:t>6.15%</w:t>
      </w:r>
      <w:r>
        <w:rPr>
          <w:rFonts w:ascii="仿宋" w:eastAsia="仿宋" w:hAnsi="仿宋" w:hint="eastAsia"/>
          <w:sz w:val="32"/>
          <w:szCs w:val="32"/>
        </w:rPr>
        <w:t>；卫生健康支出</w:t>
      </w:r>
      <w:r>
        <w:rPr>
          <w:rFonts w:ascii="仿宋" w:eastAsia="仿宋" w:hAnsi="仿宋" w:hint="eastAsia"/>
          <w:sz w:val="32"/>
          <w:szCs w:val="32"/>
        </w:rPr>
        <w:t>116.9</w:t>
      </w:r>
      <w:r>
        <w:rPr>
          <w:rFonts w:ascii="仿宋" w:eastAsia="仿宋" w:hAnsi="仿宋" w:hint="eastAsia"/>
          <w:sz w:val="32"/>
          <w:szCs w:val="32"/>
        </w:rPr>
        <w:t>万元，占</w:t>
      </w:r>
      <w:r>
        <w:rPr>
          <w:rFonts w:ascii="仿宋" w:eastAsia="仿宋" w:hAnsi="仿宋" w:hint="eastAsia"/>
          <w:sz w:val="32"/>
          <w:szCs w:val="32"/>
        </w:rPr>
        <w:t>89.24%</w:t>
      </w:r>
      <w:r>
        <w:rPr>
          <w:rFonts w:ascii="仿宋" w:eastAsia="仿宋" w:hAnsi="仿宋" w:hint="eastAsia"/>
          <w:sz w:val="32"/>
          <w:szCs w:val="32"/>
        </w:rPr>
        <w:t>；住房保障</w:t>
      </w:r>
      <w:r>
        <w:rPr>
          <w:rFonts w:ascii="仿宋" w:eastAsia="仿宋" w:hAnsi="仿宋" w:hint="eastAsia"/>
          <w:sz w:val="32"/>
          <w:szCs w:val="32"/>
        </w:rPr>
        <w:lastRenderedPageBreak/>
        <w:t>支出</w:t>
      </w:r>
      <w:r>
        <w:rPr>
          <w:rFonts w:ascii="仿宋" w:eastAsia="仿宋" w:hAnsi="仿宋" w:hint="eastAsia"/>
          <w:sz w:val="32"/>
          <w:szCs w:val="32"/>
        </w:rPr>
        <w:t>6.04</w:t>
      </w:r>
      <w:r>
        <w:rPr>
          <w:rFonts w:ascii="仿宋" w:eastAsia="仿宋" w:hAnsi="仿宋" w:hint="eastAsia"/>
          <w:sz w:val="32"/>
          <w:szCs w:val="32"/>
        </w:rPr>
        <w:t>万元，占</w:t>
      </w:r>
      <w:r>
        <w:rPr>
          <w:rFonts w:ascii="仿宋" w:eastAsia="仿宋" w:hAnsi="仿宋" w:hint="eastAsia"/>
          <w:sz w:val="32"/>
          <w:szCs w:val="32"/>
        </w:rPr>
        <w:t>4.61%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424E52" w:rsidRDefault="00424E52">
      <w:pPr>
        <w:spacing w:line="600" w:lineRule="exact"/>
        <w:ind w:firstLine="640"/>
        <w:rPr>
          <w:rFonts w:ascii="仿宋" w:eastAsia="仿宋" w:hAnsi="仿宋"/>
          <w:sz w:val="32"/>
          <w:szCs w:val="32"/>
        </w:rPr>
      </w:pPr>
    </w:p>
    <w:p w:rsidR="00424E52" w:rsidRDefault="00424E52">
      <w:pPr>
        <w:pStyle w:val="a0"/>
        <w:spacing w:before="93"/>
        <w:rPr>
          <w:rFonts w:ascii="仿宋" w:eastAsia="仿宋" w:hAnsi="仿宋"/>
          <w:sz w:val="32"/>
          <w:szCs w:val="32"/>
        </w:rPr>
      </w:pPr>
    </w:p>
    <w:p w:rsidR="00424E52" w:rsidRDefault="00A3528F">
      <w:pPr>
        <w:pStyle w:val="a0"/>
        <w:spacing w:before="93"/>
        <w:rPr>
          <w:rFonts w:ascii="仿宋" w:eastAsia="仿宋" w:hAnsi="仿宋"/>
          <w:sz w:val="32"/>
          <w:szCs w:val="32"/>
        </w:rPr>
      </w:pPr>
      <w:r>
        <w:rPr>
          <w:noProof/>
        </w:rPr>
        <w:drawing>
          <wp:inline distT="0" distB="0" distL="114300" distR="114300">
            <wp:extent cx="4591050" cy="2733675"/>
            <wp:effectExtent l="0" t="0" r="0" b="952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E52" w:rsidRDefault="00A3528F">
      <w:pPr>
        <w:spacing w:line="600" w:lineRule="exact"/>
        <w:ind w:firstLineChars="200" w:firstLine="643"/>
        <w:outlineLvl w:val="2"/>
        <w:rPr>
          <w:rFonts w:ascii="仿宋" w:eastAsia="仿宋" w:hAnsi="仿宋"/>
          <w:b/>
          <w:sz w:val="32"/>
          <w:szCs w:val="32"/>
        </w:rPr>
      </w:pPr>
      <w:bookmarkStart w:id="94" w:name="_Toc175"/>
      <w:bookmarkStart w:id="95" w:name="_Toc15377212"/>
      <w:bookmarkStart w:id="96" w:name="_Toc149313273"/>
      <w:bookmarkStart w:id="97" w:name="_Toc155859151"/>
      <w:bookmarkStart w:id="98" w:name="_Toc155859253"/>
      <w:r>
        <w:rPr>
          <w:rFonts w:ascii="仿宋" w:eastAsia="仿宋" w:hAnsi="仿宋" w:hint="eastAsia"/>
          <w:b/>
          <w:sz w:val="32"/>
          <w:szCs w:val="32"/>
        </w:rPr>
        <w:t>（三）一般公共预算财政拨款支出决算具体情况</w:t>
      </w:r>
      <w:bookmarkEnd w:id="94"/>
      <w:bookmarkEnd w:id="95"/>
      <w:bookmarkEnd w:id="96"/>
      <w:bookmarkEnd w:id="97"/>
      <w:bookmarkEnd w:id="98"/>
    </w:p>
    <w:p w:rsidR="00424E52" w:rsidRDefault="00A3528F">
      <w:pPr>
        <w:spacing w:line="600" w:lineRule="exact"/>
        <w:ind w:firstLine="640"/>
        <w:rPr>
          <w:rFonts w:ascii="仿宋" w:eastAsia="仿宋" w:hAnsi="仿宋"/>
          <w:sz w:val="32"/>
          <w:szCs w:val="32"/>
        </w:rPr>
      </w:pPr>
      <w:bookmarkStart w:id="99" w:name="_Toc15377213"/>
      <w:bookmarkStart w:id="100" w:name="_Toc8438"/>
      <w:bookmarkStart w:id="101" w:name="_Toc15377444"/>
      <w:bookmarkStart w:id="102" w:name="_Toc15378460"/>
      <w:r>
        <w:rPr>
          <w:rFonts w:ascii="仿宋" w:eastAsia="仿宋" w:hAnsi="仿宋" w:hint="eastAsia"/>
          <w:sz w:val="32"/>
          <w:szCs w:val="32"/>
        </w:rPr>
        <w:t>2022</w:t>
      </w:r>
      <w:r>
        <w:rPr>
          <w:rFonts w:ascii="仿宋" w:eastAsia="仿宋" w:hAnsi="仿宋" w:hint="eastAsia"/>
          <w:sz w:val="32"/>
          <w:szCs w:val="32"/>
        </w:rPr>
        <w:t>年一般公共预算支出决算数为</w:t>
      </w:r>
      <w:r>
        <w:rPr>
          <w:rFonts w:ascii="仿宋" w:eastAsia="仿宋" w:hAnsi="仿宋" w:hint="eastAsia"/>
          <w:sz w:val="32"/>
          <w:szCs w:val="32"/>
        </w:rPr>
        <w:t>130.99</w:t>
      </w:r>
      <w:r>
        <w:rPr>
          <w:rFonts w:ascii="仿宋" w:eastAsia="仿宋" w:hAnsi="仿宋" w:hint="eastAsia"/>
          <w:sz w:val="32"/>
          <w:szCs w:val="32"/>
        </w:rPr>
        <w:t>万元，完成预算</w:t>
      </w:r>
      <w:r>
        <w:rPr>
          <w:rFonts w:ascii="仿宋" w:eastAsia="仿宋" w:hAnsi="仿宋" w:hint="eastAsia"/>
          <w:sz w:val="32"/>
          <w:szCs w:val="32"/>
        </w:rPr>
        <w:t>100%</w:t>
      </w:r>
      <w:r>
        <w:rPr>
          <w:rFonts w:ascii="仿宋" w:eastAsia="仿宋" w:hAnsi="仿宋" w:hint="eastAsia"/>
          <w:sz w:val="32"/>
          <w:szCs w:val="32"/>
        </w:rPr>
        <w:t>。其中：</w:t>
      </w:r>
      <w:bookmarkEnd w:id="99"/>
      <w:bookmarkEnd w:id="100"/>
      <w:bookmarkEnd w:id="101"/>
      <w:bookmarkEnd w:id="102"/>
    </w:p>
    <w:p w:rsidR="00424E52" w:rsidRDefault="00A3528F" w:rsidP="00424E52">
      <w:pPr>
        <w:pStyle w:val="21"/>
        <w:ind w:leftChars="0" w:left="0" w:firstLine="640"/>
        <w:rPr>
          <w:rFonts w:ascii="仿宋" w:eastAsia="仿宋" w:hAnsi="仿宋"/>
          <w:bCs/>
          <w:sz w:val="32"/>
          <w:szCs w:val="32"/>
        </w:rPr>
      </w:pPr>
      <w:bookmarkStart w:id="103" w:name="_Toc15377214"/>
      <w:bookmarkStart w:id="104" w:name="_Toc15396608"/>
      <w:bookmarkStart w:id="105" w:name="_Toc149313274"/>
      <w:r>
        <w:rPr>
          <w:rFonts w:ascii="仿宋" w:eastAsia="仿宋" w:hAnsi="仿宋"/>
          <w:bCs/>
          <w:sz w:val="32"/>
          <w:szCs w:val="32"/>
        </w:rPr>
        <w:t>1.</w:t>
      </w:r>
      <w:r>
        <w:rPr>
          <w:rFonts w:ascii="仿宋" w:eastAsia="仿宋" w:hAnsi="仿宋"/>
          <w:bCs/>
          <w:sz w:val="32"/>
          <w:szCs w:val="32"/>
        </w:rPr>
        <w:t>社会保障和就业（类）行政事业单位养老支出（款）机关事业单位</w:t>
      </w:r>
      <w:r>
        <w:rPr>
          <w:rFonts w:ascii="仿宋" w:eastAsia="仿宋" w:hAnsi="仿宋"/>
          <w:bCs/>
          <w:sz w:val="32"/>
          <w:szCs w:val="32"/>
        </w:rPr>
        <w:t>基本养老保险缴费支出（项）</w:t>
      </w:r>
      <w:r>
        <w:rPr>
          <w:rFonts w:ascii="仿宋" w:eastAsia="仿宋" w:hAnsi="仿宋"/>
          <w:bCs/>
          <w:sz w:val="32"/>
          <w:szCs w:val="32"/>
        </w:rPr>
        <w:t>: </w:t>
      </w:r>
      <w:r>
        <w:rPr>
          <w:rFonts w:ascii="仿宋" w:eastAsia="仿宋" w:hAnsi="仿宋"/>
          <w:bCs/>
          <w:sz w:val="32"/>
          <w:szCs w:val="32"/>
        </w:rPr>
        <w:t>支出决算为</w:t>
      </w:r>
      <w:r>
        <w:rPr>
          <w:rFonts w:ascii="仿宋" w:eastAsia="仿宋" w:hAnsi="仿宋" w:hint="eastAsia"/>
          <w:bCs/>
          <w:sz w:val="32"/>
          <w:szCs w:val="32"/>
        </w:rPr>
        <w:t>8.05</w:t>
      </w:r>
      <w:r>
        <w:rPr>
          <w:rFonts w:ascii="仿宋" w:eastAsia="仿宋" w:hAnsi="仿宋"/>
          <w:bCs/>
          <w:sz w:val="32"/>
          <w:szCs w:val="32"/>
        </w:rPr>
        <w:t>万元，完成预算</w:t>
      </w:r>
      <w:r>
        <w:rPr>
          <w:rFonts w:ascii="仿宋" w:eastAsia="仿宋" w:hAnsi="仿宋"/>
          <w:bCs/>
          <w:sz w:val="32"/>
          <w:szCs w:val="32"/>
        </w:rPr>
        <w:t>100%</w:t>
      </w:r>
      <w:r>
        <w:rPr>
          <w:rFonts w:ascii="仿宋" w:eastAsia="仿宋" w:hAnsi="仿宋"/>
          <w:bCs/>
          <w:sz w:val="32"/>
          <w:szCs w:val="32"/>
        </w:rPr>
        <w:t>。</w:t>
      </w:r>
    </w:p>
    <w:p w:rsidR="00424E52" w:rsidRDefault="00A3528F" w:rsidP="00424E52">
      <w:pPr>
        <w:pStyle w:val="21"/>
        <w:ind w:leftChars="0" w:left="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/>
          <w:bCs/>
          <w:sz w:val="32"/>
          <w:szCs w:val="32"/>
        </w:rPr>
        <w:t>2.</w:t>
      </w:r>
      <w:r>
        <w:rPr>
          <w:rFonts w:ascii="仿宋" w:eastAsia="仿宋" w:hAnsi="仿宋"/>
          <w:bCs/>
          <w:sz w:val="32"/>
          <w:szCs w:val="32"/>
        </w:rPr>
        <w:t>卫生健康（类）基层医疗卫生机构（款）乡镇卫生院（项）</w:t>
      </w:r>
      <w:r>
        <w:rPr>
          <w:rFonts w:ascii="仿宋" w:eastAsia="仿宋" w:hAnsi="仿宋"/>
          <w:bCs/>
          <w:sz w:val="32"/>
          <w:szCs w:val="32"/>
        </w:rPr>
        <w:t>:</w:t>
      </w:r>
      <w:r>
        <w:rPr>
          <w:rFonts w:ascii="仿宋" w:eastAsia="仿宋" w:hAnsi="仿宋"/>
          <w:bCs/>
          <w:sz w:val="32"/>
          <w:szCs w:val="32"/>
        </w:rPr>
        <w:t>支出决算为</w:t>
      </w:r>
      <w:r>
        <w:rPr>
          <w:rFonts w:ascii="仿宋" w:eastAsia="仿宋" w:hAnsi="仿宋" w:hint="eastAsia"/>
          <w:bCs/>
          <w:sz w:val="32"/>
          <w:szCs w:val="32"/>
        </w:rPr>
        <w:t>58.16</w:t>
      </w:r>
      <w:r>
        <w:rPr>
          <w:rFonts w:ascii="仿宋" w:eastAsia="仿宋" w:hAnsi="仿宋"/>
          <w:bCs/>
          <w:sz w:val="32"/>
          <w:szCs w:val="32"/>
        </w:rPr>
        <w:t>万元，完成预算</w:t>
      </w:r>
      <w:r>
        <w:rPr>
          <w:rFonts w:ascii="仿宋" w:eastAsia="仿宋" w:hAnsi="仿宋"/>
          <w:bCs/>
          <w:sz w:val="32"/>
          <w:szCs w:val="32"/>
        </w:rPr>
        <w:t>100%</w:t>
      </w:r>
      <w:r>
        <w:rPr>
          <w:rFonts w:ascii="仿宋" w:eastAsia="仿宋" w:hAnsi="仿宋"/>
          <w:bCs/>
          <w:sz w:val="32"/>
          <w:szCs w:val="32"/>
        </w:rPr>
        <w:t>。</w:t>
      </w:r>
    </w:p>
    <w:p w:rsidR="00424E52" w:rsidRDefault="00A3528F" w:rsidP="00424E52">
      <w:pPr>
        <w:pStyle w:val="21"/>
        <w:ind w:leftChars="0" w:left="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/>
          <w:bCs/>
          <w:sz w:val="32"/>
          <w:szCs w:val="32"/>
        </w:rPr>
        <w:t>3.</w:t>
      </w:r>
      <w:r>
        <w:rPr>
          <w:rFonts w:ascii="仿宋" w:eastAsia="仿宋" w:hAnsi="仿宋"/>
          <w:bCs/>
          <w:sz w:val="32"/>
          <w:szCs w:val="32"/>
        </w:rPr>
        <w:t>卫生健康（类）基层医疗卫生机构（款）其他基层医疗卫生机构支出（项）</w:t>
      </w:r>
      <w:r>
        <w:rPr>
          <w:rFonts w:ascii="仿宋" w:eastAsia="仿宋" w:hAnsi="仿宋"/>
          <w:bCs/>
          <w:sz w:val="32"/>
          <w:szCs w:val="32"/>
        </w:rPr>
        <w:t>:</w:t>
      </w:r>
      <w:r>
        <w:rPr>
          <w:rFonts w:ascii="仿宋" w:eastAsia="仿宋" w:hAnsi="仿宋"/>
          <w:bCs/>
          <w:sz w:val="32"/>
          <w:szCs w:val="32"/>
        </w:rPr>
        <w:t>支出决算为</w:t>
      </w:r>
      <w:r>
        <w:rPr>
          <w:rFonts w:ascii="仿宋" w:eastAsia="仿宋" w:hAnsi="仿宋" w:hint="eastAsia"/>
          <w:bCs/>
          <w:sz w:val="32"/>
          <w:szCs w:val="32"/>
        </w:rPr>
        <w:t>8.62</w:t>
      </w:r>
      <w:r>
        <w:rPr>
          <w:rFonts w:ascii="仿宋" w:eastAsia="仿宋" w:hAnsi="仿宋"/>
          <w:bCs/>
          <w:sz w:val="32"/>
          <w:szCs w:val="32"/>
        </w:rPr>
        <w:t>万元，完成预算</w:t>
      </w:r>
      <w:r>
        <w:rPr>
          <w:rFonts w:ascii="仿宋" w:eastAsia="仿宋" w:hAnsi="仿宋"/>
          <w:bCs/>
          <w:sz w:val="32"/>
          <w:szCs w:val="32"/>
        </w:rPr>
        <w:t>100%</w:t>
      </w:r>
      <w:r>
        <w:rPr>
          <w:rFonts w:ascii="仿宋" w:eastAsia="仿宋" w:hAnsi="仿宋"/>
          <w:bCs/>
          <w:sz w:val="32"/>
          <w:szCs w:val="32"/>
        </w:rPr>
        <w:t>。</w:t>
      </w:r>
    </w:p>
    <w:p w:rsidR="00424E52" w:rsidRDefault="00A3528F" w:rsidP="00424E52">
      <w:pPr>
        <w:pStyle w:val="21"/>
        <w:ind w:leftChars="0" w:left="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/>
          <w:bCs/>
          <w:sz w:val="32"/>
          <w:szCs w:val="32"/>
        </w:rPr>
        <w:t>4.</w:t>
      </w:r>
      <w:r>
        <w:rPr>
          <w:rFonts w:ascii="仿宋" w:eastAsia="仿宋" w:hAnsi="仿宋"/>
          <w:bCs/>
          <w:sz w:val="32"/>
          <w:szCs w:val="32"/>
        </w:rPr>
        <w:t>卫生健康（类）公共卫生（款）基本公共卫生服务（项）：支出决算</w:t>
      </w:r>
      <w:r>
        <w:rPr>
          <w:rFonts w:ascii="仿宋" w:eastAsia="仿宋" w:hAnsi="仿宋" w:hint="eastAsia"/>
          <w:bCs/>
          <w:sz w:val="32"/>
          <w:szCs w:val="32"/>
        </w:rPr>
        <w:t>46.09</w:t>
      </w:r>
      <w:r>
        <w:rPr>
          <w:rFonts w:ascii="仿宋" w:eastAsia="仿宋" w:hAnsi="仿宋"/>
          <w:bCs/>
          <w:sz w:val="32"/>
          <w:szCs w:val="32"/>
        </w:rPr>
        <w:t>万元，完成预算</w:t>
      </w:r>
      <w:r>
        <w:rPr>
          <w:rFonts w:ascii="仿宋" w:eastAsia="仿宋" w:hAnsi="仿宋"/>
          <w:bCs/>
          <w:sz w:val="32"/>
          <w:szCs w:val="32"/>
        </w:rPr>
        <w:t>100%</w:t>
      </w:r>
      <w:r>
        <w:rPr>
          <w:rFonts w:ascii="仿宋" w:eastAsia="仿宋" w:hAnsi="仿宋"/>
          <w:bCs/>
          <w:sz w:val="32"/>
          <w:szCs w:val="32"/>
        </w:rPr>
        <w:t>。</w:t>
      </w:r>
    </w:p>
    <w:p w:rsidR="00424E52" w:rsidRDefault="00A3528F" w:rsidP="00424E52">
      <w:pPr>
        <w:pStyle w:val="21"/>
        <w:ind w:leftChars="0" w:left="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/>
          <w:bCs/>
          <w:sz w:val="32"/>
          <w:szCs w:val="32"/>
        </w:rPr>
        <w:lastRenderedPageBreak/>
        <w:t>5.</w:t>
      </w:r>
      <w:r>
        <w:rPr>
          <w:rFonts w:ascii="仿宋" w:eastAsia="仿宋" w:hAnsi="仿宋"/>
          <w:bCs/>
          <w:sz w:val="32"/>
          <w:szCs w:val="32"/>
        </w:rPr>
        <w:t>卫生健康（类）行政事业单位医疗（款）事业单位医疗（项）：支出决算</w:t>
      </w:r>
      <w:r>
        <w:rPr>
          <w:rFonts w:ascii="仿宋" w:eastAsia="仿宋" w:hAnsi="仿宋" w:hint="eastAsia"/>
          <w:bCs/>
          <w:sz w:val="32"/>
          <w:szCs w:val="32"/>
        </w:rPr>
        <w:t>4.02</w:t>
      </w:r>
      <w:r>
        <w:rPr>
          <w:rFonts w:ascii="仿宋" w:eastAsia="仿宋" w:hAnsi="仿宋"/>
          <w:bCs/>
          <w:sz w:val="32"/>
          <w:szCs w:val="32"/>
        </w:rPr>
        <w:t>万元，完成预算</w:t>
      </w:r>
      <w:r>
        <w:rPr>
          <w:rFonts w:ascii="仿宋" w:eastAsia="仿宋" w:hAnsi="仿宋"/>
          <w:bCs/>
          <w:sz w:val="32"/>
          <w:szCs w:val="32"/>
        </w:rPr>
        <w:t>100%</w:t>
      </w:r>
      <w:r>
        <w:rPr>
          <w:rFonts w:ascii="仿宋" w:eastAsia="仿宋" w:hAnsi="仿宋"/>
          <w:bCs/>
          <w:sz w:val="32"/>
          <w:szCs w:val="32"/>
        </w:rPr>
        <w:t>。</w:t>
      </w:r>
    </w:p>
    <w:p w:rsidR="00424E52" w:rsidRDefault="00A3528F" w:rsidP="00424E52">
      <w:pPr>
        <w:pStyle w:val="21"/>
        <w:ind w:leftChars="0" w:left="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/>
          <w:bCs/>
          <w:sz w:val="32"/>
          <w:szCs w:val="32"/>
        </w:rPr>
        <w:t>6.</w:t>
      </w:r>
      <w:r>
        <w:rPr>
          <w:rFonts w:ascii="仿宋" w:eastAsia="仿宋" w:hAnsi="仿宋"/>
          <w:bCs/>
          <w:sz w:val="32"/>
          <w:szCs w:val="32"/>
        </w:rPr>
        <w:t>住房保障（类）住房改革支出（款）住房公积金（项）</w:t>
      </w:r>
      <w:r>
        <w:rPr>
          <w:rFonts w:ascii="仿宋" w:eastAsia="仿宋" w:hAnsi="仿宋"/>
          <w:bCs/>
          <w:sz w:val="32"/>
          <w:szCs w:val="32"/>
        </w:rPr>
        <w:t>:</w:t>
      </w:r>
      <w:r>
        <w:rPr>
          <w:rFonts w:ascii="仿宋" w:eastAsia="仿宋" w:hAnsi="仿宋"/>
          <w:bCs/>
          <w:sz w:val="32"/>
          <w:szCs w:val="32"/>
        </w:rPr>
        <w:t>支出决算为</w:t>
      </w:r>
      <w:r>
        <w:rPr>
          <w:rFonts w:ascii="仿宋" w:eastAsia="仿宋" w:hAnsi="仿宋" w:hint="eastAsia"/>
          <w:bCs/>
          <w:sz w:val="32"/>
          <w:szCs w:val="32"/>
        </w:rPr>
        <w:t>6.04</w:t>
      </w:r>
      <w:r>
        <w:rPr>
          <w:rFonts w:ascii="仿宋" w:eastAsia="仿宋" w:hAnsi="仿宋"/>
          <w:bCs/>
          <w:sz w:val="32"/>
          <w:szCs w:val="32"/>
        </w:rPr>
        <w:t>万元，完成预算</w:t>
      </w:r>
      <w:r>
        <w:rPr>
          <w:rFonts w:ascii="仿宋" w:eastAsia="仿宋" w:hAnsi="仿宋"/>
          <w:bCs/>
          <w:sz w:val="32"/>
          <w:szCs w:val="32"/>
        </w:rPr>
        <w:t>100%</w:t>
      </w:r>
      <w:r>
        <w:rPr>
          <w:rFonts w:ascii="仿宋" w:eastAsia="仿宋" w:hAnsi="仿宋"/>
          <w:bCs/>
          <w:sz w:val="32"/>
          <w:szCs w:val="32"/>
        </w:rPr>
        <w:t>。</w:t>
      </w:r>
    </w:p>
    <w:p w:rsidR="00424E52" w:rsidRDefault="00A3528F">
      <w:pPr>
        <w:tabs>
          <w:tab w:val="right" w:pos="8306"/>
        </w:tabs>
        <w:spacing w:line="600" w:lineRule="exact"/>
        <w:ind w:firstLineChars="200" w:firstLine="640"/>
        <w:outlineLvl w:val="1"/>
        <w:rPr>
          <w:rStyle w:val="2Char"/>
        </w:rPr>
      </w:pPr>
      <w:bookmarkStart w:id="106" w:name="_Toc155859152"/>
      <w:bookmarkStart w:id="107" w:name="_Toc155859254"/>
      <w:r>
        <w:rPr>
          <w:rFonts w:ascii="黑体" w:eastAsia="黑体" w:hint="eastAsia"/>
          <w:sz w:val="32"/>
          <w:szCs w:val="32"/>
        </w:rPr>
        <w:t>六</w:t>
      </w:r>
      <w:r>
        <w:rPr>
          <w:rFonts w:ascii="黑体" w:eastAsia="黑体" w:hint="eastAsia"/>
          <w:b/>
          <w:sz w:val="32"/>
          <w:szCs w:val="32"/>
        </w:rPr>
        <w:t>、</w:t>
      </w:r>
      <w:r>
        <w:rPr>
          <w:rFonts w:ascii="黑体" w:eastAsia="黑体" w:hAnsi="黑体" w:hint="eastAsia"/>
          <w:b/>
          <w:sz w:val="32"/>
          <w:szCs w:val="32"/>
        </w:rPr>
        <w:t>一</w:t>
      </w:r>
      <w:r>
        <w:rPr>
          <w:rStyle w:val="2Char"/>
          <w:rFonts w:ascii="黑体" w:eastAsia="黑体" w:hAnsi="黑体" w:hint="eastAsia"/>
          <w:b w:val="0"/>
        </w:rPr>
        <w:t>般公共预算财政拨款基本支出决算情况说明</w:t>
      </w:r>
      <w:bookmarkEnd w:id="103"/>
      <w:bookmarkEnd w:id="104"/>
      <w:bookmarkEnd w:id="105"/>
      <w:bookmarkEnd w:id="106"/>
      <w:bookmarkEnd w:id="107"/>
      <w:r>
        <w:rPr>
          <w:rStyle w:val="2Char"/>
          <w:rFonts w:ascii="黑体" w:eastAsia="黑体" w:hAnsi="黑体"/>
          <w:b w:val="0"/>
        </w:rPr>
        <w:tab/>
      </w:r>
    </w:p>
    <w:p w:rsidR="00424E52" w:rsidRDefault="00A3528F">
      <w:pPr>
        <w:spacing w:line="60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22</w:t>
      </w:r>
      <w:r>
        <w:rPr>
          <w:rFonts w:ascii="仿宋" w:eastAsia="仿宋" w:hAnsi="仿宋" w:hint="eastAsia"/>
          <w:sz w:val="32"/>
          <w:szCs w:val="32"/>
        </w:rPr>
        <w:t>年一般公共预算财政拨款基本支出</w:t>
      </w:r>
      <w:r>
        <w:rPr>
          <w:rFonts w:ascii="仿宋" w:eastAsia="仿宋" w:hAnsi="仿宋" w:hint="eastAsia"/>
          <w:sz w:val="32"/>
          <w:szCs w:val="32"/>
        </w:rPr>
        <w:t>130.99</w:t>
      </w:r>
      <w:r>
        <w:rPr>
          <w:rFonts w:ascii="仿宋" w:eastAsia="仿宋" w:hAnsi="仿宋" w:hint="eastAsia"/>
          <w:sz w:val="32"/>
          <w:szCs w:val="32"/>
        </w:rPr>
        <w:t>万元，其中：</w:t>
      </w:r>
    </w:p>
    <w:p w:rsidR="00424E52" w:rsidRDefault="00A3528F">
      <w:pPr>
        <w:spacing w:line="60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人员经费</w:t>
      </w:r>
      <w:r>
        <w:rPr>
          <w:rFonts w:ascii="仿宋" w:eastAsia="仿宋" w:hAnsi="仿宋" w:hint="eastAsia"/>
          <w:sz w:val="32"/>
          <w:szCs w:val="32"/>
        </w:rPr>
        <w:t>79.08</w:t>
      </w:r>
      <w:r>
        <w:rPr>
          <w:rFonts w:ascii="仿宋" w:eastAsia="仿宋" w:hAnsi="仿宋" w:hint="eastAsia"/>
          <w:sz w:val="32"/>
          <w:szCs w:val="32"/>
        </w:rPr>
        <w:t>万元，主要包括：基本工资、津贴补贴、绩效工资、机关事业单位基本养老保险缴费、职工基本医疗保险缴费、其他社会保障缴费、其他工资福利支出、生活补助、住房公积金、对个人和家庭的补助支出等。</w:t>
      </w:r>
    </w:p>
    <w:p w:rsidR="00424E52" w:rsidRDefault="00A3528F">
      <w:pPr>
        <w:spacing w:line="60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公用经费</w:t>
      </w:r>
      <w:r>
        <w:rPr>
          <w:rFonts w:ascii="仿宋" w:eastAsia="仿宋" w:hAnsi="仿宋" w:hint="eastAsia"/>
          <w:sz w:val="32"/>
          <w:szCs w:val="32"/>
        </w:rPr>
        <w:t>51.91</w:t>
      </w:r>
      <w:r>
        <w:rPr>
          <w:rFonts w:ascii="仿宋" w:eastAsia="仿宋" w:hAnsi="仿宋" w:hint="eastAsia"/>
          <w:sz w:val="32"/>
          <w:szCs w:val="32"/>
        </w:rPr>
        <w:t>万元，主要包括：办公费、手续费、水费、电费、差旅费、公务接待费、</w:t>
      </w:r>
      <w:r>
        <w:rPr>
          <w:rFonts w:ascii="仿宋" w:eastAsia="仿宋" w:hAnsi="仿宋" w:hint="eastAsia"/>
          <w:sz w:val="32"/>
          <w:szCs w:val="32"/>
        </w:rPr>
        <w:t>专用材料费</w:t>
      </w:r>
      <w:r>
        <w:rPr>
          <w:rFonts w:ascii="仿宋" w:eastAsia="仿宋" w:hAnsi="仿宋" w:hint="eastAsia"/>
          <w:sz w:val="32"/>
          <w:szCs w:val="32"/>
        </w:rPr>
        <w:t>、工会经费、福利费等。</w:t>
      </w:r>
    </w:p>
    <w:p w:rsidR="00424E52" w:rsidRDefault="00A3528F">
      <w:pPr>
        <w:spacing w:line="600" w:lineRule="exact"/>
        <w:ind w:firstLine="640"/>
        <w:outlineLvl w:val="1"/>
        <w:rPr>
          <w:rStyle w:val="2Char"/>
          <w:rFonts w:ascii="黑体" w:eastAsia="黑体" w:hAnsi="黑体"/>
          <w:b w:val="0"/>
        </w:rPr>
      </w:pPr>
      <w:bookmarkStart w:id="108" w:name="_Toc15396609"/>
      <w:bookmarkStart w:id="109" w:name="_Toc15377215"/>
      <w:bookmarkStart w:id="110" w:name="_Toc149313275"/>
      <w:bookmarkStart w:id="111" w:name="_Toc155859153"/>
      <w:bookmarkStart w:id="112" w:name="_Toc155859255"/>
      <w:r>
        <w:rPr>
          <w:rFonts w:ascii="黑体" w:eastAsia="黑体" w:hint="eastAsia"/>
          <w:sz w:val="32"/>
          <w:szCs w:val="32"/>
        </w:rPr>
        <w:t>七、</w:t>
      </w:r>
      <w:r>
        <w:rPr>
          <w:rStyle w:val="2Char"/>
          <w:rFonts w:ascii="黑体" w:eastAsia="黑体" w:hAnsi="黑体" w:hint="eastAsia"/>
          <w:b w:val="0"/>
        </w:rPr>
        <w:t>财政拨款</w:t>
      </w:r>
      <w:r>
        <w:rPr>
          <w:rStyle w:val="2Char"/>
          <w:rFonts w:ascii="黑体" w:eastAsia="黑体" w:hAnsi="黑体" w:hint="eastAsia"/>
        </w:rPr>
        <w:t>“</w:t>
      </w:r>
      <w:r>
        <w:rPr>
          <w:rStyle w:val="2Char"/>
          <w:rFonts w:ascii="黑体" w:eastAsia="黑体" w:hAnsi="黑体" w:hint="eastAsia"/>
          <w:b w:val="0"/>
        </w:rPr>
        <w:t>三公”经费支出决算情况说明</w:t>
      </w:r>
      <w:bookmarkEnd w:id="108"/>
      <w:bookmarkEnd w:id="109"/>
      <w:bookmarkEnd w:id="110"/>
      <w:bookmarkEnd w:id="111"/>
      <w:bookmarkEnd w:id="112"/>
    </w:p>
    <w:p w:rsidR="00424E52" w:rsidRDefault="00A3528F">
      <w:pPr>
        <w:spacing w:line="600" w:lineRule="exact"/>
        <w:ind w:firstLine="640"/>
        <w:outlineLvl w:val="2"/>
        <w:rPr>
          <w:rFonts w:ascii="仿宋" w:eastAsia="仿宋" w:hAnsi="仿宋"/>
          <w:b/>
          <w:sz w:val="32"/>
          <w:szCs w:val="32"/>
        </w:rPr>
      </w:pPr>
      <w:bookmarkStart w:id="113" w:name="_Toc24842"/>
      <w:bookmarkStart w:id="114" w:name="_Toc15377216"/>
      <w:bookmarkStart w:id="115" w:name="_Toc149313276"/>
      <w:bookmarkStart w:id="116" w:name="_Toc155859154"/>
      <w:bookmarkStart w:id="117" w:name="_Toc155859256"/>
      <w:r>
        <w:rPr>
          <w:rFonts w:ascii="仿宋" w:eastAsia="仿宋" w:hAnsi="仿宋" w:hint="eastAsia"/>
          <w:b/>
          <w:sz w:val="32"/>
          <w:szCs w:val="32"/>
        </w:rPr>
        <w:t>（一）“三公”经费财政拨款支出决算总体情况说明</w:t>
      </w:r>
      <w:bookmarkEnd w:id="113"/>
      <w:bookmarkEnd w:id="114"/>
      <w:bookmarkEnd w:id="115"/>
      <w:bookmarkEnd w:id="116"/>
      <w:bookmarkEnd w:id="117"/>
    </w:p>
    <w:p w:rsidR="00424E52" w:rsidRDefault="00A3528F">
      <w:pPr>
        <w:spacing w:line="60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22</w:t>
      </w:r>
      <w:r>
        <w:rPr>
          <w:rFonts w:ascii="仿宋" w:eastAsia="仿宋" w:hAnsi="仿宋" w:hint="eastAsia"/>
          <w:sz w:val="32"/>
          <w:szCs w:val="32"/>
        </w:rPr>
        <w:t>年“三公”经费财政拨款支出决算为</w:t>
      </w:r>
      <w:r>
        <w:rPr>
          <w:rFonts w:ascii="仿宋" w:eastAsia="仿宋" w:hAnsi="仿宋" w:hint="eastAsia"/>
          <w:sz w:val="32"/>
          <w:szCs w:val="32"/>
        </w:rPr>
        <w:t>0.48</w:t>
      </w:r>
      <w:r>
        <w:rPr>
          <w:rFonts w:ascii="仿宋" w:eastAsia="仿宋" w:hAnsi="仿宋" w:hint="eastAsia"/>
          <w:sz w:val="32"/>
          <w:szCs w:val="32"/>
        </w:rPr>
        <w:t>万元，完成预算</w:t>
      </w:r>
      <w:r>
        <w:rPr>
          <w:rFonts w:ascii="仿宋" w:eastAsia="仿宋" w:hAnsi="仿宋" w:hint="eastAsia"/>
          <w:sz w:val="32"/>
          <w:szCs w:val="32"/>
        </w:rPr>
        <w:t>100</w:t>
      </w:r>
      <w:r>
        <w:rPr>
          <w:rFonts w:ascii="仿宋" w:eastAsia="仿宋" w:hAnsi="仿宋"/>
          <w:sz w:val="32"/>
          <w:szCs w:val="32"/>
        </w:rPr>
        <w:t>%</w:t>
      </w:r>
      <w:bookmarkStart w:id="118" w:name="_Toc15377217"/>
      <w:r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2021</w:t>
      </w:r>
      <w:r>
        <w:rPr>
          <w:rFonts w:ascii="仿宋" w:eastAsia="仿宋" w:hAnsi="仿宋"/>
          <w:sz w:val="32"/>
          <w:szCs w:val="32"/>
        </w:rPr>
        <w:t>年本单位未单独填报决算，由系统统一填报部门决算，故无法对比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424E52" w:rsidRDefault="00A3528F">
      <w:pPr>
        <w:spacing w:line="600" w:lineRule="exact"/>
        <w:ind w:firstLine="640"/>
        <w:rPr>
          <w:rFonts w:ascii="仿宋" w:eastAsia="仿宋" w:hAnsi="仿宋"/>
          <w:b/>
          <w:sz w:val="32"/>
          <w:szCs w:val="32"/>
        </w:rPr>
      </w:pPr>
      <w:bookmarkStart w:id="119" w:name="_Toc25431"/>
      <w:r>
        <w:rPr>
          <w:rFonts w:ascii="仿宋" w:eastAsia="仿宋" w:hAnsi="仿宋" w:hint="eastAsia"/>
          <w:b/>
          <w:sz w:val="32"/>
          <w:szCs w:val="32"/>
        </w:rPr>
        <w:t>（二）“三公”经费财政拨款支出决算具体情况说明</w:t>
      </w:r>
      <w:bookmarkEnd w:id="118"/>
      <w:bookmarkEnd w:id="119"/>
    </w:p>
    <w:p w:rsidR="00424E52" w:rsidRDefault="00A3528F">
      <w:pPr>
        <w:spacing w:line="60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22</w:t>
      </w:r>
      <w:r>
        <w:rPr>
          <w:rFonts w:ascii="仿宋" w:eastAsia="仿宋" w:hAnsi="仿宋" w:hint="eastAsia"/>
          <w:sz w:val="32"/>
          <w:szCs w:val="32"/>
        </w:rPr>
        <w:t>年“三公”经费财政拨款支出决算中，因公出国（境）费支出决算</w:t>
      </w:r>
      <w:r>
        <w:rPr>
          <w:rFonts w:ascii="仿宋" w:eastAsia="仿宋" w:hAnsi="仿宋" w:hint="eastAsia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万元，占</w:t>
      </w:r>
      <w:r>
        <w:rPr>
          <w:rFonts w:ascii="仿宋" w:eastAsia="仿宋" w:hAnsi="仿宋" w:hint="eastAsia"/>
          <w:sz w:val="32"/>
          <w:szCs w:val="32"/>
        </w:rPr>
        <w:t>0</w:t>
      </w:r>
      <w:r>
        <w:rPr>
          <w:rFonts w:ascii="仿宋" w:eastAsia="仿宋" w:hAnsi="仿宋"/>
          <w:sz w:val="32"/>
          <w:szCs w:val="32"/>
        </w:rPr>
        <w:t>%</w:t>
      </w:r>
      <w:r>
        <w:rPr>
          <w:rFonts w:ascii="仿宋" w:eastAsia="仿宋" w:hAnsi="仿宋" w:hint="eastAsia"/>
          <w:sz w:val="32"/>
          <w:szCs w:val="32"/>
        </w:rPr>
        <w:t>；公务用车购置及运行维护费支出决算</w:t>
      </w:r>
      <w:r>
        <w:rPr>
          <w:rFonts w:ascii="仿宋" w:eastAsia="仿宋" w:hAnsi="仿宋" w:hint="eastAsia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万元，占</w:t>
      </w:r>
      <w:r>
        <w:rPr>
          <w:rFonts w:ascii="仿宋" w:eastAsia="仿宋" w:hAnsi="仿宋" w:hint="eastAsia"/>
          <w:sz w:val="32"/>
          <w:szCs w:val="32"/>
        </w:rPr>
        <w:t>0</w:t>
      </w:r>
      <w:r>
        <w:rPr>
          <w:rFonts w:ascii="仿宋" w:eastAsia="仿宋" w:hAnsi="仿宋"/>
          <w:sz w:val="32"/>
          <w:szCs w:val="32"/>
        </w:rPr>
        <w:t>%</w:t>
      </w:r>
      <w:r>
        <w:rPr>
          <w:rFonts w:ascii="仿宋" w:eastAsia="仿宋" w:hAnsi="仿宋" w:hint="eastAsia"/>
          <w:sz w:val="32"/>
          <w:szCs w:val="32"/>
        </w:rPr>
        <w:t>；公务接待费支出决算</w:t>
      </w:r>
      <w:r>
        <w:rPr>
          <w:rFonts w:ascii="仿宋" w:eastAsia="仿宋" w:hAnsi="仿宋" w:hint="eastAsia"/>
          <w:sz w:val="32"/>
          <w:szCs w:val="32"/>
        </w:rPr>
        <w:t>0.48</w:t>
      </w:r>
      <w:r>
        <w:rPr>
          <w:rFonts w:ascii="仿宋" w:eastAsia="仿宋" w:hAnsi="仿宋" w:hint="eastAsia"/>
          <w:sz w:val="32"/>
          <w:szCs w:val="32"/>
        </w:rPr>
        <w:t>万元，占</w:t>
      </w:r>
      <w:r>
        <w:rPr>
          <w:rFonts w:ascii="仿宋" w:eastAsia="仿宋" w:hAnsi="仿宋" w:hint="eastAsia"/>
          <w:sz w:val="32"/>
          <w:szCs w:val="32"/>
        </w:rPr>
        <w:t>100</w:t>
      </w:r>
      <w:r>
        <w:rPr>
          <w:rFonts w:ascii="仿宋" w:eastAsia="仿宋" w:hAnsi="仿宋"/>
          <w:sz w:val="32"/>
          <w:szCs w:val="32"/>
        </w:rPr>
        <w:t>%</w:t>
      </w:r>
      <w:r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lastRenderedPageBreak/>
        <w:t>具体情况如下：</w:t>
      </w:r>
    </w:p>
    <w:p w:rsidR="00424E52" w:rsidRDefault="00A3528F">
      <w:pPr>
        <w:pStyle w:val="a0"/>
        <w:spacing w:before="93"/>
        <w:rPr>
          <w:b/>
          <w:sz w:val="32"/>
          <w:szCs w:val="32"/>
        </w:rPr>
      </w:pPr>
      <w:r>
        <w:rPr>
          <w:noProof/>
        </w:rPr>
        <w:drawing>
          <wp:inline distT="0" distB="0" distL="114300" distR="114300">
            <wp:extent cx="4838700" cy="2609850"/>
            <wp:effectExtent l="0" t="0" r="0" b="0"/>
            <wp:docPr id="1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9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E52" w:rsidRDefault="00A3528F">
      <w:pPr>
        <w:spacing w:line="600" w:lineRule="exact"/>
        <w:ind w:firstLineChars="100" w:firstLine="32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因公出国（境）经费支出</w:t>
      </w:r>
      <w:r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万元，</w:t>
      </w:r>
      <w:r>
        <w:rPr>
          <w:rStyle w:val="aa"/>
          <w:rFonts w:ascii="仿宋" w:eastAsia="仿宋" w:hAnsi="仿宋" w:hint="eastAsia"/>
          <w:b w:val="0"/>
          <w:bCs/>
          <w:sz w:val="32"/>
          <w:szCs w:val="32"/>
        </w:rPr>
        <w:t>完成预算</w:t>
      </w:r>
      <w:r>
        <w:rPr>
          <w:rStyle w:val="aa"/>
          <w:rFonts w:ascii="仿宋" w:eastAsia="仿宋" w:hAnsi="仿宋" w:hint="eastAsia"/>
          <w:b w:val="0"/>
          <w:bCs/>
          <w:sz w:val="32"/>
          <w:szCs w:val="32"/>
        </w:rPr>
        <w:t>0</w:t>
      </w:r>
      <w:r>
        <w:rPr>
          <w:rStyle w:val="aa"/>
          <w:rFonts w:ascii="仿宋" w:eastAsia="仿宋" w:hAnsi="仿宋"/>
          <w:b w:val="0"/>
          <w:bCs/>
          <w:sz w:val="32"/>
          <w:szCs w:val="32"/>
        </w:rPr>
        <w:t>%</w:t>
      </w:r>
      <w:r>
        <w:rPr>
          <w:rStyle w:val="aa"/>
          <w:rFonts w:ascii="仿宋" w:eastAsia="仿宋" w:hAnsi="仿宋" w:hint="eastAsia"/>
          <w:b w:val="0"/>
          <w:bCs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全年安排因公出国（境）团组</w:t>
      </w:r>
      <w:r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次，出国（境）</w:t>
      </w:r>
      <w:r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人。因公出国（境）支出决算比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21</w:t>
      </w:r>
      <w:r>
        <w:rPr>
          <w:rFonts w:ascii="仿宋_GB2312" w:eastAsia="仿宋_GB2312" w:hint="eastAsia"/>
          <w:sz w:val="32"/>
          <w:szCs w:val="32"/>
        </w:rPr>
        <w:t>年增加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ascii="仿宋_GB2312" w:eastAsia="仿宋_GB2312" w:hint="eastAsia"/>
          <w:sz w:val="32"/>
          <w:szCs w:val="32"/>
        </w:rPr>
        <w:t>减少</w:t>
      </w:r>
      <w:r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万元，增长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ascii="仿宋_GB2312" w:eastAsia="仿宋_GB2312" w:hint="eastAsia"/>
          <w:sz w:val="32"/>
          <w:szCs w:val="32"/>
        </w:rPr>
        <w:t>下降</w:t>
      </w:r>
      <w:r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/>
          <w:sz w:val="32"/>
          <w:szCs w:val="32"/>
        </w:rPr>
        <w:t>%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424E52" w:rsidRDefault="00A3528F">
      <w:pPr>
        <w:spacing w:line="600" w:lineRule="exact"/>
        <w:ind w:firstLineChars="100" w:firstLine="32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公务用车购置及运行维护费支出</w:t>
      </w:r>
      <w:r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万元</w:t>
      </w:r>
      <w:r>
        <w:rPr>
          <w:rFonts w:ascii="仿宋_GB2312" w:eastAsia="仿宋_GB2312" w:hint="eastAsia"/>
          <w:sz w:val="32"/>
          <w:szCs w:val="32"/>
        </w:rPr>
        <w:t>,</w:t>
      </w:r>
      <w:r>
        <w:rPr>
          <w:rStyle w:val="aa"/>
          <w:rFonts w:ascii="仿宋" w:eastAsia="仿宋" w:hAnsi="仿宋" w:hint="eastAsia"/>
          <w:b w:val="0"/>
          <w:bCs/>
          <w:sz w:val="32"/>
          <w:szCs w:val="32"/>
        </w:rPr>
        <w:t>完成预算</w:t>
      </w:r>
      <w:r>
        <w:rPr>
          <w:rStyle w:val="aa"/>
          <w:rFonts w:ascii="仿宋" w:eastAsia="仿宋" w:hAnsi="仿宋" w:hint="eastAsia"/>
          <w:b w:val="0"/>
          <w:bCs/>
          <w:sz w:val="32"/>
          <w:szCs w:val="32"/>
        </w:rPr>
        <w:t>0</w:t>
      </w:r>
      <w:r>
        <w:rPr>
          <w:rStyle w:val="aa"/>
          <w:rFonts w:ascii="仿宋" w:eastAsia="仿宋" w:hAnsi="仿宋"/>
          <w:b w:val="0"/>
          <w:bCs/>
          <w:sz w:val="32"/>
          <w:szCs w:val="32"/>
        </w:rPr>
        <w:t>%</w:t>
      </w:r>
      <w:r>
        <w:rPr>
          <w:rStyle w:val="aa"/>
          <w:rFonts w:ascii="仿宋" w:eastAsia="仿宋" w:hAnsi="仿宋" w:hint="eastAsia"/>
          <w:b w:val="0"/>
          <w:bCs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公务用车购置及运行维护费支出决算比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21</w:t>
      </w:r>
      <w:r>
        <w:rPr>
          <w:rFonts w:ascii="仿宋_GB2312" w:eastAsia="仿宋_GB2312" w:hint="eastAsia"/>
          <w:sz w:val="32"/>
          <w:szCs w:val="32"/>
        </w:rPr>
        <w:t>年增加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ascii="仿宋_GB2312" w:eastAsia="仿宋_GB2312" w:hint="eastAsia"/>
          <w:sz w:val="32"/>
          <w:szCs w:val="32"/>
        </w:rPr>
        <w:t>减少</w:t>
      </w:r>
      <w:r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万元。</w:t>
      </w:r>
    </w:p>
    <w:p w:rsidR="00424E52" w:rsidRDefault="00A3528F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公务用车运行维护费支出</w:t>
      </w:r>
      <w:r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万元。</w:t>
      </w:r>
    </w:p>
    <w:p w:rsidR="00424E52" w:rsidRDefault="00A3528F">
      <w:pPr>
        <w:spacing w:line="600" w:lineRule="exact"/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公务接待费支出</w:t>
      </w:r>
      <w:r>
        <w:rPr>
          <w:rFonts w:ascii="仿宋_GB2312" w:eastAsia="仿宋_GB2312" w:hint="eastAsia"/>
          <w:sz w:val="32"/>
          <w:szCs w:val="32"/>
        </w:rPr>
        <w:t>0.48</w:t>
      </w:r>
      <w:r>
        <w:rPr>
          <w:rFonts w:ascii="仿宋_GB2312" w:eastAsia="仿宋_GB2312" w:hint="eastAsia"/>
          <w:sz w:val="32"/>
          <w:szCs w:val="32"/>
        </w:rPr>
        <w:t>万元，</w:t>
      </w:r>
      <w:r>
        <w:rPr>
          <w:rStyle w:val="aa"/>
          <w:rFonts w:ascii="仿宋" w:eastAsia="仿宋" w:hAnsi="仿宋" w:hint="eastAsia"/>
          <w:b w:val="0"/>
          <w:bCs/>
          <w:sz w:val="32"/>
          <w:szCs w:val="32"/>
        </w:rPr>
        <w:t>完成预算</w:t>
      </w:r>
      <w:r>
        <w:rPr>
          <w:rStyle w:val="aa"/>
          <w:rFonts w:ascii="仿宋" w:eastAsia="仿宋" w:hAnsi="仿宋" w:hint="eastAsia"/>
          <w:b w:val="0"/>
          <w:bCs/>
          <w:sz w:val="32"/>
          <w:szCs w:val="32"/>
        </w:rPr>
        <w:t>63.16</w:t>
      </w:r>
      <w:r>
        <w:rPr>
          <w:rStyle w:val="aa"/>
          <w:rFonts w:ascii="仿宋" w:eastAsia="仿宋" w:hAnsi="仿宋"/>
          <w:b w:val="0"/>
          <w:bCs/>
          <w:sz w:val="32"/>
          <w:szCs w:val="32"/>
        </w:rPr>
        <w:t>%</w:t>
      </w:r>
      <w:bookmarkStart w:id="120" w:name="_Toc15396610"/>
      <w:bookmarkStart w:id="121" w:name="_Toc15377218"/>
    </w:p>
    <w:p w:rsidR="00424E52" w:rsidRDefault="00A3528F">
      <w:pPr>
        <w:spacing w:line="600" w:lineRule="exact"/>
        <w:ind w:firstLine="640"/>
        <w:outlineLvl w:val="1"/>
        <w:rPr>
          <w:rStyle w:val="2Char"/>
          <w:rFonts w:ascii="黑体" w:eastAsia="黑体" w:hAnsi="黑体"/>
        </w:rPr>
      </w:pPr>
      <w:bookmarkStart w:id="122" w:name="_Toc149313277"/>
      <w:bookmarkStart w:id="123" w:name="_Toc155859155"/>
      <w:bookmarkStart w:id="124" w:name="_Toc155859257"/>
      <w:r>
        <w:rPr>
          <w:rFonts w:ascii="黑体" w:eastAsia="黑体" w:hint="eastAsia"/>
          <w:sz w:val="32"/>
          <w:szCs w:val="32"/>
        </w:rPr>
        <w:t>八、</w:t>
      </w:r>
      <w:r>
        <w:rPr>
          <w:rStyle w:val="2Char"/>
          <w:rFonts w:ascii="黑体" w:eastAsia="黑体" w:hAnsi="黑体" w:hint="eastAsia"/>
          <w:b w:val="0"/>
        </w:rPr>
        <w:t>政府性基金预算支出决算情况说明</w:t>
      </w:r>
      <w:bookmarkEnd w:id="120"/>
      <w:bookmarkEnd w:id="121"/>
      <w:bookmarkEnd w:id="122"/>
      <w:bookmarkEnd w:id="123"/>
      <w:bookmarkEnd w:id="124"/>
    </w:p>
    <w:p w:rsidR="00424E52" w:rsidRDefault="00A3528F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22</w:t>
      </w:r>
      <w:r>
        <w:rPr>
          <w:rFonts w:ascii="仿宋_GB2312" w:eastAsia="仿宋_GB2312" w:hint="eastAsia"/>
          <w:sz w:val="32"/>
          <w:szCs w:val="32"/>
        </w:rPr>
        <w:t>年无政府性基金预算支出。</w:t>
      </w:r>
    </w:p>
    <w:p w:rsidR="00424E52" w:rsidRDefault="00A3528F">
      <w:pPr>
        <w:numPr>
          <w:ilvl w:val="0"/>
          <w:numId w:val="3"/>
        </w:numPr>
        <w:spacing w:line="600" w:lineRule="exact"/>
        <w:ind w:firstLine="640"/>
        <w:outlineLvl w:val="1"/>
        <w:rPr>
          <w:rStyle w:val="2Char"/>
          <w:rFonts w:ascii="黑体" w:eastAsia="黑体" w:hAnsi="黑体"/>
          <w:b w:val="0"/>
        </w:rPr>
      </w:pPr>
      <w:bookmarkStart w:id="125" w:name="_Toc15377219"/>
      <w:bookmarkStart w:id="126" w:name="_Toc149313278"/>
      <w:bookmarkStart w:id="127" w:name="_Toc15396611"/>
      <w:bookmarkStart w:id="128" w:name="_Toc155859156"/>
      <w:bookmarkStart w:id="129" w:name="_Toc155859258"/>
      <w:r>
        <w:rPr>
          <w:rStyle w:val="2Char"/>
          <w:rFonts w:ascii="黑体" w:eastAsia="黑体" w:hAnsi="黑体" w:hint="eastAsia"/>
          <w:b w:val="0"/>
        </w:rPr>
        <w:t>国有资本经营预算支出决算情况说明</w:t>
      </w:r>
      <w:bookmarkEnd w:id="125"/>
      <w:bookmarkEnd w:id="126"/>
      <w:bookmarkEnd w:id="127"/>
      <w:bookmarkEnd w:id="128"/>
      <w:bookmarkEnd w:id="129"/>
    </w:p>
    <w:p w:rsidR="00424E52" w:rsidRDefault="00A3528F">
      <w:pPr>
        <w:spacing w:line="600" w:lineRule="exact"/>
        <w:ind w:firstLine="64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仿宋_GB2312" w:eastAsia="仿宋_GB2312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22</w:t>
      </w:r>
      <w:r>
        <w:rPr>
          <w:rFonts w:ascii="仿宋_GB2312" w:eastAsia="仿宋_GB2312" w:hint="eastAsia"/>
          <w:sz w:val="32"/>
          <w:szCs w:val="32"/>
        </w:rPr>
        <w:t>年无国有资本经营预算支出。</w:t>
      </w:r>
    </w:p>
    <w:p w:rsidR="00424E52" w:rsidRDefault="00A3528F">
      <w:pPr>
        <w:numPr>
          <w:ilvl w:val="0"/>
          <w:numId w:val="3"/>
        </w:numPr>
        <w:spacing w:line="600" w:lineRule="exact"/>
        <w:ind w:firstLine="640"/>
        <w:outlineLvl w:val="1"/>
        <w:rPr>
          <w:rStyle w:val="2Char"/>
          <w:rFonts w:ascii="黑体" w:eastAsia="黑体" w:hAnsi="黑体"/>
          <w:b w:val="0"/>
        </w:rPr>
      </w:pPr>
      <w:bookmarkStart w:id="130" w:name="_Toc149313279"/>
      <w:bookmarkStart w:id="131" w:name="_Toc15396612"/>
      <w:bookmarkStart w:id="132" w:name="_Toc15377221"/>
      <w:bookmarkStart w:id="133" w:name="_Toc155859157"/>
      <w:bookmarkStart w:id="134" w:name="_Toc155859259"/>
      <w:r>
        <w:rPr>
          <w:rStyle w:val="2Char"/>
          <w:rFonts w:ascii="黑体" w:eastAsia="黑体" w:hAnsi="黑体" w:hint="eastAsia"/>
          <w:b w:val="0"/>
        </w:rPr>
        <w:t>其他重要事项的情况说明</w:t>
      </w:r>
      <w:bookmarkEnd w:id="130"/>
      <w:bookmarkEnd w:id="131"/>
      <w:bookmarkEnd w:id="132"/>
      <w:bookmarkEnd w:id="133"/>
      <w:bookmarkEnd w:id="134"/>
    </w:p>
    <w:p w:rsidR="00424E52" w:rsidRDefault="00A3528F">
      <w:pPr>
        <w:spacing w:line="600" w:lineRule="exact"/>
        <w:ind w:firstLineChars="200" w:firstLine="643"/>
        <w:outlineLvl w:val="2"/>
        <w:rPr>
          <w:rFonts w:ascii="仿宋" w:eastAsia="仿宋" w:hAnsi="仿宋"/>
          <w:sz w:val="32"/>
          <w:szCs w:val="32"/>
        </w:rPr>
      </w:pPr>
      <w:bookmarkStart w:id="135" w:name="_Toc149313280"/>
      <w:bookmarkStart w:id="136" w:name="_Toc32243"/>
      <w:bookmarkStart w:id="137" w:name="_Toc15377222"/>
      <w:bookmarkStart w:id="138" w:name="_Toc155859158"/>
      <w:bookmarkStart w:id="139" w:name="_Toc155859260"/>
      <w:r>
        <w:rPr>
          <w:rFonts w:ascii="仿宋" w:eastAsia="仿宋" w:hAnsi="仿宋" w:hint="eastAsia"/>
          <w:b/>
          <w:sz w:val="32"/>
          <w:szCs w:val="32"/>
        </w:rPr>
        <w:t>（一）机关运行经费支出情况</w:t>
      </w:r>
      <w:bookmarkEnd w:id="135"/>
      <w:bookmarkEnd w:id="136"/>
      <w:bookmarkEnd w:id="137"/>
      <w:bookmarkEnd w:id="138"/>
      <w:bookmarkEnd w:id="139"/>
    </w:p>
    <w:p w:rsidR="00424E52" w:rsidRDefault="00A3528F">
      <w:pPr>
        <w:spacing w:line="600" w:lineRule="exact"/>
        <w:ind w:firstLineChars="200" w:firstLine="640"/>
        <w:rPr>
          <w:rFonts w:ascii="仿宋" w:eastAsia="仿宋" w:hAnsi="仿宋"/>
          <w:b/>
          <w:sz w:val="32"/>
          <w:szCs w:val="32"/>
        </w:rPr>
      </w:pPr>
      <w:bookmarkStart w:id="140" w:name="_Toc15377223"/>
      <w:r>
        <w:rPr>
          <w:rFonts w:ascii="仿宋_GB2312" w:eastAsia="仿宋_GB2312"/>
          <w:sz w:val="32"/>
          <w:szCs w:val="32"/>
        </w:rPr>
        <w:lastRenderedPageBreak/>
        <w:t>20</w:t>
      </w:r>
      <w:r>
        <w:rPr>
          <w:rFonts w:ascii="仿宋_GB2312" w:eastAsia="仿宋_GB2312" w:hint="eastAsia"/>
          <w:sz w:val="32"/>
          <w:szCs w:val="32"/>
        </w:rPr>
        <w:t>22</w:t>
      </w:r>
      <w:r>
        <w:rPr>
          <w:rFonts w:ascii="仿宋_GB2312" w:eastAsia="仿宋_GB2312" w:hint="eastAsia"/>
          <w:sz w:val="32"/>
          <w:szCs w:val="32"/>
        </w:rPr>
        <w:t>年，剑阁县</w:t>
      </w:r>
      <w:proofErr w:type="gramStart"/>
      <w:r>
        <w:rPr>
          <w:rFonts w:ascii="仿宋_GB2312" w:eastAsia="仿宋_GB2312" w:hint="eastAsia"/>
          <w:sz w:val="32"/>
          <w:szCs w:val="32"/>
        </w:rPr>
        <w:t>香沉镇卫生院无机关</w:t>
      </w:r>
      <w:proofErr w:type="gramEnd"/>
      <w:r>
        <w:rPr>
          <w:rFonts w:ascii="仿宋_GB2312" w:eastAsia="仿宋_GB2312" w:hint="eastAsia"/>
          <w:sz w:val="32"/>
          <w:szCs w:val="32"/>
        </w:rPr>
        <w:t>运行经费支出</w:t>
      </w:r>
      <w:r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万元，本单位属于事业单位，</w:t>
      </w:r>
      <w:proofErr w:type="gramStart"/>
      <w:r>
        <w:rPr>
          <w:rFonts w:ascii="仿宋_GB2312" w:eastAsia="仿宋_GB2312" w:hint="eastAsia"/>
          <w:sz w:val="32"/>
          <w:szCs w:val="32"/>
        </w:rPr>
        <w:t>无机关</w:t>
      </w:r>
      <w:proofErr w:type="gramEnd"/>
      <w:r>
        <w:rPr>
          <w:rFonts w:ascii="仿宋_GB2312" w:eastAsia="仿宋_GB2312" w:hint="eastAsia"/>
          <w:sz w:val="32"/>
          <w:szCs w:val="32"/>
        </w:rPr>
        <w:t>运行经费支出。</w:t>
      </w:r>
    </w:p>
    <w:p w:rsidR="00424E52" w:rsidRDefault="00A3528F">
      <w:pPr>
        <w:spacing w:line="600" w:lineRule="exact"/>
        <w:ind w:firstLineChars="200" w:firstLine="643"/>
        <w:outlineLvl w:val="2"/>
        <w:rPr>
          <w:rFonts w:ascii="仿宋" w:eastAsia="仿宋" w:hAnsi="仿宋"/>
          <w:b/>
          <w:sz w:val="32"/>
          <w:szCs w:val="32"/>
        </w:rPr>
      </w:pPr>
      <w:bookmarkStart w:id="141" w:name="_Toc149313281"/>
      <w:bookmarkStart w:id="142" w:name="_Toc9567"/>
      <w:bookmarkStart w:id="143" w:name="_Toc155859159"/>
      <w:bookmarkStart w:id="144" w:name="_Toc155859261"/>
      <w:r>
        <w:rPr>
          <w:rFonts w:ascii="仿宋" w:eastAsia="仿宋" w:hAnsi="仿宋" w:hint="eastAsia"/>
          <w:b/>
          <w:sz w:val="32"/>
          <w:szCs w:val="32"/>
        </w:rPr>
        <w:t>（二）政府采购支出情况</w:t>
      </w:r>
      <w:bookmarkEnd w:id="140"/>
      <w:bookmarkEnd w:id="141"/>
      <w:bookmarkEnd w:id="142"/>
      <w:bookmarkEnd w:id="143"/>
      <w:bookmarkEnd w:id="144"/>
    </w:p>
    <w:p w:rsidR="00424E52" w:rsidRDefault="00A3528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22</w:t>
      </w:r>
      <w:r>
        <w:rPr>
          <w:rFonts w:ascii="仿宋_GB2312" w:eastAsia="仿宋_GB2312" w:hint="eastAsia"/>
          <w:sz w:val="32"/>
          <w:szCs w:val="32"/>
        </w:rPr>
        <w:t>年无政府采购。</w:t>
      </w:r>
    </w:p>
    <w:p w:rsidR="00424E52" w:rsidRDefault="00A3528F">
      <w:pPr>
        <w:autoSpaceDE w:val="0"/>
        <w:autoSpaceDN w:val="0"/>
        <w:adjustRightInd w:val="0"/>
        <w:spacing w:line="600" w:lineRule="exact"/>
        <w:ind w:firstLineChars="200" w:firstLine="643"/>
        <w:jc w:val="left"/>
        <w:outlineLvl w:val="2"/>
        <w:rPr>
          <w:rFonts w:ascii="仿宋" w:eastAsia="仿宋" w:hAnsi="仿宋"/>
          <w:b/>
          <w:sz w:val="32"/>
          <w:szCs w:val="32"/>
        </w:rPr>
      </w:pPr>
      <w:bookmarkStart w:id="145" w:name="_Toc15377224"/>
      <w:bookmarkStart w:id="146" w:name="_Toc13201"/>
      <w:bookmarkStart w:id="147" w:name="_Toc149313282"/>
      <w:bookmarkStart w:id="148" w:name="_Toc155859160"/>
      <w:bookmarkStart w:id="149" w:name="_Toc155859262"/>
      <w:r>
        <w:rPr>
          <w:rFonts w:ascii="仿宋" w:eastAsia="仿宋" w:hAnsi="仿宋" w:hint="eastAsia"/>
          <w:b/>
          <w:sz w:val="32"/>
          <w:szCs w:val="32"/>
        </w:rPr>
        <w:t>（三）国有资产占有使用情况</w:t>
      </w:r>
      <w:bookmarkEnd w:id="145"/>
      <w:bookmarkEnd w:id="146"/>
      <w:bookmarkEnd w:id="147"/>
      <w:bookmarkEnd w:id="148"/>
      <w:bookmarkEnd w:id="149"/>
    </w:p>
    <w:p w:rsidR="00424E52" w:rsidRDefault="00A3528F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截至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22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31</w:t>
      </w:r>
      <w:r>
        <w:rPr>
          <w:rFonts w:ascii="仿宋_GB2312" w:eastAsia="仿宋_GB2312" w:hint="eastAsia"/>
          <w:sz w:val="32"/>
          <w:szCs w:val="32"/>
        </w:rPr>
        <w:t>日，剑阁县</w:t>
      </w:r>
      <w:proofErr w:type="gramStart"/>
      <w:r>
        <w:rPr>
          <w:rFonts w:ascii="仿宋_GB2312" w:eastAsia="仿宋_GB2312" w:hint="eastAsia"/>
          <w:sz w:val="32"/>
          <w:szCs w:val="32"/>
        </w:rPr>
        <w:t>香沉镇</w:t>
      </w:r>
      <w:proofErr w:type="gramEnd"/>
      <w:r>
        <w:rPr>
          <w:rFonts w:ascii="仿宋_GB2312" w:eastAsia="仿宋_GB2312" w:hint="eastAsia"/>
          <w:sz w:val="32"/>
          <w:szCs w:val="32"/>
        </w:rPr>
        <w:t>卫生院共有车辆</w:t>
      </w:r>
      <w:r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辆。单价</w:t>
      </w:r>
      <w:r>
        <w:rPr>
          <w:rFonts w:ascii="仿宋_GB2312" w:eastAsia="仿宋_GB2312"/>
          <w:sz w:val="32"/>
          <w:szCs w:val="32"/>
        </w:rPr>
        <w:t>100</w:t>
      </w:r>
      <w:r>
        <w:rPr>
          <w:rFonts w:ascii="仿宋_GB2312" w:eastAsia="仿宋_GB2312" w:hint="eastAsia"/>
          <w:sz w:val="32"/>
          <w:szCs w:val="32"/>
        </w:rPr>
        <w:t>万元以上专用设备</w:t>
      </w:r>
      <w:r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台（套）。</w:t>
      </w:r>
    </w:p>
    <w:p w:rsidR="00424E52" w:rsidRDefault="00424E52">
      <w:pPr>
        <w:widowControl/>
        <w:jc w:val="left"/>
        <w:rPr>
          <w:rFonts w:ascii="仿宋_GB2312" w:eastAsia="仿宋_GB2312"/>
          <w:b/>
          <w:sz w:val="32"/>
          <w:szCs w:val="32"/>
        </w:rPr>
      </w:pPr>
    </w:p>
    <w:p w:rsidR="00424E52" w:rsidRDefault="00A3528F">
      <w:pPr>
        <w:pStyle w:val="1"/>
        <w:jc w:val="center"/>
        <w:rPr>
          <w:rFonts w:ascii="黑体" w:eastAsia="黑体" w:hAnsi="黑体"/>
          <w:b w:val="0"/>
        </w:rPr>
      </w:pPr>
      <w:bookmarkStart w:id="150" w:name="_Toc149313284"/>
      <w:bookmarkStart w:id="151" w:name="_Toc15396614"/>
      <w:bookmarkStart w:id="152" w:name="_Toc15377226"/>
      <w:bookmarkStart w:id="153" w:name="_Toc155859161"/>
      <w:bookmarkStart w:id="154" w:name="_Toc155859263"/>
      <w:r>
        <w:rPr>
          <w:rFonts w:ascii="黑体" w:eastAsia="黑体" w:hAnsi="黑体" w:hint="eastAsia"/>
          <w:b w:val="0"/>
        </w:rPr>
        <w:t>第三部份</w:t>
      </w:r>
      <w:r>
        <w:rPr>
          <w:rFonts w:ascii="黑体" w:eastAsia="黑体" w:hAnsi="黑体" w:hint="eastAsia"/>
          <w:b w:val="0"/>
        </w:rPr>
        <w:t xml:space="preserve">  </w:t>
      </w:r>
      <w:r>
        <w:rPr>
          <w:rFonts w:ascii="黑体" w:eastAsia="黑体" w:hAnsi="黑体" w:hint="eastAsia"/>
          <w:b w:val="0"/>
        </w:rPr>
        <w:t>名词解释</w:t>
      </w:r>
      <w:bookmarkEnd w:id="150"/>
      <w:bookmarkEnd w:id="153"/>
      <w:bookmarkEnd w:id="154"/>
    </w:p>
    <w:p w:rsidR="00424E52" w:rsidRDefault="00A3528F">
      <w:pPr>
        <w:spacing w:line="600" w:lineRule="exact"/>
        <w:ind w:firstLineChars="200" w:firstLine="640"/>
        <w:jc w:val="left"/>
        <w:rPr>
          <w:rFonts w:ascii="仿宋_GB2312" w:eastAsia="仿宋_GB2312" w:hAnsi="Calibri" w:cs="仿宋"/>
          <w:kern w:val="0"/>
          <w:sz w:val="32"/>
          <w:szCs w:val="32"/>
        </w:rPr>
      </w:pPr>
      <w:r>
        <w:rPr>
          <w:rFonts w:ascii="仿宋_GB2312" w:eastAsia="仿宋_GB2312" w:hAnsi="Calibri" w:cs="仿宋"/>
          <w:kern w:val="0"/>
          <w:sz w:val="32"/>
          <w:szCs w:val="32"/>
        </w:rPr>
        <w:t>1.</w:t>
      </w:r>
      <w:r>
        <w:rPr>
          <w:rFonts w:ascii="仿宋_GB2312" w:eastAsia="仿宋_GB2312" w:hAnsi="Calibri" w:cs="仿宋"/>
          <w:kern w:val="0"/>
          <w:sz w:val="32"/>
          <w:szCs w:val="32"/>
        </w:rPr>
        <w:t>财政拨款收入：指单位从同级财政部门取得的财政预算资金。</w:t>
      </w:r>
    </w:p>
    <w:p w:rsidR="00424E52" w:rsidRDefault="00A3528F">
      <w:pPr>
        <w:spacing w:line="600" w:lineRule="exact"/>
        <w:ind w:firstLineChars="200" w:firstLine="640"/>
        <w:jc w:val="left"/>
        <w:rPr>
          <w:rFonts w:ascii="仿宋_GB2312" w:eastAsia="仿宋_GB2312" w:hAnsi="Calibri" w:cs="仿宋"/>
          <w:kern w:val="0"/>
          <w:sz w:val="32"/>
          <w:szCs w:val="32"/>
        </w:rPr>
      </w:pPr>
      <w:r>
        <w:rPr>
          <w:rFonts w:ascii="仿宋_GB2312" w:eastAsia="仿宋_GB2312" w:hAnsi="Calibri" w:cs="仿宋"/>
          <w:kern w:val="0"/>
          <w:sz w:val="32"/>
          <w:szCs w:val="32"/>
        </w:rPr>
        <w:t>2.</w:t>
      </w:r>
      <w:r>
        <w:rPr>
          <w:rFonts w:ascii="仿宋_GB2312" w:eastAsia="仿宋_GB2312" w:hAnsi="Calibri" w:cs="仿宋"/>
          <w:kern w:val="0"/>
          <w:sz w:val="32"/>
          <w:szCs w:val="32"/>
        </w:rPr>
        <w:t>事业收入：指事业单位开展专业业务活动及辅助活动取得的收入。</w:t>
      </w:r>
    </w:p>
    <w:p w:rsidR="00424E52" w:rsidRDefault="00A3528F">
      <w:pPr>
        <w:spacing w:line="600" w:lineRule="exact"/>
        <w:ind w:firstLineChars="200" w:firstLine="640"/>
        <w:jc w:val="left"/>
        <w:rPr>
          <w:rFonts w:ascii="仿宋_GB2312" w:eastAsia="仿宋_GB2312" w:hAnsi="Calibri" w:cs="仿宋"/>
          <w:kern w:val="0"/>
          <w:sz w:val="32"/>
          <w:szCs w:val="32"/>
        </w:rPr>
      </w:pPr>
      <w:r>
        <w:rPr>
          <w:rFonts w:ascii="仿宋_GB2312" w:eastAsia="仿宋_GB2312" w:hAnsi="Calibri" w:cs="仿宋"/>
          <w:kern w:val="0"/>
          <w:sz w:val="32"/>
          <w:szCs w:val="32"/>
        </w:rPr>
        <w:t>3.</w:t>
      </w:r>
      <w:r>
        <w:rPr>
          <w:rFonts w:ascii="仿宋_GB2312" w:eastAsia="仿宋_GB2312" w:hAnsi="Calibri" w:cs="仿宋"/>
          <w:kern w:val="0"/>
          <w:sz w:val="32"/>
          <w:szCs w:val="32"/>
        </w:rPr>
        <w:t>其他收入：指单位取得的除上述收入以外的各项收入。</w:t>
      </w:r>
      <w:r>
        <w:rPr>
          <w:rFonts w:ascii="仿宋_GB2312" w:eastAsia="仿宋_GB2312" w:hAnsi="Calibri" w:cs="仿宋"/>
          <w:kern w:val="0"/>
          <w:sz w:val="32"/>
          <w:szCs w:val="32"/>
        </w:rPr>
        <w:t> </w:t>
      </w:r>
    </w:p>
    <w:p w:rsidR="00424E52" w:rsidRDefault="00A3528F">
      <w:pPr>
        <w:spacing w:line="600" w:lineRule="exact"/>
        <w:ind w:firstLineChars="200" w:firstLine="640"/>
        <w:jc w:val="left"/>
        <w:rPr>
          <w:rFonts w:ascii="仿宋_GB2312" w:eastAsia="仿宋_GB2312" w:hAnsi="Calibri" w:cs="仿宋"/>
          <w:kern w:val="0"/>
          <w:sz w:val="32"/>
          <w:szCs w:val="32"/>
        </w:rPr>
      </w:pPr>
      <w:r>
        <w:rPr>
          <w:rFonts w:ascii="仿宋_GB2312" w:eastAsia="仿宋_GB2312" w:hAnsi="Calibri" w:cs="仿宋"/>
          <w:kern w:val="0"/>
          <w:sz w:val="32"/>
          <w:szCs w:val="32"/>
        </w:rPr>
        <w:t>4.</w:t>
      </w:r>
      <w:r>
        <w:rPr>
          <w:rFonts w:ascii="仿宋_GB2312" w:eastAsia="仿宋_GB2312" w:hAnsi="Calibri" w:cs="仿宋"/>
          <w:kern w:val="0"/>
          <w:sz w:val="32"/>
          <w:szCs w:val="32"/>
        </w:rPr>
        <w:t>社会保障和就业（类）行政事业单位离退休（款）机关事业单位基本养老保险缴费支出（项）：指部门实施养老保险制度由单位缴纳的养老保险费的支出。</w:t>
      </w:r>
    </w:p>
    <w:p w:rsidR="00424E52" w:rsidRDefault="00A3528F">
      <w:pPr>
        <w:spacing w:line="600" w:lineRule="exact"/>
        <w:ind w:firstLineChars="200" w:firstLine="640"/>
        <w:jc w:val="left"/>
        <w:rPr>
          <w:rFonts w:ascii="仿宋_GB2312" w:eastAsia="仿宋_GB2312" w:hAnsi="Calibri" w:cs="仿宋"/>
          <w:kern w:val="0"/>
          <w:sz w:val="32"/>
          <w:szCs w:val="32"/>
        </w:rPr>
      </w:pPr>
      <w:r>
        <w:rPr>
          <w:rFonts w:ascii="仿宋_GB2312" w:eastAsia="仿宋_GB2312" w:hAnsi="Calibri" w:cs="仿宋"/>
          <w:kern w:val="0"/>
          <w:sz w:val="32"/>
          <w:szCs w:val="32"/>
        </w:rPr>
        <w:t>5.</w:t>
      </w:r>
      <w:r>
        <w:rPr>
          <w:rFonts w:ascii="仿宋_GB2312" w:eastAsia="仿宋_GB2312" w:hAnsi="Calibri" w:cs="仿宋"/>
          <w:kern w:val="0"/>
          <w:sz w:val="32"/>
          <w:szCs w:val="32"/>
        </w:rPr>
        <w:t>卫生健康（类）行政事业单位医疗（款）事业单位医疗（项）：指事业单位用于缴纳单位基本医疗保险支出。</w:t>
      </w:r>
    </w:p>
    <w:p w:rsidR="00424E52" w:rsidRDefault="00A3528F">
      <w:pPr>
        <w:spacing w:line="600" w:lineRule="exact"/>
        <w:ind w:firstLineChars="200" w:firstLine="640"/>
        <w:jc w:val="left"/>
        <w:rPr>
          <w:rFonts w:ascii="仿宋_GB2312" w:eastAsia="仿宋_GB2312" w:hAnsi="Calibri" w:cs="仿宋"/>
          <w:kern w:val="0"/>
          <w:sz w:val="32"/>
          <w:szCs w:val="32"/>
        </w:rPr>
      </w:pPr>
      <w:r>
        <w:rPr>
          <w:rFonts w:ascii="仿宋_GB2312" w:eastAsia="仿宋_GB2312" w:hAnsi="Calibri" w:cs="仿宋"/>
          <w:kern w:val="0"/>
          <w:sz w:val="32"/>
          <w:szCs w:val="32"/>
        </w:rPr>
        <w:t>6.</w:t>
      </w:r>
      <w:r>
        <w:rPr>
          <w:rFonts w:ascii="仿宋_GB2312" w:eastAsia="仿宋_GB2312" w:hAnsi="Calibri" w:cs="仿宋"/>
          <w:kern w:val="0"/>
          <w:sz w:val="32"/>
          <w:szCs w:val="32"/>
        </w:rPr>
        <w:t>住房保障（类）住房改革支出（款）住房公积金（项）：</w:t>
      </w:r>
      <w:r>
        <w:rPr>
          <w:rFonts w:ascii="仿宋_GB2312" w:eastAsia="仿宋_GB2312" w:hAnsi="Calibri" w:cs="仿宋"/>
          <w:kern w:val="0"/>
          <w:sz w:val="32"/>
          <w:szCs w:val="32"/>
        </w:rPr>
        <w:lastRenderedPageBreak/>
        <w:t>指按照《住房公积金管理条例》的规定，由单位及其在职职工缴存的长期住房储金。</w:t>
      </w:r>
    </w:p>
    <w:p w:rsidR="00424E52" w:rsidRDefault="00A3528F">
      <w:pPr>
        <w:spacing w:line="600" w:lineRule="exact"/>
        <w:ind w:firstLineChars="200" w:firstLine="640"/>
        <w:jc w:val="left"/>
        <w:rPr>
          <w:rFonts w:ascii="仿宋_GB2312" w:eastAsia="仿宋_GB2312" w:hAnsi="Calibri" w:cs="仿宋"/>
          <w:kern w:val="0"/>
          <w:sz w:val="32"/>
          <w:szCs w:val="32"/>
        </w:rPr>
      </w:pPr>
      <w:r>
        <w:rPr>
          <w:rFonts w:ascii="仿宋_GB2312" w:eastAsia="仿宋_GB2312" w:hAnsi="Calibri" w:cs="仿宋"/>
          <w:kern w:val="0"/>
          <w:sz w:val="32"/>
          <w:szCs w:val="32"/>
        </w:rPr>
        <w:t>7</w:t>
      </w:r>
      <w:r>
        <w:rPr>
          <w:rFonts w:ascii="仿宋_GB2312" w:eastAsia="仿宋_GB2312" w:hAnsi="Calibri" w:cs="仿宋"/>
          <w:kern w:val="0"/>
          <w:sz w:val="32"/>
          <w:szCs w:val="32"/>
        </w:rPr>
        <w:t>、卫生健康支出（类）公共卫生（款）基本公共卫生服务（项）：指基层医疗机构提供基本公共卫生服务支出。</w:t>
      </w:r>
      <w:r>
        <w:rPr>
          <w:rFonts w:ascii="仿宋_GB2312" w:eastAsia="仿宋_GB2312" w:hAnsi="Calibri" w:cs="仿宋"/>
          <w:kern w:val="0"/>
          <w:sz w:val="32"/>
          <w:szCs w:val="32"/>
        </w:rPr>
        <w:br/>
        <w:t>8.</w:t>
      </w:r>
      <w:r>
        <w:rPr>
          <w:rFonts w:ascii="仿宋_GB2312" w:eastAsia="仿宋_GB2312" w:hAnsi="Calibri" w:cs="仿宋"/>
          <w:kern w:val="0"/>
          <w:sz w:val="32"/>
          <w:szCs w:val="32"/>
        </w:rPr>
        <w:t>卫生健康支出（类）基层医疗机构（款）乡镇卫生院（项）：指基层医疗机构提供医疗服务支出。</w:t>
      </w:r>
    </w:p>
    <w:p w:rsidR="00424E52" w:rsidRDefault="00A3528F">
      <w:pPr>
        <w:spacing w:line="600" w:lineRule="exact"/>
        <w:ind w:firstLineChars="200" w:firstLine="640"/>
        <w:jc w:val="left"/>
        <w:rPr>
          <w:rFonts w:ascii="仿宋_GB2312" w:eastAsia="仿宋_GB2312" w:hAnsi="Calibri" w:cs="仿宋"/>
          <w:kern w:val="0"/>
          <w:sz w:val="32"/>
          <w:szCs w:val="32"/>
        </w:rPr>
      </w:pPr>
      <w:r>
        <w:rPr>
          <w:rFonts w:ascii="仿宋_GB2312" w:eastAsia="仿宋_GB2312" w:hAnsi="Calibri" w:cs="仿宋"/>
          <w:kern w:val="0"/>
          <w:sz w:val="32"/>
          <w:szCs w:val="32"/>
        </w:rPr>
        <w:t>9.</w:t>
      </w:r>
      <w:r>
        <w:rPr>
          <w:rFonts w:ascii="仿宋_GB2312" w:eastAsia="仿宋_GB2312" w:hAnsi="Calibri" w:cs="仿宋"/>
          <w:kern w:val="0"/>
          <w:sz w:val="32"/>
          <w:szCs w:val="32"/>
        </w:rPr>
        <w:t>卫生健康支出（类）基层医疗卫生机构（款）其他基层医疗卫生机构支出（项）：上述项目以外的其他用于基层医疗卫生机构的支出。</w:t>
      </w:r>
    </w:p>
    <w:p w:rsidR="00424E52" w:rsidRDefault="00A3528F">
      <w:pPr>
        <w:spacing w:line="600" w:lineRule="exact"/>
        <w:ind w:firstLineChars="200" w:firstLine="640"/>
        <w:jc w:val="left"/>
        <w:rPr>
          <w:rFonts w:ascii="仿宋_GB2312" w:eastAsia="仿宋_GB2312" w:hAnsi="Calibri" w:cs="仿宋"/>
          <w:kern w:val="0"/>
          <w:sz w:val="32"/>
          <w:szCs w:val="32"/>
        </w:rPr>
      </w:pPr>
      <w:r>
        <w:rPr>
          <w:rFonts w:ascii="仿宋_GB2312" w:eastAsia="仿宋_GB2312" w:hAnsi="Calibri" w:cs="仿宋"/>
          <w:kern w:val="0"/>
          <w:sz w:val="32"/>
          <w:szCs w:val="32"/>
        </w:rPr>
        <w:t>10.</w:t>
      </w:r>
      <w:r>
        <w:rPr>
          <w:rFonts w:ascii="仿宋_GB2312" w:eastAsia="仿宋_GB2312" w:hAnsi="Calibri" w:cs="仿宋"/>
          <w:kern w:val="0"/>
          <w:sz w:val="32"/>
          <w:szCs w:val="32"/>
        </w:rPr>
        <w:t>基本支出：指为保障机构正常运转、完成日常工作任务而发生的人员支出和公用支出。</w:t>
      </w:r>
    </w:p>
    <w:p w:rsidR="00424E52" w:rsidRDefault="00A3528F">
      <w:pPr>
        <w:spacing w:line="600" w:lineRule="exact"/>
        <w:ind w:firstLineChars="200" w:firstLine="640"/>
        <w:jc w:val="left"/>
        <w:rPr>
          <w:rFonts w:ascii="仿宋_GB2312" w:eastAsia="仿宋_GB2312" w:hAnsi="Calibri" w:cs="仿宋"/>
          <w:kern w:val="0"/>
          <w:sz w:val="32"/>
          <w:szCs w:val="32"/>
        </w:rPr>
      </w:pPr>
      <w:r>
        <w:rPr>
          <w:rFonts w:ascii="仿宋_GB2312" w:eastAsia="仿宋_GB2312" w:hAnsi="Calibri" w:cs="仿宋"/>
          <w:kern w:val="0"/>
          <w:sz w:val="32"/>
          <w:szCs w:val="32"/>
        </w:rPr>
        <w:t>11.</w:t>
      </w:r>
      <w:r>
        <w:rPr>
          <w:rFonts w:ascii="仿宋_GB2312" w:eastAsia="仿宋_GB2312" w:hAnsi="Calibri" w:cs="仿宋"/>
          <w:kern w:val="0"/>
          <w:sz w:val="32"/>
          <w:szCs w:val="32"/>
        </w:rPr>
        <w:t>“</w:t>
      </w:r>
      <w:r>
        <w:rPr>
          <w:rFonts w:ascii="仿宋_GB2312" w:eastAsia="仿宋_GB2312" w:hAnsi="Calibri" w:cs="仿宋"/>
          <w:kern w:val="0"/>
          <w:sz w:val="32"/>
          <w:szCs w:val="32"/>
        </w:rPr>
        <w:t>三公</w:t>
      </w:r>
      <w:r>
        <w:rPr>
          <w:rFonts w:ascii="仿宋_GB2312" w:eastAsia="仿宋_GB2312" w:hAnsi="Calibri" w:cs="仿宋"/>
          <w:kern w:val="0"/>
          <w:sz w:val="32"/>
          <w:szCs w:val="32"/>
        </w:rPr>
        <w:t>”</w:t>
      </w:r>
      <w:r>
        <w:rPr>
          <w:rFonts w:ascii="仿宋_GB2312" w:eastAsia="仿宋_GB2312" w:hAnsi="Calibri" w:cs="仿宋"/>
          <w:kern w:val="0"/>
          <w:sz w:val="32"/>
          <w:szCs w:val="32"/>
        </w:rPr>
        <w:t>经费：指单位用财政拨款安排的因公出国（境）费、公务用车购置及运行费和公务接待费。其中，因公出国（</w:t>
      </w:r>
      <w:r>
        <w:rPr>
          <w:rFonts w:ascii="仿宋_GB2312" w:eastAsia="仿宋_GB2312" w:hAnsi="Calibri" w:cs="仿宋"/>
          <w:kern w:val="0"/>
          <w:sz w:val="32"/>
          <w:szCs w:val="32"/>
        </w:rPr>
        <w:t>境）</w:t>
      </w:r>
      <w:proofErr w:type="gramStart"/>
      <w:r>
        <w:rPr>
          <w:rFonts w:ascii="仿宋_GB2312" w:eastAsia="仿宋_GB2312" w:hAnsi="Calibri" w:cs="仿宋"/>
          <w:kern w:val="0"/>
          <w:sz w:val="32"/>
          <w:szCs w:val="32"/>
        </w:rPr>
        <w:t>费反映</w:t>
      </w:r>
      <w:proofErr w:type="gramEnd"/>
      <w:r>
        <w:rPr>
          <w:rFonts w:ascii="仿宋_GB2312" w:eastAsia="仿宋_GB2312" w:hAnsi="Calibri" w:cs="仿宋"/>
          <w:kern w:val="0"/>
          <w:sz w:val="32"/>
          <w:szCs w:val="32"/>
        </w:rPr>
        <w:t>单位公务出国（境）的国际旅费、国外城市间交通费、住宿费、伙食费、培训费、公杂费等支出；公务用车购置及运行</w:t>
      </w:r>
      <w:proofErr w:type="gramStart"/>
      <w:r>
        <w:rPr>
          <w:rFonts w:ascii="仿宋_GB2312" w:eastAsia="仿宋_GB2312" w:hAnsi="Calibri" w:cs="仿宋"/>
          <w:kern w:val="0"/>
          <w:sz w:val="32"/>
          <w:szCs w:val="32"/>
        </w:rPr>
        <w:t>费反映</w:t>
      </w:r>
      <w:proofErr w:type="gramEnd"/>
      <w:r>
        <w:rPr>
          <w:rFonts w:ascii="仿宋_GB2312" w:eastAsia="仿宋_GB2312" w:hAnsi="Calibri" w:cs="仿宋"/>
          <w:kern w:val="0"/>
          <w:sz w:val="32"/>
          <w:szCs w:val="32"/>
        </w:rPr>
        <w:t>单位公务用车车辆购置支出（</w:t>
      </w:r>
      <w:proofErr w:type="gramStart"/>
      <w:r>
        <w:rPr>
          <w:rFonts w:ascii="仿宋_GB2312" w:eastAsia="仿宋_GB2312" w:hAnsi="Calibri" w:cs="仿宋"/>
          <w:kern w:val="0"/>
          <w:sz w:val="32"/>
          <w:szCs w:val="32"/>
        </w:rPr>
        <w:t>含车辆</w:t>
      </w:r>
      <w:proofErr w:type="gramEnd"/>
      <w:r>
        <w:rPr>
          <w:rFonts w:ascii="仿宋_GB2312" w:eastAsia="仿宋_GB2312" w:hAnsi="Calibri" w:cs="仿宋"/>
          <w:kern w:val="0"/>
          <w:sz w:val="32"/>
          <w:szCs w:val="32"/>
        </w:rPr>
        <w:t>购置税）及租用费、燃料费、维修费、过路过桥费、保险费等支出；公务接待</w:t>
      </w:r>
      <w:proofErr w:type="gramStart"/>
      <w:r>
        <w:rPr>
          <w:rFonts w:ascii="仿宋_GB2312" w:eastAsia="仿宋_GB2312" w:hAnsi="Calibri" w:cs="仿宋"/>
          <w:kern w:val="0"/>
          <w:sz w:val="32"/>
          <w:szCs w:val="32"/>
        </w:rPr>
        <w:t>费反映</w:t>
      </w:r>
      <w:proofErr w:type="gramEnd"/>
      <w:r>
        <w:rPr>
          <w:rFonts w:ascii="仿宋_GB2312" w:eastAsia="仿宋_GB2312" w:hAnsi="Calibri" w:cs="仿宋"/>
          <w:kern w:val="0"/>
          <w:sz w:val="32"/>
          <w:szCs w:val="32"/>
        </w:rPr>
        <w:t>单位按规定开支的各类公务接待（含外宾接待）支出。</w:t>
      </w:r>
    </w:p>
    <w:p w:rsidR="00424E52" w:rsidRDefault="00A3528F">
      <w:pPr>
        <w:autoSpaceDE w:val="0"/>
        <w:autoSpaceDN w:val="0"/>
        <w:adjustRightInd w:val="0"/>
        <w:outlineLvl w:val="2"/>
        <w:rPr>
          <w:rFonts w:ascii="宋体"/>
          <w:b/>
          <w:sz w:val="44"/>
          <w:szCs w:val="44"/>
        </w:rPr>
      </w:pPr>
      <w:r>
        <w:rPr>
          <w:rFonts w:ascii="宋体"/>
          <w:b/>
          <w:sz w:val="44"/>
          <w:szCs w:val="44"/>
        </w:rPr>
        <w:br w:type="page"/>
      </w:r>
    </w:p>
    <w:p w:rsidR="00424E52" w:rsidRDefault="00A3528F">
      <w:pPr>
        <w:spacing w:line="600" w:lineRule="exact"/>
        <w:jc w:val="center"/>
        <w:outlineLvl w:val="0"/>
        <w:rPr>
          <w:rFonts w:ascii="仿宋" w:eastAsia="仿宋" w:hAnsi="仿宋"/>
        </w:rPr>
      </w:pPr>
      <w:bookmarkStart w:id="155" w:name="_Toc149313285"/>
      <w:bookmarkStart w:id="156" w:name="_Toc155859162"/>
      <w:bookmarkStart w:id="157" w:name="_Toc155859264"/>
      <w:r>
        <w:rPr>
          <w:rFonts w:ascii="黑体" w:eastAsia="黑体" w:hAnsi="黑体" w:hint="eastAsia"/>
          <w:sz w:val="44"/>
          <w:szCs w:val="44"/>
        </w:rPr>
        <w:lastRenderedPageBreak/>
        <w:t>第</w:t>
      </w:r>
      <w:r>
        <w:rPr>
          <w:rStyle w:val="1Char"/>
          <w:rFonts w:ascii="黑体" w:eastAsia="黑体" w:hAnsi="黑体" w:hint="eastAsia"/>
          <w:b w:val="0"/>
        </w:rPr>
        <w:t>四部分</w:t>
      </w:r>
      <w:r>
        <w:rPr>
          <w:rStyle w:val="1Char"/>
          <w:rFonts w:ascii="黑体" w:eastAsia="黑体" w:hAnsi="黑体" w:hint="eastAsia"/>
          <w:b w:val="0"/>
        </w:rPr>
        <w:t xml:space="preserve">  </w:t>
      </w:r>
      <w:r>
        <w:rPr>
          <w:rStyle w:val="1Char"/>
          <w:rFonts w:ascii="黑体" w:eastAsia="黑体" w:hAnsi="黑体" w:hint="eastAsia"/>
          <w:b w:val="0"/>
        </w:rPr>
        <w:t>附表</w:t>
      </w:r>
      <w:bookmarkEnd w:id="155"/>
      <w:bookmarkEnd w:id="156"/>
      <w:bookmarkEnd w:id="157"/>
    </w:p>
    <w:p w:rsidR="00424E52" w:rsidRDefault="00424E52">
      <w:pPr>
        <w:pStyle w:val="a0"/>
        <w:spacing w:before="93"/>
        <w:rPr>
          <w:rFonts w:hAnsi="Calibri" w:cs="仿宋"/>
          <w:sz w:val="32"/>
          <w:szCs w:val="32"/>
        </w:rPr>
      </w:pPr>
      <w:bookmarkStart w:id="158" w:name="_Toc15396618"/>
      <w:bookmarkEnd w:id="151"/>
    </w:p>
    <w:p w:rsidR="00424E52" w:rsidRDefault="00A3528F">
      <w:pPr>
        <w:pStyle w:val="2"/>
        <w:rPr>
          <w:rFonts w:ascii="仿宋" w:eastAsia="仿宋" w:hAnsi="仿宋"/>
        </w:rPr>
      </w:pPr>
      <w:bookmarkStart w:id="159" w:name="_Toc15396619"/>
      <w:bookmarkStart w:id="160" w:name="_Toc11063"/>
      <w:bookmarkStart w:id="161" w:name="_Toc149313286"/>
      <w:bookmarkStart w:id="162" w:name="_Toc155859163"/>
      <w:bookmarkStart w:id="163" w:name="_Toc155859265"/>
      <w:bookmarkEnd w:id="152"/>
      <w:bookmarkEnd w:id="158"/>
      <w:r>
        <w:rPr>
          <w:rFonts w:ascii="仿宋" w:eastAsia="仿宋" w:hAnsi="仿宋" w:hint="eastAsia"/>
          <w:b w:val="0"/>
        </w:rPr>
        <w:t>一、收</w:t>
      </w:r>
      <w:r>
        <w:rPr>
          <w:rStyle w:val="2Char"/>
          <w:rFonts w:ascii="仿宋" w:eastAsia="仿宋" w:hAnsi="仿宋" w:hint="eastAsia"/>
        </w:rPr>
        <w:t>入支出决算总表</w:t>
      </w:r>
      <w:bookmarkEnd w:id="159"/>
      <w:bookmarkEnd w:id="160"/>
      <w:bookmarkEnd w:id="161"/>
      <w:bookmarkEnd w:id="162"/>
      <w:bookmarkEnd w:id="163"/>
    </w:p>
    <w:p w:rsidR="00424E52" w:rsidRDefault="00A3528F">
      <w:pPr>
        <w:pStyle w:val="2"/>
        <w:rPr>
          <w:rFonts w:ascii="仿宋" w:eastAsia="仿宋" w:hAnsi="仿宋"/>
        </w:rPr>
      </w:pPr>
      <w:bookmarkStart w:id="164" w:name="_Toc149313287"/>
      <w:bookmarkStart w:id="165" w:name="_Toc21636"/>
      <w:bookmarkStart w:id="166" w:name="_Toc15396620"/>
      <w:bookmarkStart w:id="167" w:name="_Toc155859164"/>
      <w:bookmarkStart w:id="168" w:name="_Toc155859266"/>
      <w:r>
        <w:rPr>
          <w:rFonts w:ascii="仿宋" w:eastAsia="仿宋" w:hAnsi="仿宋" w:hint="eastAsia"/>
          <w:b w:val="0"/>
        </w:rPr>
        <w:t>二、收</w:t>
      </w:r>
      <w:r>
        <w:rPr>
          <w:rStyle w:val="2Char"/>
          <w:rFonts w:ascii="仿宋" w:eastAsia="仿宋" w:hAnsi="仿宋" w:hint="eastAsia"/>
        </w:rPr>
        <w:t>入决算表</w:t>
      </w:r>
      <w:bookmarkEnd w:id="164"/>
      <w:bookmarkEnd w:id="165"/>
      <w:bookmarkEnd w:id="166"/>
      <w:bookmarkEnd w:id="167"/>
      <w:bookmarkEnd w:id="168"/>
    </w:p>
    <w:p w:rsidR="00424E52" w:rsidRDefault="00A3528F">
      <w:pPr>
        <w:pStyle w:val="2"/>
        <w:rPr>
          <w:rFonts w:ascii="仿宋" w:eastAsia="仿宋" w:hAnsi="仿宋"/>
        </w:rPr>
      </w:pPr>
      <w:bookmarkStart w:id="169" w:name="_Toc15396621"/>
      <w:bookmarkStart w:id="170" w:name="_Toc149313288"/>
      <w:bookmarkStart w:id="171" w:name="_Toc8729"/>
      <w:bookmarkStart w:id="172" w:name="_Toc155859165"/>
      <w:bookmarkStart w:id="173" w:name="_Toc155859267"/>
      <w:r>
        <w:rPr>
          <w:rStyle w:val="2Char"/>
          <w:rFonts w:ascii="仿宋" w:eastAsia="仿宋" w:hAnsi="仿宋" w:hint="eastAsia"/>
        </w:rPr>
        <w:t>三、</w:t>
      </w:r>
      <w:r>
        <w:rPr>
          <w:rFonts w:ascii="仿宋" w:eastAsia="仿宋" w:hAnsi="仿宋" w:hint="eastAsia"/>
          <w:b w:val="0"/>
        </w:rPr>
        <w:t>支</w:t>
      </w:r>
      <w:r>
        <w:rPr>
          <w:rStyle w:val="2Char"/>
          <w:rFonts w:ascii="仿宋" w:eastAsia="仿宋" w:hAnsi="仿宋" w:hint="eastAsia"/>
        </w:rPr>
        <w:t>出决算表</w:t>
      </w:r>
      <w:bookmarkEnd w:id="169"/>
      <w:bookmarkEnd w:id="170"/>
      <w:bookmarkEnd w:id="171"/>
      <w:bookmarkEnd w:id="172"/>
      <w:bookmarkEnd w:id="173"/>
    </w:p>
    <w:p w:rsidR="00424E52" w:rsidRDefault="00A3528F">
      <w:pPr>
        <w:pStyle w:val="2"/>
        <w:rPr>
          <w:rFonts w:ascii="仿宋" w:eastAsia="仿宋" w:hAnsi="仿宋"/>
          <w:b w:val="0"/>
        </w:rPr>
      </w:pPr>
      <w:bookmarkStart w:id="174" w:name="_Toc15396622"/>
      <w:bookmarkStart w:id="175" w:name="_Toc15000"/>
      <w:bookmarkStart w:id="176" w:name="_Toc149313289"/>
      <w:bookmarkStart w:id="177" w:name="_Toc155859166"/>
      <w:bookmarkStart w:id="178" w:name="_Toc155859268"/>
      <w:r>
        <w:rPr>
          <w:rStyle w:val="2Char"/>
          <w:rFonts w:ascii="仿宋" w:eastAsia="仿宋" w:hAnsi="仿宋" w:hint="eastAsia"/>
        </w:rPr>
        <w:t>四、</w:t>
      </w:r>
      <w:r>
        <w:rPr>
          <w:rFonts w:ascii="仿宋" w:eastAsia="仿宋" w:hAnsi="仿宋" w:hint="eastAsia"/>
          <w:b w:val="0"/>
        </w:rPr>
        <w:t>财</w:t>
      </w:r>
      <w:r>
        <w:rPr>
          <w:rStyle w:val="2Char"/>
          <w:rFonts w:ascii="仿宋" w:eastAsia="仿宋" w:hAnsi="仿宋" w:hint="eastAsia"/>
        </w:rPr>
        <w:t>政拨款收入支出决算总表</w:t>
      </w:r>
      <w:bookmarkEnd w:id="174"/>
      <w:bookmarkEnd w:id="175"/>
      <w:bookmarkEnd w:id="176"/>
      <w:bookmarkEnd w:id="177"/>
      <w:bookmarkEnd w:id="178"/>
    </w:p>
    <w:p w:rsidR="00424E52" w:rsidRDefault="00A3528F">
      <w:pPr>
        <w:pStyle w:val="2"/>
        <w:rPr>
          <w:rStyle w:val="2Char"/>
          <w:rFonts w:ascii="仿宋" w:eastAsia="仿宋" w:hAnsi="仿宋"/>
        </w:rPr>
      </w:pPr>
      <w:bookmarkStart w:id="179" w:name="_Toc149313290"/>
      <w:bookmarkStart w:id="180" w:name="_Toc15396623"/>
      <w:bookmarkStart w:id="181" w:name="_Toc5205"/>
      <w:bookmarkStart w:id="182" w:name="_Toc155859167"/>
      <w:bookmarkStart w:id="183" w:name="_Toc155859269"/>
      <w:r>
        <w:rPr>
          <w:rStyle w:val="2Char"/>
          <w:rFonts w:ascii="仿宋" w:eastAsia="仿宋" w:hAnsi="仿宋" w:hint="eastAsia"/>
        </w:rPr>
        <w:t>五、</w:t>
      </w:r>
      <w:r>
        <w:rPr>
          <w:rFonts w:ascii="仿宋" w:eastAsia="仿宋" w:hAnsi="仿宋" w:hint="eastAsia"/>
          <w:b w:val="0"/>
        </w:rPr>
        <w:t>财</w:t>
      </w:r>
      <w:r>
        <w:rPr>
          <w:rStyle w:val="2Char"/>
          <w:rFonts w:ascii="仿宋" w:eastAsia="仿宋" w:hAnsi="仿宋" w:hint="eastAsia"/>
        </w:rPr>
        <w:t>政拨款支出决算明细表</w:t>
      </w:r>
      <w:bookmarkStart w:id="184" w:name="_Toc15396624"/>
      <w:bookmarkEnd w:id="179"/>
      <w:bookmarkEnd w:id="180"/>
      <w:bookmarkEnd w:id="181"/>
      <w:bookmarkEnd w:id="182"/>
      <w:bookmarkEnd w:id="183"/>
    </w:p>
    <w:p w:rsidR="00424E52" w:rsidRDefault="00A3528F">
      <w:pPr>
        <w:pStyle w:val="2"/>
        <w:rPr>
          <w:rFonts w:ascii="仿宋" w:eastAsia="仿宋" w:hAnsi="仿宋"/>
        </w:rPr>
      </w:pPr>
      <w:bookmarkStart w:id="185" w:name="_Toc26786"/>
      <w:bookmarkStart w:id="186" w:name="_Toc149313291"/>
      <w:bookmarkStart w:id="187" w:name="_Toc155859168"/>
      <w:bookmarkStart w:id="188" w:name="_Toc155859270"/>
      <w:r>
        <w:rPr>
          <w:rStyle w:val="2Char"/>
          <w:rFonts w:ascii="仿宋" w:eastAsia="仿宋" w:hAnsi="仿宋" w:hint="eastAsia"/>
        </w:rPr>
        <w:t>六、</w:t>
      </w:r>
      <w:r>
        <w:rPr>
          <w:rFonts w:ascii="仿宋" w:eastAsia="仿宋" w:hAnsi="仿宋" w:hint="eastAsia"/>
          <w:b w:val="0"/>
        </w:rPr>
        <w:t>一</w:t>
      </w:r>
      <w:r>
        <w:rPr>
          <w:rStyle w:val="2Char"/>
          <w:rFonts w:ascii="仿宋" w:eastAsia="仿宋" w:hAnsi="仿宋" w:hint="eastAsia"/>
        </w:rPr>
        <w:t>般公共预算财政拨款支出决算表</w:t>
      </w:r>
      <w:bookmarkEnd w:id="184"/>
      <w:bookmarkEnd w:id="185"/>
      <w:bookmarkEnd w:id="186"/>
      <w:bookmarkEnd w:id="187"/>
      <w:bookmarkEnd w:id="188"/>
    </w:p>
    <w:p w:rsidR="00424E52" w:rsidRDefault="00A3528F">
      <w:pPr>
        <w:pStyle w:val="2"/>
        <w:rPr>
          <w:rFonts w:ascii="仿宋" w:eastAsia="仿宋" w:hAnsi="仿宋"/>
        </w:rPr>
      </w:pPr>
      <w:bookmarkStart w:id="189" w:name="_Toc15396625"/>
      <w:bookmarkStart w:id="190" w:name="_Toc9630"/>
      <w:bookmarkStart w:id="191" w:name="_Toc149313292"/>
      <w:bookmarkStart w:id="192" w:name="_Toc155859169"/>
      <w:bookmarkStart w:id="193" w:name="_Toc155859271"/>
      <w:r>
        <w:rPr>
          <w:rStyle w:val="2Char"/>
          <w:rFonts w:ascii="仿宋" w:eastAsia="仿宋" w:hAnsi="仿宋" w:hint="eastAsia"/>
        </w:rPr>
        <w:t>七、</w:t>
      </w:r>
      <w:r>
        <w:rPr>
          <w:rFonts w:ascii="仿宋" w:eastAsia="仿宋" w:hAnsi="仿宋" w:hint="eastAsia"/>
          <w:b w:val="0"/>
        </w:rPr>
        <w:t>一</w:t>
      </w:r>
      <w:r>
        <w:rPr>
          <w:rStyle w:val="2Char"/>
          <w:rFonts w:ascii="仿宋" w:eastAsia="仿宋" w:hAnsi="仿宋" w:hint="eastAsia"/>
        </w:rPr>
        <w:t>般公共预算财政拨款支出决算明细表</w:t>
      </w:r>
      <w:bookmarkEnd w:id="189"/>
      <w:bookmarkEnd w:id="190"/>
      <w:bookmarkEnd w:id="191"/>
      <w:bookmarkEnd w:id="192"/>
      <w:bookmarkEnd w:id="193"/>
    </w:p>
    <w:p w:rsidR="00424E52" w:rsidRDefault="00A3528F">
      <w:pPr>
        <w:pStyle w:val="2"/>
        <w:rPr>
          <w:rFonts w:ascii="仿宋" w:eastAsia="仿宋" w:hAnsi="仿宋"/>
        </w:rPr>
      </w:pPr>
      <w:bookmarkStart w:id="194" w:name="_Toc26036"/>
      <w:bookmarkStart w:id="195" w:name="_Toc149313293"/>
      <w:bookmarkStart w:id="196" w:name="_Toc15396626"/>
      <w:bookmarkStart w:id="197" w:name="_Toc155859170"/>
      <w:bookmarkStart w:id="198" w:name="_Toc155859272"/>
      <w:r>
        <w:rPr>
          <w:rStyle w:val="2Char"/>
          <w:rFonts w:ascii="仿宋" w:eastAsia="仿宋" w:hAnsi="仿宋" w:hint="eastAsia"/>
        </w:rPr>
        <w:t>八、</w:t>
      </w:r>
      <w:r>
        <w:rPr>
          <w:rFonts w:ascii="仿宋" w:eastAsia="仿宋" w:hAnsi="仿宋" w:hint="eastAsia"/>
          <w:b w:val="0"/>
        </w:rPr>
        <w:t>一</w:t>
      </w:r>
      <w:r>
        <w:rPr>
          <w:rStyle w:val="2Char"/>
          <w:rFonts w:ascii="仿宋" w:eastAsia="仿宋" w:hAnsi="仿宋" w:hint="eastAsia"/>
        </w:rPr>
        <w:t>般公共预算财政拨款基本支出决算表</w:t>
      </w:r>
      <w:bookmarkEnd w:id="194"/>
      <w:bookmarkEnd w:id="195"/>
      <w:bookmarkEnd w:id="196"/>
      <w:bookmarkEnd w:id="197"/>
      <w:bookmarkEnd w:id="198"/>
    </w:p>
    <w:p w:rsidR="00424E52" w:rsidRDefault="00A3528F">
      <w:pPr>
        <w:pStyle w:val="2"/>
        <w:rPr>
          <w:rFonts w:ascii="仿宋" w:eastAsia="仿宋" w:hAnsi="仿宋"/>
        </w:rPr>
      </w:pPr>
      <w:bookmarkStart w:id="199" w:name="_Toc15396627"/>
      <w:bookmarkStart w:id="200" w:name="_Toc4670"/>
      <w:bookmarkStart w:id="201" w:name="_Toc149313294"/>
      <w:bookmarkStart w:id="202" w:name="_Toc155859171"/>
      <w:bookmarkStart w:id="203" w:name="_Toc155859273"/>
      <w:r>
        <w:rPr>
          <w:rStyle w:val="2Char"/>
          <w:rFonts w:ascii="仿宋" w:eastAsia="仿宋" w:hAnsi="仿宋" w:hint="eastAsia"/>
        </w:rPr>
        <w:t>九、</w:t>
      </w:r>
      <w:r>
        <w:rPr>
          <w:rFonts w:ascii="仿宋" w:eastAsia="仿宋" w:hAnsi="仿宋" w:hint="eastAsia"/>
          <w:b w:val="0"/>
        </w:rPr>
        <w:t>一</w:t>
      </w:r>
      <w:r>
        <w:rPr>
          <w:rStyle w:val="2Char"/>
          <w:rFonts w:ascii="仿宋" w:eastAsia="仿宋" w:hAnsi="仿宋" w:hint="eastAsia"/>
        </w:rPr>
        <w:t>般公共预算财政拨款项目支出决算表</w:t>
      </w:r>
      <w:bookmarkEnd w:id="199"/>
      <w:bookmarkEnd w:id="200"/>
      <w:bookmarkEnd w:id="201"/>
      <w:bookmarkEnd w:id="202"/>
      <w:bookmarkEnd w:id="203"/>
    </w:p>
    <w:p w:rsidR="00424E52" w:rsidRDefault="00A3528F">
      <w:pPr>
        <w:pStyle w:val="2"/>
        <w:rPr>
          <w:rFonts w:ascii="仿宋" w:eastAsia="仿宋" w:hAnsi="仿宋"/>
        </w:rPr>
      </w:pPr>
      <w:bookmarkStart w:id="204" w:name="_Toc15396628"/>
      <w:bookmarkStart w:id="205" w:name="_Toc149313295"/>
      <w:bookmarkStart w:id="206" w:name="_Toc4202"/>
      <w:bookmarkStart w:id="207" w:name="_Toc155859172"/>
      <w:bookmarkStart w:id="208" w:name="_Toc155859274"/>
      <w:r>
        <w:rPr>
          <w:rStyle w:val="2Char"/>
          <w:rFonts w:ascii="仿宋" w:eastAsia="仿宋" w:hAnsi="仿宋" w:hint="eastAsia"/>
        </w:rPr>
        <w:t>十、</w:t>
      </w:r>
      <w:bookmarkEnd w:id="204"/>
      <w:r>
        <w:rPr>
          <w:rFonts w:ascii="仿宋" w:eastAsia="仿宋" w:hAnsi="仿宋" w:hint="eastAsia"/>
          <w:b w:val="0"/>
        </w:rPr>
        <w:t>政</w:t>
      </w:r>
      <w:r>
        <w:rPr>
          <w:rStyle w:val="2Char"/>
          <w:rFonts w:ascii="仿宋" w:eastAsia="仿宋" w:hAnsi="仿宋" w:hint="eastAsia"/>
        </w:rPr>
        <w:t>府性基金预算财政拨款收入支出决算表</w:t>
      </w:r>
      <w:bookmarkEnd w:id="205"/>
      <w:bookmarkEnd w:id="206"/>
      <w:bookmarkEnd w:id="207"/>
      <w:bookmarkEnd w:id="208"/>
    </w:p>
    <w:p w:rsidR="00424E52" w:rsidRDefault="00A3528F">
      <w:pPr>
        <w:pStyle w:val="2"/>
        <w:rPr>
          <w:rFonts w:ascii="仿宋" w:eastAsia="仿宋" w:hAnsi="仿宋"/>
        </w:rPr>
      </w:pPr>
      <w:bookmarkStart w:id="209" w:name="_Toc15396629"/>
      <w:bookmarkStart w:id="210" w:name="_Toc27641"/>
      <w:bookmarkStart w:id="211" w:name="_Toc149313296"/>
      <w:bookmarkStart w:id="212" w:name="_Toc155859173"/>
      <w:bookmarkStart w:id="213" w:name="_Toc155859275"/>
      <w:r>
        <w:rPr>
          <w:rStyle w:val="2Char"/>
          <w:rFonts w:ascii="仿宋" w:eastAsia="仿宋" w:hAnsi="仿宋" w:hint="eastAsia"/>
        </w:rPr>
        <w:t>十一、</w:t>
      </w:r>
      <w:bookmarkEnd w:id="209"/>
      <w:r>
        <w:rPr>
          <w:rFonts w:ascii="仿宋" w:eastAsia="仿宋" w:hAnsi="仿宋" w:hint="eastAsia"/>
          <w:b w:val="0"/>
        </w:rPr>
        <w:t>国</w:t>
      </w:r>
      <w:r>
        <w:rPr>
          <w:rStyle w:val="2Char"/>
          <w:rFonts w:ascii="仿宋" w:eastAsia="仿宋" w:hAnsi="仿宋" w:hint="eastAsia"/>
        </w:rPr>
        <w:t>有资本经营预算财政拨款收入支出决算表</w:t>
      </w:r>
      <w:bookmarkEnd w:id="210"/>
      <w:bookmarkEnd w:id="211"/>
      <w:bookmarkEnd w:id="212"/>
      <w:bookmarkEnd w:id="213"/>
    </w:p>
    <w:p w:rsidR="00424E52" w:rsidRDefault="00A3528F">
      <w:pPr>
        <w:pStyle w:val="2"/>
        <w:rPr>
          <w:rFonts w:ascii="仿宋" w:eastAsia="仿宋" w:hAnsi="仿宋"/>
        </w:rPr>
      </w:pPr>
      <w:bookmarkStart w:id="214" w:name="_Toc15396630"/>
      <w:bookmarkStart w:id="215" w:name="_Toc29380"/>
      <w:bookmarkStart w:id="216" w:name="_Toc149313297"/>
      <w:bookmarkStart w:id="217" w:name="_Toc155859174"/>
      <w:bookmarkStart w:id="218" w:name="_Toc155859276"/>
      <w:r>
        <w:rPr>
          <w:rStyle w:val="2Char"/>
          <w:rFonts w:ascii="仿宋" w:eastAsia="仿宋" w:hAnsi="仿宋" w:hint="eastAsia"/>
        </w:rPr>
        <w:t>十二、</w:t>
      </w:r>
      <w:bookmarkEnd w:id="214"/>
      <w:r>
        <w:rPr>
          <w:rStyle w:val="2Char"/>
          <w:rFonts w:ascii="仿宋" w:eastAsia="仿宋" w:hAnsi="仿宋" w:hint="eastAsia"/>
        </w:rPr>
        <w:t>国有资本经营预算财政拨款支出决算表</w:t>
      </w:r>
      <w:bookmarkEnd w:id="215"/>
      <w:bookmarkEnd w:id="216"/>
      <w:bookmarkEnd w:id="217"/>
      <w:bookmarkEnd w:id="218"/>
    </w:p>
    <w:p w:rsidR="00424E52" w:rsidRDefault="00A3528F">
      <w:pPr>
        <w:pStyle w:val="2"/>
        <w:rPr>
          <w:rFonts w:eastAsia="仿宋"/>
        </w:rPr>
      </w:pPr>
      <w:bookmarkStart w:id="219" w:name="_Toc15396631"/>
      <w:bookmarkStart w:id="220" w:name="_Toc149313298"/>
      <w:bookmarkStart w:id="221" w:name="_Toc32496"/>
      <w:bookmarkStart w:id="222" w:name="_Toc155859175"/>
      <w:bookmarkStart w:id="223" w:name="_Toc155859277"/>
      <w:r>
        <w:rPr>
          <w:rStyle w:val="2Char"/>
          <w:rFonts w:ascii="仿宋" w:eastAsia="仿宋" w:hAnsi="仿宋" w:hint="eastAsia"/>
        </w:rPr>
        <w:t>十三、</w:t>
      </w:r>
      <w:bookmarkEnd w:id="219"/>
      <w:r>
        <w:rPr>
          <w:rStyle w:val="2Char"/>
          <w:rFonts w:ascii="仿宋" w:eastAsia="仿宋" w:hAnsi="仿宋" w:hint="eastAsia"/>
        </w:rPr>
        <w:t>财政拨款“三公”经费支出决算表</w:t>
      </w:r>
      <w:bookmarkEnd w:id="220"/>
      <w:bookmarkEnd w:id="221"/>
      <w:bookmarkEnd w:id="222"/>
      <w:bookmarkEnd w:id="223"/>
    </w:p>
    <w:sectPr w:rsidR="00424E52" w:rsidSect="00424E52">
      <w:footerReference w:type="default" r:id="rId21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4E52" w:rsidRDefault="00424E52" w:rsidP="00424E52">
      <w:r>
        <w:separator/>
      </w:r>
    </w:p>
  </w:endnote>
  <w:endnote w:type="continuationSeparator" w:id="1">
    <w:p w:rsidR="00424E52" w:rsidRDefault="00424E52" w:rsidP="00424E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28F" w:rsidRDefault="00A3528F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94781956"/>
    </w:sdtPr>
    <w:sdtContent>
      <w:p w:rsidR="00424E52" w:rsidRDefault="00424E52">
        <w:pPr>
          <w:pStyle w:val="a7"/>
          <w:jc w:val="center"/>
        </w:pPr>
        <w:r>
          <w:fldChar w:fldCharType="begin"/>
        </w:r>
        <w:r w:rsidR="00A3528F">
          <w:instrText>PAGE   \* MERGEFORMAT</w:instrText>
        </w:r>
        <w:r>
          <w:fldChar w:fldCharType="separate"/>
        </w:r>
        <w:r w:rsidR="00A3528F">
          <w:rPr>
            <w:lang w:val="zh-CN"/>
          </w:rPr>
          <w:t>2</w:t>
        </w:r>
        <w: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28F" w:rsidRDefault="00A3528F">
    <w:pPr>
      <w:pStyle w:val="a7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E52" w:rsidRDefault="00424E52">
    <w:pPr>
      <w:pStyle w:val="a7"/>
      <w:tabs>
        <w:tab w:val="center" w:pos="4212"/>
        <w:tab w:val="left" w:pos="4843"/>
      </w:tabs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E52" w:rsidRDefault="00424E52">
    <w:pPr>
      <w:pStyle w:val="a7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E52" w:rsidRDefault="00A3528F">
    <w:pPr>
      <w:pStyle w:val="a7"/>
      <w:tabs>
        <w:tab w:val="center" w:pos="4212"/>
        <w:tab w:val="left" w:pos="4843"/>
      </w:tabs>
    </w:pPr>
    <w:r>
      <w:rPr>
        <w:rFonts w:hint="eastAsia"/>
      </w:rPr>
      <w:tab/>
    </w:r>
    <w:sdt>
      <w:sdtPr>
        <w:id w:val="-2053760060"/>
      </w:sdtPr>
      <w:sdtContent>
        <w:r w:rsidR="00424E52">
          <w:fldChar w:fldCharType="begin"/>
        </w:r>
        <w:r>
          <w:instrText>PAGE   \* MERGEFORMAT</w:instrText>
        </w:r>
        <w:r w:rsidR="00424E52">
          <w:fldChar w:fldCharType="separate"/>
        </w:r>
        <w:r w:rsidRPr="00A3528F">
          <w:rPr>
            <w:noProof/>
            <w:lang w:val="zh-CN"/>
          </w:rPr>
          <w:t>9</w:t>
        </w:r>
        <w:r w:rsidR="00424E52">
          <w:fldChar w:fldCharType="end"/>
        </w:r>
        <w:r>
          <w:rPr>
            <w:rFonts w:hint="eastAsia"/>
          </w:rPr>
          <w:tab/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4E52" w:rsidRDefault="00424E52" w:rsidP="00424E52">
      <w:r>
        <w:separator/>
      </w:r>
    </w:p>
  </w:footnote>
  <w:footnote w:type="continuationSeparator" w:id="1">
    <w:p w:rsidR="00424E52" w:rsidRDefault="00424E52" w:rsidP="00424E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28F" w:rsidRDefault="00A3528F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E52" w:rsidRDefault="00424E52">
    <w:pPr>
      <w:pStyle w:val="a8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28F" w:rsidRDefault="00A3528F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652CEC"/>
    <w:multiLevelType w:val="singleLevel"/>
    <w:tmpl w:val="CF652CEC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272550B"/>
    <w:multiLevelType w:val="multilevel"/>
    <w:tmpl w:val="1272550B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3818A09A"/>
    <w:multiLevelType w:val="singleLevel"/>
    <w:tmpl w:val="3818A09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GY1ZjZhOThhOGZiYzQwNWYwZTFhMmI3MTU3Nzg2NjEifQ=="/>
  </w:docVars>
  <w:rsids>
    <w:rsidRoot w:val="00F1361C"/>
    <w:rsid w:val="9E3A10E2"/>
    <w:rsid w:val="F2E1F9D4"/>
    <w:rsid w:val="F7880819"/>
    <w:rsid w:val="000222C6"/>
    <w:rsid w:val="0002549F"/>
    <w:rsid w:val="000409D9"/>
    <w:rsid w:val="000468DB"/>
    <w:rsid w:val="0005237D"/>
    <w:rsid w:val="0006487A"/>
    <w:rsid w:val="00065F8F"/>
    <w:rsid w:val="00070A43"/>
    <w:rsid w:val="000768F2"/>
    <w:rsid w:val="0009184B"/>
    <w:rsid w:val="00094236"/>
    <w:rsid w:val="0009593C"/>
    <w:rsid w:val="00097322"/>
    <w:rsid w:val="000A6A92"/>
    <w:rsid w:val="000B03C6"/>
    <w:rsid w:val="000B047F"/>
    <w:rsid w:val="000B5923"/>
    <w:rsid w:val="000B5A48"/>
    <w:rsid w:val="000B6FF3"/>
    <w:rsid w:val="000C3467"/>
    <w:rsid w:val="000C3CA6"/>
    <w:rsid w:val="000D1267"/>
    <w:rsid w:val="000D1D50"/>
    <w:rsid w:val="000D5782"/>
    <w:rsid w:val="000E6613"/>
    <w:rsid w:val="000E7119"/>
    <w:rsid w:val="00114E9B"/>
    <w:rsid w:val="00142216"/>
    <w:rsid w:val="00144D6A"/>
    <w:rsid w:val="0014729F"/>
    <w:rsid w:val="00157BAB"/>
    <w:rsid w:val="001654D1"/>
    <w:rsid w:val="00174518"/>
    <w:rsid w:val="0018106D"/>
    <w:rsid w:val="001877A7"/>
    <w:rsid w:val="00191536"/>
    <w:rsid w:val="00196687"/>
    <w:rsid w:val="001A3C1B"/>
    <w:rsid w:val="001C0962"/>
    <w:rsid w:val="001D7531"/>
    <w:rsid w:val="001E737D"/>
    <w:rsid w:val="001F0592"/>
    <w:rsid w:val="001F7506"/>
    <w:rsid w:val="002006CD"/>
    <w:rsid w:val="00202B36"/>
    <w:rsid w:val="00204B7A"/>
    <w:rsid w:val="00204CDE"/>
    <w:rsid w:val="0021101A"/>
    <w:rsid w:val="00220536"/>
    <w:rsid w:val="00235629"/>
    <w:rsid w:val="00260C38"/>
    <w:rsid w:val="002616C0"/>
    <w:rsid w:val="00265372"/>
    <w:rsid w:val="002662AA"/>
    <w:rsid w:val="00280496"/>
    <w:rsid w:val="00294DC9"/>
    <w:rsid w:val="00295495"/>
    <w:rsid w:val="002A31DE"/>
    <w:rsid w:val="002B2613"/>
    <w:rsid w:val="002C7CD4"/>
    <w:rsid w:val="002D6D05"/>
    <w:rsid w:val="002F1818"/>
    <w:rsid w:val="002F567B"/>
    <w:rsid w:val="003216A9"/>
    <w:rsid w:val="00335A74"/>
    <w:rsid w:val="0036561B"/>
    <w:rsid w:val="0037013F"/>
    <w:rsid w:val="00380C92"/>
    <w:rsid w:val="003A484F"/>
    <w:rsid w:val="003A4883"/>
    <w:rsid w:val="003B0BE0"/>
    <w:rsid w:val="003B0C1B"/>
    <w:rsid w:val="003B688C"/>
    <w:rsid w:val="003C0291"/>
    <w:rsid w:val="003C39AE"/>
    <w:rsid w:val="003C7B60"/>
    <w:rsid w:val="003D0C0F"/>
    <w:rsid w:val="003D1FB2"/>
    <w:rsid w:val="003D66DA"/>
    <w:rsid w:val="003E1310"/>
    <w:rsid w:val="003E6F55"/>
    <w:rsid w:val="00406254"/>
    <w:rsid w:val="004223DE"/>
    <w:rsid w:val="00424E52"/>
    <w:rsid w:val="00434489"/>
    <w:rsid w:val="00437085"/>
    <w:rsid w:val="00443880"/>
    <w:rsid w:val="004464F4"/>
    <w:rsid w:val="00471401"/>
    <w:rsid w:val="00473F31"/>
    <w:rsid w:val="0048263A"/>
    <w:rsid w:val="00487E5D"/>
    <w:rsid w:val="004A711F"/>
    <w:rsid w:val="004B199D"/>
    <w:rsid w:val="004B4690"/>
    <w:rsid w:val="004D7BF4"/>
    <w:rsid w:val="004E0A2D"/>
    <w:rsid w:val="004E206B"/>
    <w:rsid w:val="004E6DF7"/>
    <w:rsid w:val="004F0FBD"/>
    <w:rsid w:val="00505A47"/>
    <w:rsid w:val="00512FDA"/>
    <w:rsid w:val="00520DA0"/>
    <w:rsid w:val="005664BB"/>
    <w:rsid w:val="00566FFA"/>
    <w:rsid w:val="0057481D"/>
    <w:rsid w:val="0058486E"/>
    <w:rsid w:val="00585B33"/>
    <w:rsid w:val="00587AA4"/>
    <w:rsid w:val="0059014D"/>
    <w:rsid w:val="005B5C64"/>
    <w:rsid w:val="005C5337"/>
    <w:rsid w:val="005C6BD0"/>
    <w:rsid w:val="005D1C8B"/>
    <w:rsid w:val="005D468D"/>
    <w:rsid w:val="005D5CED"/>
    <w:rsid w:val="005F1A4C"/>
    <w:rsid w:val="00605688"/>
    <w:rsid w:val="006070AF"/>
    <w:rsid w:val="00607E6C"/>
    <w:rsid w:val="006101B1"/>
    <w:rsid w:val="00614E44"/>
    <w:rsid w:val="0062270A"/>
    <w:rsid w:val="00622830"/>
    <w:rsid w:val="00623DA0"/>
    <w:rsid w:val="00630AEF"/>
    <w:rsid w:val="00630E31"/>
    <w:rsid w:val="006325F8"/>
    <w:rsid w:val="00633463"/>
    <w:rsid w:val="00634C9A"/>
    <w:rsid w:val="006440E4"/>
    <w:rsid w:val="0066343B"/>
    <w:rsid w:val="00664777"/>
    <w:rsid w:val="006748A4"/>
    <w:rsid w:val="00681A31"/>
    <w:rsid w:val="00683E73"/>
    <w:rsid w:val="006A3141"/>
    <w:rsid w:val="006A5E34"/>
    <w:rsid w:val="006B2422"/>
    <w:rsid w:val="006B2B9A"/>
    <w:rsid w:val="006C1937"/>
    <w:rsid w:val="006F020C"/>
    <w:rsid w:val="007127B7"/>
    <w:rsid w:val="0071798E"/>
    <w:rsid w:val="007416B6"/>
    <w:rsid w:val="00746F48"/>
    <w:rsid w:val="0075404D"/>
    <w:rsid w:val="0076182A"/>
    <w:rsid w:val="00767B7E"/>
    <w:rsid w:val="007770C3"/>
    <w:rsid w:val="00784D24"/>
    <w:rsid w:val="00785FBA"/>
    <w:rsid w:val="00786E4A"/>
    <w:rsid w:val="007875EB"/>
    <w:rsid w:val="0079426B"/>
    <w:rsid w:val="007D1682"/>
    <w:rsid w:val="007D312A"/>
    <w:rsid w:val="007D3F19"/>
    <w:rsid w:val="007E23B0"/>
    <w:rsid w:val="007E23E5"/>
    <w:rsid w:val="007F1991"/>
    <w:rsid w:val="007F2C2F"/>
    <w:rsid w:val="007F55FC"/>
    <w:rsid w:val="007F5665"/>
    <w:rsid w:val="00800112"/>
    <w:rsid w:val="00813348"/>
    <w:rsid w:val="008253BB"/>
    <w:rsid w:val="0083706E"/>
    <w:rsid w:val="008408F6"/>
    <w:rsid w:val="008423A5"/>
    <w:rsid w:val="00850625"/>
    <w:rsid w:val="00853718"/>
    <w:rsid w:val="00855221"/>
    <w:rsid w:val="00860645"/>
    <w:rsid w:val="00871F71"/>
    <w:rsid w:val="00872FD8"/>
    <w:rsid w:val="00877260"/>
    <w:rsid w:val="00885AF4"/>
    <w:rsid w:val="008939CD"/>
    <w:rsid w:val="008B768C"/>
    <w:rsid w:val="008C4DB1"/>
    <w:rsid w:val="008C4EAF"/>
    <w:rsid w:val="008C5176"/>
    <w:rsid w:val="008C7FD0"/>
    <w:rsid w:val="008E1DE7"/>
    <w:rsid w:val="008E707C"/>
    <w:rsid w:val="00900B08"/>
    <w:rsid w:val="00902155"/>
    <w:rsid w:val="00902FA3"/>
    <w:rsid w:val="00923564"/>
    <w:rsid w:val="0092392E"/>
    <w:rsid w:val="009315F9"/>
    <w:rsid w:val="00933499"/>
    <w:rsid w:val="00935C98"/>
    <w:rsid w:val="00946945"/>
    <w:rsid w:val="00951248"/>
    <w:rsid w:val="0095152F"/>
    <w:rsid w:val="00954C49"/>
    <w:rsid w:val="00955E37"/>
    <w:rsid w:val="009575B9"/>
    <w:rsid w:val="0096294D"/>
    <w:rsid w:val="0097099F"/>
    <w:rsid w:val="00971997"/>
    <w:rsid w:val="00971FFC"/>
    <w:rsid w:val="0098660A"/>
    <w:rsid w:val="009931C3"/>
    <w:rsid w:val="009B2C43"/>
    <w:rsid w:val="009B4EAE"/>
    <w:rsid w:val="009B7573"/>
    <w:rsid w:val="009C22F4"/>
    <w:rsid w:val="009C2A4B"/>
    <w:rsid w:val="009C2E98"/>
    <w:rsid w:val="009D3447"/>
    <w:rsid w:val="009D4711"/>
    <w:rsid w:val="009F1185"/>
    <w:rsid w:val="009F18CD"/>
    <w:rsid w:val="009F2A13"/>
    <w:rsid w:val="009F7527"/>
    <w:rsid w:val="00A04EB0"/>
    <w:rsid w:val="00A13CC1"/>
    <w:rsid w:val="00A16847"/>
    <w:rsid w:val="00A237D8"/>
    <w:rsid w:val="00A268C4"/>
    <w:rsid w:val="00A307CD"/>
    <w:rsid w:val="00A331C8"/>
    <w:rsid w:val="00A3528F"/>
    <w:rsid w:val="00A40A00"/>
    <w:rsid w:val="00A4142F"/>
    <w:rsid w:val="00A422EB"/>
    <w:rsid w:val="00A45BB7"/>
    <w:rsid w:val="00A56DF2"/>
    <w:rsid w:val="00A56E6E"/>
    <w:rsid w:val="00A67AB5"/>
    <w:rsid w:val="00A733B2"/>
    <w:rsid w:val="00A741C2"/>
    <w:rsid w:val="00A91760"/>
    <w:rsid w:val="00A93B00"/>
    <w:rsid w:val="00A93C21"/>
    <w:rsid w:val="00AB64C9"/>
    <w:rsid w:val="00AC3C6A"/>
    <w:rsid w:val="00AD5620"/>
    <w:rsid w:val="00AD656B"/>
    <w:rsid w:val="00AD7C1B"/>
    <w:rsid w:val="00AE16BA"/>
    <w:rsid w:val="00AE1EBE"/>
    <w:rsid w:val="00B03C9D"/>
    <w:rsid w:val="00B060AE"/>
    <w:rsid w:val="00B10517"/>
    <w:rsid w:val="00B14E76"/>
    <w:rsid w:val="00B161B8"/>
    <w:rsid w:val="00B2048C"/>
    <w:rsid w:val="00B310B9"/>
    <w:rsid w:val="00B35F3F"/>
    <w:rsid w:val="00B36CBB"/>
    <w:rsid w:val="00B425E0"/>
    <w:rsid w:val="00B440AA"/>
    <w:rsid w:val="00B44B70"/>
    <w:rsid w:val="00B53C56"/>
    <w:rsid w:val="00B57DAF"/>
    <w:rsid w:val="00B61574"/>
    <w:rsid w:val="00B77EA6"/>
    <w:rsid w:val="00B81598"/>
    <w:rsid w:val="00B841F1"/>
    <w:rsid w:val="00B873A9"/>
    <w:rsid w:val="00B944D6"/>
    <w:rsid w:val="00BB4DF0"/>
    <w:rsid w:val="00BC289F"/>
    <w:rsid w:val="00BC2D50"/>
    <w:rsid w:val="00BC5361"/>
    <w:rsid w:val="00BC5460"/>
    <w:rsid w:val="00BC6B50"/>
    <w:rsid w:val="00BD0E25"/>
    <w:rsid w:val="00BF5BD6"/>
    <w:rsid w:val="00C03E31"/>
    <w:rsid w:val="00C1671B"/>
    <w:rsid w:val="00C33E72"/>
    <w:rsid w:val="00C354B2"/>
    <w:rsid w:val="00C35554"/>
    <w:rsid w:val="00C42709"/>
    <w:rsid w:val="00C533CC"/>
    <w:rsid w:val="00C56F3A"/>
    <w:rsid w:val="00C5751C"/>
    <w:rsid w:val="00C61BFC"/>
    <w:rsid w:val="00C62B85"/>
    <w:rsid w:val="00C65438"/>
    <w:rsid w:val="00C87FD8"/>
    <w:rsid w:val="00C91381"/>
    <w:rsid w:val="00C91CBB"/>
    <w:rsid w:val="00CB4E70"/>
    <w:rsid w:val="00CC09B6"/>
    <w:rsid w:val="00CC666F"/>
    <w:rsid w:val="00CD1E3F"/>
    <w:rsid w:val="00CE44F6"/>
    <w:rsid w:val="00CE49DA"/>
    <w:rsid w:val="00CE7B61"/>
    <w:rsid w:val="00D00095"/>
    <w:rsid w:val="00D114F0"/>
    <w:rsid w:val="00D20620"/>
    <w:rsid w:val="00D254F7"/>
    <w:rsid w:val="00D26091"/>
    <w:rsid w:val="00D2685C"/>
    <w:rsid w:val="00D34E7C"/>
    <w:rsid w:val="00D35489"/>
    <w:rsid w:val="00D36AFE"/>
    <w:rsid w:val="00D51276"/>
    <w:rsid w:val="00D7035F"/>
    <w:rsid w:val="00DA634F"/>
    <w:rsid w:val="00DA65AC"/>
    <w:rsid w:val="00DB1913"/>
    <w:rsid w:val="00DC410D"/>
    <w:rsid w:val="00DC5A81"/>
    <w:rsid w:val="00DC68CA"/>
    <w:rsid w:val="00DC7CBA"/>
    <w:rsid w:val="00DD73B7"/>
    <w:rsid w:val="00DF28BC"/>
    <w:rsid w:val="00DF34B9"/>
    <w:rsid w:val="00E01053"/>
    <w:rsid w:val="00E07ACF"/>
    <w:rsid w:val="00E331A1"/>
    <w:rsid w:val="00E33202"/>
    <w:rsid w:val="00E336A9"/>
    <w:rsid w:val="00E472B1"/>
    <w:rsid w:val="00E50624"/>
    <w:rsid w:val="00E568DF"/>
    <w:rsid w:val="00E64269"/>
    <w:rsid w:val="00E82267"/>
    <w:rsid w:val="00E853CE"/>
    <w:rsid w:val="00E867B6"/>
    <w:rsid w:val="00EA010F"/>
    <w:rsid w:val="00ED1B63"/>
    <w:rsid w:val="00ED3C1F"/>
    <w:rsid w:val="00ED4085"/>
    <w:rsid w:val="00ED420E"/>
    <w:rsid w:val="00ED6FBE"/>
    <w:rsid w:val="00EE2F57"/>
    <w:rsid w:val="00EF4C34"/>
    <w:rsid w:val="00EF77C6"/>
    <w:rsid w:val="00F05438"/>
    <w:rsid w:val="00F1361C"/>
    <w:rsid w:val="00F156F0"/>
    <w:rsid w:val="00F160C7"/>
    <w:rsid w:val="00F2408F"/>
    <w:rsid w:val="00F240E9"/>
    <w:rsid w:val="00F36D8F"/>
    <w:rsid w:val="00F417B1"/>
    <w:rsid w:val="00F45853"/>
    <w:rsid w:val="00F602DF"/>
    <w:rsid w:val="00F754A1"/>
    <w:rsid w:val="00F81FD9"/>
    <w:rsid w:val="00F841AA"/>
    <w:rsid w:val="00F84A94"/>
    <w:rsid w:val="00F87E96"/>
    <w:rsid w:val="00FA23E8"/>
    <w:rsid w:val="00FD3CC1"/>
    <w:rsid w:val="00FF1E02"/>
    <w:rsid w:val="00FF30B4"/>
    <w:rsid w:val="017D7E8F"/>
    <w:rsid w:val="01933707"/>
    <w:rsid w:val="02056D00"/>
    <w:rsid w:val="053A62B5"/>
    <w:rsid w:val="058F34B0"/>
    <w:rsid w:val="0A2032A3"/>
    <w:rsid w:val="0A6B1D1B"/>
    <w:rsid w:val="0B5331D2"/>
    <w:rsid w:val="0B8A37D8"/>
    <w:rsid w:val="0D145AA6"/>
    <w:rsid w:val="0E723B50"/>
    <w:rsid w:val="0EC046DA"/>
    <w:rsid w:val="10112696"/>
    <w:rsid w:val="10C055FF"/>
    <w:rsid w:val="118107EC"/>
    <w:rsid w:val="11DD6519"/>
    <w:rsid w:val="12D16DFC"/>
    <w:rsid w:val="16BB723D"/>
    <w:rsid w:val="17D56760"/>
    <w:rsid w:val="18015F3F"/>
    <w:rsid w:val="19EC0BAF"/>
    <w:rsid w:val="1BE8440E"/>
    <w:rsid w:val="1BF2725A"/>
    <w:rsid w:val="1D155CEE"/>
    <w:rsid w:val="1D2B3667"/>
    <w:rsid w:val="206B3A09"/>
    <w:rsid w:val="20EE3E06"/>
    <w:rsid w:val="20F57F95"/>
    <w:rsid w:val="23CB3F5C"/>
    <w:rsid w:val="240371BF"/>
    <w:rsid w:val="24480FA2"/>
    <w:rsid w:val="25711CC6"/>
    <w:rsid w:val="25C741E6"/>
    <w:rsid w:val="2685203A"/>
    <w:rsid w:val="268A146A"/>
    <w:rsid w:val="27842671"/>
    <w:rsid w:val="285708F2"/>
    <w:rsid w:val="29FD04D3"/>
    <w:rsid w:val="2ABE7A3E"/>
    <w:rsid w:val="2CA234A8"/>
    <w:rsid w:val="2CC118F2"/>
    <w:rsid w:val="2D6A52C4"/>
    <w:rsid w:val="2EFA178C"/>
    <w:rsid w:val="30B46D73"/>
    <w:rsid w:val="319F7F4E"/>
    <w:rsid w:val="3305533D"/>
    <w:rsid w:val="336B51FF"/>
    <w:rsid w:val="35625367"/>
    <w:rsid w:val="35E62D20"/>
    <w:rsid w:val="36681466"/>
    <w:rsid w:val="36B97ADD"/>
    <w:rsid w:val="377F5B67"/>
    <w:rsid w:val="37CC3708"/>
    <w:rsid w:val="383D272C"/>
    <w:rsid w:val="39AE70AB"/>
    <w:rsid w:val="3C0C0783"/>
    <w:rsid w:val="3C9C1BAD"/>
    <w:rsid w:val="3F754CDE"/>
    <w:rsid w:val="3F9F3A96"/>
    <w:rsid w:val="407F5D91"/>
    <w:rsid w:val="40E75429"/>
    <w:rsid w:val="42DC0850"/>
    <w:rsid w:val="44896BFF"/>
    <w:rsid w:val="459A5616"/>
    <w:rsid w:val="48BF60AB"/>
    <w:rsid w:val="493C27E9"/>
    <w:rsid w:val="496F39ED"/>
    <w:rsid w:val="49FF41D3"/>
    <w:rsid w:val="4B9C1A50"/>
    <w:rsid w:val="4BE068DB"/>
    <w:rsid w:val="4BF6002B"/>
    <w:rsid w:val="4ECE2238"/>
    <w:rsid w:val="51DB4B86"/>
    <w:rsid w:val="55333C3E"/>
    <w:rsid w:val="569A3F43"/>
    <w:rsid w:val="59241675"/>
    <w:rsid w:val="5A7E7FCF"/>
    <w:rsid w:val="5B2628FB"/>
    <w:rsid w:val="5C6C6A29"/>
    <w:rsid w:val="5F1A2A7B"/>
    <w:rsid w:val="60C969EB"/>
    <w:rsid w:val="61266C2F"/>
    <w:rsid w:val="61671D60"/>
    <w:rsid w:val="62193D9A"/>
    <w:rsid w:val="63097573"/>
    <w:rsid w:val="64CA39A1"/>
    <w:rsid w:val="663F14FE"/>
    <w:rsid w:val="677266FF"/>
    <w:rsid w:val="69630ADE"/>
    <w:rsid w:val="6A050720"/>
    <w:rsid w:val="6B483A8E"/>
    <w:rsid w:val="6C447394"/>
    <w:rsid w:val="6C4A05C8"/>
    <w:rsid w:val="6C5E0930"/>
    <w:rsid w:val="6CCA7D73"/>
    <w:rsid w:val="6D122F72"/>
    <w:rsid w:val="6D3B1A89"/>
    <w:rsid w:val="6D6B12A5"/>
    <w:rsid w:val="6E026B99"/>
    <w:rsid w:val="6FEF189F"/>
    <w:rsid w:val="70840D6D"/>
    <w:rsid w:val="71BF4EC2"/>
    <w:rsid w:val="72734D90"/>
    <w:rsid w:val="727E484F"/>
    <w:rsid w:val="7412278C"/>
    <w:rsid w:val="75322959"/>
    <w:rsid w:val="76A50F09"/>
    <w:rsid w:val="776C14DC"/>
    <w:rsid w:val="79E57982"/>
    <w:rsid w:val="79E61587"/>
    <w:rsid w:val="79E7B28D"/>
    <w:rsid w:val="7AD41DBD"/>
    <w:rsid w:val="7B845F3A"/>
    <w:rsid w:val="7B9A4DB4"/>
    <w:rsid w:val="7C9218D6"/>
    <w:rsid w:val="7EBC7738"/>
    <w:rsid w:val="7F9F20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Body Text First Indent 2" w:semiHidden="0" w:uiPriority="0" w:unhideWhenUsed="0" w:qFormat="1"/>
    <w:lsdException w:name="Hyperlink" w:semiHidden="0" w:qFormat="1"/>
    <w:lsdException w:name="Strong" w:semiHidden="0" w:unhideWhenUsed="0" w:qFormat="1"/>
    <w:lsdException w:name="Emphasis" w:semiHidden="0" w:uiPriority="20" w:unhideWhenUsed="0" w:qFormat="1"/>
    <w:lsdException w:name="Plain Text" w:semiHidden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24E5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424E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424E5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424E5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qFormat/>
    <w:rsid w:val="00424E52"/>
    <w:pPr>
      <w:spacing w:beforeLines="30"/>
    </w:pPr>
    <w:rPr>
      <w:rFonts w:ascii="仿宋_GB2312" w:eastAsia="仿宋_GB2312"/>
      <w:kern w:val="0"/>
      <w:sz w:val="30"/>
    </w:rPr>
  </w:style>
  <w:style w:type="paragraph" w:styleId="a4">
    <w:name w:val="Body Text Indent"/>
    <w:basedOn w:val="a"/>
    <w:qFormat/>
    <w:rsid w:val="00424E52"/>
    <w:pPr>
      <w:ind w:leftChars="200" w:left="420"/>
    </w:pPr>
  </w:style>
  <w:style w:type="paragraph" w:styleId="30">
    <w:name w:val="toc 3"/>
    <w:basedOn w:val="a"/>
    <w:next w:val="a"/>
    <w:uiPriority w:val="39"/>
    <w:unhideWhenUsed/>
    <w:qFormat/>
    <w:rsid w:val="00424E52"/>
    <w:pPr>
      <w:tabs>
        <w:tab w:val="right" w:leader="dot" w:pos="8296"/>
      </w:tabs>
      <w:ind w:leftChars="400" w:left="840"/>
    </w:pPr>
  </w:style>
  <w:style w:type="paragraph" w:styleId="a5">
    <w:name w:val="Plain Text"/>
    <w:basedOn w:val="a"/>
    <w:uiPriority w:val="99"/>
    <w:qFormat/>
    <w:rsid w:val="00424E52"/>
    <w:rPr>
      <w:rFonts w:ascii="宋体" w:eastAsia="仿宋_GB2312" w:hAnsi="Courier New" w:cs="Courier New"/>
      <w:b/>
      <w:sz w:val="32"/>
      <w:szCs w:val="21"/>
    </w:rPr>
  </w:style>
  <w:style w:type="paragraph" w:styleId="a6">
    <w:name w:val="Balloon Text"/>
    <w:basedOn w:val="a"/>
    <w:link w:val="Char0"/>
    <w:uiPriority w:val="99"/>
    <w:semiHidden/>
    <w:unhideWhenUsed/>
    <w:qFormat/>
    <w:rsid w:val="00424E52"/>
    <w:rPr>
      <w:sz w:val="18"/>
      <w:szCs w:val="18"/>
    </w:rPr>
  </w:style>
  <w:style w:type="paragraph" w:styleId="a7">
    <w:name w:val="footer"/>
    <w:basedOn w:val="a"/>
    <w:link w:val="Char1"/>
    <w:uiPriority w:val="99"/>
    <w:qFormat/>
    <w:rsid w:val="00424E52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8">
    <w:name w:val="header"/>
    <w:basedOn w:val="a"/>
    <w:link w:val="Char2"/>
    <w:uiPriority w:val="99"/>
    <w:semiHidden/>
    <w:qFormat/>
    <w:rsid w:val="00424E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424E52"/>
    <w:pPr>
      <w:tabs>
        <w:tab w:val="right" w:leader="dot" w:pos="8296"/>
      </w:tabs>
      <w:spacing w:before="93"/>
      <w:jc w:val="center"/>
    </w:pPr>
    <w:rPr>
      <w:rFonts w:ascii="仿宋" w:eastAsia="仿宋" w:hAnsi="仿宋"/>
      <w:sz w:val="28"/>
      <w:szCs w:val="28"/>
    </w:rPr>
  </w:style>
  <w:style w:type="paragraph" w:styleId="20">
    <w:name w:val="toc 2"/>
    <w:basedOn w:val="a"/>
    <w:next w:val="a"/>
    <w:uiPriority w:val="39"/>
    <w:unhideWhenUsed/>
    <w:qFormat/>
    <w:rsid w:val="00424E52"/>
    <w:pPr>
      <w:tabs>
        <w:tab w:val="right" w:leader="dot" w:pos="8296"/>
      </w:tabs>
      <w:ind w:leftChars="200" w:left="420"/>
    </w:pPr>
  </w:style>
  <w:style w:type="paragraph" w:styleId="a9">
    <w:name w:val="Body Text First Indent"/>
    <w:basedOn w:val="a0"/>
    <w:qFormat/>
    <w:rsid w:val="00424E52"/>
    <w:pPr>
      <w:ind w:firstLineChars="100" w:firstLine="420"/>
    </w:pPr>
  </w:style>
  <w:style w:type="paragraph" w:styleId="21">
    <w:name w:val="Body Text First Indent 2"/>
    <w:basedOn w:val="a4"/>
    <w:next w:val="a9"/>
    <w:qFormat/>
    <w:rsid w:val="00424E52"/>
    <w:pPr>
      <w:ind w:firstLineChars="200" w:firstLine="420"/>
    </w:pPr>
  </w:style>
  <w:style w:type="character" w:styleId="aa">
    <w:name w:val="Strong"/>
    <w:basedOn w:val="a1"/>
    <w:uiPriority w:val="99"/>
    <w:qFormat/>
    <w:rsid w:val="00424E52"/>
    <w:rPr>
      <w:b/>
    </w:rPr>
  </w:style>
  <w:style w:type="character" w:styleId="ab">
    <w:name w:val="Hyperlink"/>
    <w:basedOn w:val="a1"/>
    <w:uiPriority w:val="99"/>
    <w:unhideWhenUsed/>
    <w:qFormat/>
    <w:rsid w:val="00424E52"/>
    <w:rPr>
      <w:color w:val="0000FF" w:themeColor="hyperlink"/>
      <w:u w:val="single"/>
    </w:rPr>
  </w:style>
  <w:style w:type="character" w:customStyle="1" w:styleId="HeaderChar">
    <w:name w:val="Header Char"/>
    <w:basedOn w:val="a1"/>
    <w:uiPriority w:val="99"/>
    <w:semiHidden/>
    <w:qFormat/>
    <w:rsid w:val="00424E52"/>
    <w:rPr>
      <w:rFonts w:ascii="Times New Roman" w:hAnsi="Times New Roman"/>
      <w:sz w:val="18"/>
      <w:szCs w:val="18"/>
    </w:rPr>
  </w:style>
  <w:style w:type="character" w:customStyle="1" w:styleId="Char2">
    <w:name w:val="页眉 Char"/>
    <w:link w:val="a8"/>
    <w:uiPriority w:val="99"/>
    <w:semiHidden/>
    <w:qFormat/>
    <w:locked/>
    <w:rsid w:val="00424E52"/>
    <w:rPr>
      <w:sz w:val="18"/>
    </w:rPr>
  </w:style>
  <w:style w:type="character" w:customStyle="1" w:styleId="FooterChar">
    <w:name w:val="Footer Char"/>
    <w:basedOn w:val="a1"/>
    <w:uiPriority w:val="99"/>
    <w:semiHidden/>
    <w:qFormat/>
    <w:rsid w:val="00424E52"/>
    <w:rPr>
      <w:rFonts w:ascii="Times New Roman" w:hAnsi="Times New Roman"/>
      <w:sz w:val="18"/>
      <w:szCs w:val="18"/>
    </w:rPr>
  </w:style>
  <w:style w:type="character" w:customStyle="1" w:styleId="Char1">
    <w:name w:val="页脚 Char"/>
    <w:link w:val="a7"/>
    <w:uiPriority w:val="99"/>
    <w:qFormat/>
    <w:locked/>
    <w:rsid w:val="00424E52"/>
    <w:rPr>
      <w:sz w:val="18"/>
    </w:rPr>
  </w:style>
  <w:style w:type="character" w:customStyle="1" w:styleId="BodyTextChar">
    <w:name w:val="Body Text Char"/>
    <w:basedOn w:val="a1"/>
    <w:uiPriority w:val="99"/>
    <w:semiHidden/>
    <w:qFormat/>
    <w:rsid w:val="00424E52"/>
    <w:rPr>
      <w:rFonts w:ascii="Times New Roman" w:hAnsi="Times New Roman"/>
      <w:szCs w:val="24"/>
    </w:rPr>
  </w:style>
  <w:style w:type="character" w:customStyle="1" w:styleId="Char">
    <w:name w:val="正文文本 Char"/>
    <w:link w:val="a0"/>
    <w:uiPriority w:val="99"/>
    <w:qFormat/>
    <w:locked/>
    <w:rsid w:val="00424E52"/>
    <w:rPr>
      <w:rFonts w:ascii="仿宋_GB2312" w:eastAsia="仿宋_GB2312" w:hAnsi="Times New Roman"/>
      <w:sz w:val="24"/>
    </w:rPr>
  </w:style>
  <w:style w:type="paragraph" w:customStyle="1" w:styleId="Default">
    <w:name w:val="Default"/>
    <w:uiPriority w:val="99"/>
    <w:qFormat/>
    <w:rsid w:val="00424E52"/>
    <w:pPr>
      <w:widowControl w:val="0"/>
      <w:autoSpaceDE w:val="0"/>
      <w:autoSpaceDN w:val="0"/>
      <w:adjustRightInd w:val="0"/>
    </w:pPr>
    <w:rPr>
      <w:rFonts w:ascii="仿宋" w:eastAsia="仿宋" w:hAnsi="Calibri" w:cs="仿宋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424E52"/>
    <w:pPr>
      <w:ind w:firstLineChars="200" w:firstLine="420"/>
    </w:pPr>
  </w:style>
  <w:style w:type="character" w:customStyle="1" w:styleId="1Char">
    <w:name w:val="标题 1 Char"/>
    <w:basedOn w:val="a1"/>
    <w:link w:val="1"/>
    <w:uiPriority w:val="9"/>
    <w:qFormat/>
    <w:rsid w:val="00424E52"/>
    <w:rPr>
      <w:rFonts w:ascii="Times New Roman" w:hAnsi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sid w:val="00424E52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TOC1">
    <w:name w:val="TOC 标题1"/>
    <w:basedOn w:val="1"/>
    <w:next w:val="a"/>
    <w:uiPriority w:val="39"/>
    <w:unhideWhenUsed/>
    <w:qFormat/>
    <w:rsid w:val="00424E52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Char0">
    <w:name w:val="批注框文本 Char"/>
    <w:basedOn w:val="a1"/>
    <w:link w:val="a6"/>
    <w:uiPriority w:val="99"/>
    <w:semiHidden/>
    <w:qFormat/>
    <w:rsid w:val="00424E52"/>
    <w:rPr>
      <w:rFonts w:ascii="Times New Roman" w:hAnsi="Times New Roman"/>
      <w:kern w:val="2"/>
      <w:sz w:val="18"/>
      <w:szCs w:val="18"/>
    </w:rPr>
  </w:style>
  <w:style w:type="character" w:customStyle="1" w:styleId="3Char">
    <w:name w:val="标题 3 Char"/>
    <w:basedOn w:val="a1"/>
    <w:link w:val="3"/>
    <w:uiPriority w:val="9"/>
    <w:qFormat/>
    <w:rsid w:val="00424E52"/>
    <w:rPr>
      <w:rFonts w:ascii="Times New Roman" w:hAnsi="Times New Roman"/>
      <w:b/>
      <w:bCs/>
      <w:kern w:val="2"/>
      <w:sz w:val="32"/>
      <w:szCs w:val="32"/>
    </w:rPr>
  </w:style>
  <w:style w:type="paragraph" w:customStyle="1" w:styleId="TOC2">
    <w:name w:val="TOC 标题2"/>
    <w:basedOn w:val="1"/>
    <w:next w:val="a"/>
    <w:uiPriority w:val="39"/>
    <w:unhideWhenUsed/>
    <w:qFormat/>
    <w:rsid w:val="00424E52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OC">
    <w:name w:val="TOC Heading"/>
    <w:basedOn w:val="1"/>
    <w:next w:val="a"/>
    <w:uiPriority w:val="39"/>
    <w:semiHidden/>
    <w:unhideWhenUsed/>
    <w:qFormat/>
    <w:rsid w:val="00A3528F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yperlink" Target="http://www.so.com/s?q=%E5%8C%BB%E5%8A%A1%E7%A7%91&amp;ie=utf-8&amp;src=internal_wenda_recommend_textn" TargetMode="Externa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69E1B-49B6-4558-B864-2533E0557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3416</Words>
  <Characters>3188</Characters>
  <Application>Microsoft Office Word</Application>
  <DocSecurity>0</DocSecurity>
  <Lines>26</Lines>
  <Paragraphs>13</Paragraphs>
  <ScaleCrop>false</ScaleCrop>
  <Company>四川省财政厅</Company>
  <LinksUpToDate>false</LinksUpToDate>
  <CharactersWithSpaces>6591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四川省***</dc:title>
  <dc:creator>曹颖</dc:creator>
  <cp:lastModifiedBy>测试</cp:lastModifiedBy>
  <cp:revision>43</cp:revision>
  <cp:lastPrinted>2023-07-31T02:35:00Z</cp:lastPrinted>
  <dcterms:created xsi:type="dcterms:W3CDTF">2020-08-05T01:49:00Z</dcterms:created>
  <dcterms:modified xsi:type="dcterms:W3CDTF">2024-01-11T01:54:00Z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B2F3B1B2D2FC46AB85D326CADD757BC7_13</vt:lpwstr>
  </property>
</Properties>
</file>