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仿宋" w:hAnsi="仿宋" w:eastAsia="仿宋" w:cs="仿宋"/>
          <w:kern w:val="44"/>
          <w:sz w:val="24"/>
          <w:szCs w:val="24"/>
        </w:rPr>
      </w:pPr>
      <w:bookmarkStart w:id="0" w:name="_Toc15396599"/>
      <w:bookmarkStart w:id="1" w:name="_Toc15377196"/>
    </w:p>
    <w:p>
      <w:pPr>
        <w:spacing w:line="600" w:lineRule="exact"/>
        <w:jc w:val="center"/>
        <w:outlineLvl w:val="0"/>
        <w:rPr>
          <w:rFonts w:ascii="仿宋" w:hAnsi="仿宋" w:eastAsia="仿宋" w:cs="仿宋"/>
          <w:kern w:val="44"/>
          <w:sz w:val="24"/>
          <w:szCs w:val="24"/>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2</w:t>
      </w:r>
      <w:r>
        <w:rPr>
          <w:rFonts w:hint="eastAsia" w:ascii="方正小标宋简体" w:hAnsi="方正小标宋简体" w:eastAsia="方正小标宋简体" w:cs="方正小标宋简体"/>
          <w:sz w:val="52"/>
          <w:szCs w:val="52"/>
        </w:rPr>
        <w:t>年度</w:t>
      </w: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val="en-US" w:eastAsia="zh-CN"/>
        </w:rPr>
      </w:pPr>
      <w:bookmarkStart w:id="2" w:name="_Toc15377426"/>
      <w:bookmarkStart w:id="3" w:name="_Toc15396476"/>
      <w:bookmarkStart w:id="4" w:name="_Toc15377194"/>
      <w:bookmarkStart w:id="5" w:name="_Toc15396598"/>
      <w:bookmarkStart w:id="6" w:name="_Toc15378442"/>
      <w:r>
        <w:rPr>
          <w:rFonts w:hint="eastAsia" w:ascii="方正小标宋简体" w:hAnsi="方正小标宋简体" w:eastAsia="方正小标宋简体" w:cs="方正小标宋简体"/>
          <w:sz w:val="52"/>
          <w:szCs w:val="52"/>
        </w:rPr>
        <w:t>剑阁县</w:t>
      </w:r>
      <w:bookmarkStart w:id="7" w:name="_Toc15306268"/>
      <w:r>
        <w:rPr>
          <w:rFonts w:hint="eastAsia" w:ascii="方正小标宋简体" w:hAnsi="方正小标宋简体" w:eastAsia="方正小标宋简体" w:cs="方正小标宋简体"/>
          <w:sz w:val="52"/>
          <w:szCs w:val="52"/>
          <w:lang w:val="en-US" w:eastAsia="zh-CN"/>
        </w:rPr>
        <w:t>烟叶产业发展服务中心</w:t>
      </w:r>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val="en-US" w:eastAsia="zh-CN"/>
        </w:rPr>
        <w:t xml:space="preserve">单 位 </w:t>
      </w:r>
      <w:r>
        <w:rPr>
          <w:rFonts w:hint="eastAsia" w:ascii="方正小标宋简体" w:hAnsi="方正小标宋简体" w:eastAsia="方正小标宋简体" w:cs="方正小标宋简体"/>
          <w:sz w:val="52"/>
          <w:szCs w:val="52"/>
        </w:rPr>
        <w:t>决</w:t>
      </w:r>
      <w:r>
        <w:rPr>
          <w:rFonts w:hint="eastAsia" w:ascii="方正小标宋简体" w:hAnsi="方正小标宋简体" w:eastAsia="方正小标宋简体" w:cs="方正小标宋简体"/>
          <w:sz w:val="52"/>
          <w:szCs w:val="52"/>
          <w:lang w:val="en-US" w:eastAsia="zh-CN"/>
        </w:rPr>
        <w:t xml:space="preserve"> </w:t>
      </w:r>
      <w:r>
        <w:rPr>
          <w:rFonts w:hint="eastAsia" w:ascii="方正小标宋简体" w:hAnsi="方正小标宋简体" w:eastAsia="方正小标宋简体" w:cs="方正小标宋简体"/>
          <w:sz w:val="52"/>
          <w:szCs w:val="52"/>
        </w:rPr>
        <w:t>算</w:t>
      </w:r>
      <w:bookmarkEnd w:id="2"/>
      <w:bookmarkEnd w:id="3"/>
      <w:bookmarkEnd w:id="4"/>
      <w:bookmarkEnd w:id="5"/>
      <w:bookmarkEnd w:id="6"/>
      <w:bookmarkEnd w:id="7"/>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spacing w:line="600" w:lineRule="exact"/>
        <w:jc w:val="center"/>
        <w:outlineLvl w:val="0"/>
        <w:rPr>
          <w:rFonts w:ascii="仿宋" w:hAnsi="仿宋" w:eastAsia="仿宋" w:cs="仿宋"/>
          <w:kern w:val="44"/>
          <w:sz w:val="24"/>
          <w:szCs w:val="24"/>
        </w:rPr>
      </w:pPr>
    </w:p>
    <w:p>
      <w:pPr>
        <w:widowControl/>
        <w:jc w:val="center"/>
        <w:rPr>
          <w:rFonts w:ascii="黑体" w:hAnsi="黑体" w:eastAsia="黑体"/>
          <w:sz w:val="48"/>
          <w:szCs w:val="48"/>
        </w:rPr>
      </w:pP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pStyle w:val="11"/>
        <w:rPr>
          <w:rFonts w:hint="eastAsia"/>
        </w:rPr>
      </w:pPr>
    </w:p>
    <w:p>
      <w:pPr>
        <w:pStyle w:val="11"/>
      </w:pPr>
      <w:r>
        <w:rPr>
          <w:rFonts w:hint="eastAsia"/>
        </w:rPr>
        <w:t>公开时间：2023年</w:t>
      </w:r>
      <w:r>
        <w:rPr>
          <w:rFonts w:hint="eastAsia"/>
          <w:lang w:val="en-US" w:eastAsia="zh-CN"/>
        </w:rPr>
        <w:t>10</w:t>
      </w:r>
      <w:r>
        <w:rPr>
          <w:rFonts w:hint="eastAsia"/>
        </w:rPr>
        <w:t>月</w:t>
      </w:r>
      <w:r>
        <w:rPr>
          <w:rFonts w:hint="eastAsia"/>
          <w:lang w:val="en-US" w:eastAsia="zh-CN"/>
        </w:rPr>
        <w:t>25</w:t>
      </w:r>
      <w:r>
        <w:rPr>
          <w:rFonts w:hint="eastAsia"/>
        </w:rPr>
        <w:t>日</w:t>
      </w:r>
    </w:p>
    <w:p>
      <w:pPr>
        <w:widowControl/>
        <w:jc w:val="center"/>
        <w:rPr>
          <w:rFonts w:ascii="黑体" w:hAnsi="黑体" w:eastAsia="黑体" w:cstheme="minorBidi"/>
          <w:sz w:val="28"/>
          <w:szCs w:val="28"/>
        </w:rPr>
      </w:pPr>
    </w:p>
    <w:p/>
    <w:p>
      <w:pPr>
        <w:pStyle w:val="11"/>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第一部分 单位概况</w:t>
      </w:r>
      <w:r>
        <w:rPr>
          <w:rFonts w:hint="eastAsia" w:ascii="仿宋" w:hAnsi="仿宋" w:eastAsia="仿宋" w:cs="仿宋"/>
          <w:sz w:val="32"/>
          <w:szCs w:val="32"/>
          <w:lang w:val="en-US" w:eastAsia="zh-CN"/>
        </w:rPr>
        <w:t>...................................</w:t>
      </w:r>
      <w:r>
        <w:rPr>
          <w:rFonts w:hint="eastAsia" w:cs="仿宋"/>
          <w:sz w:val="32"/>
          <w:szCs w:val="32"/>
          <w:lang w:val="en-US" w:eastAsia="zh-CN"/>
        </w:rPr>
        <w:t xml:space="preserve">... </w:t>
      </w:r>
      <w:r>
        <w:rPr>
          <w:rFonts w:hint="eastAsia" w:ascii="仿宋" w:hAnsi="仿宋" w:eastAsia="仿宋" w:cs="仿宋"/>
          <w:sz w:val="32"/>
          <w:szCs w:val="32"/>
          <w:lang w:val="en-US" w:eastAsia="zh-CN"/>
        </w:rPr>
        <w:t>4</w:t>
      </w:r>
    </w:p>
    <w:p>
      <w:pPr>
        <w:pStyle w:val="12"/>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一、主要职责及重点工作</w:t>
      </w:r>
      <w:r>
        <w:rPr>
          <w:rFonts w:hint="eastAsia" w:ascii="仿宋" w:hAnsi="仿宋" w:eastAsia="仿宋" w:cs="仿宋"/>
          <w:sz w:val="32"/>
          <w:szCs w:val="32"/>
          <w:lang w:val="en-US" w:eastAsia="zh-CN"/>
        </w:rPr>
        <w:t>...............................4</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firstLine="320" w:firstLineChars="1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单位职责</w:t>
      </w:r>
      <w:r>
        <w:rPr>
          <w:rFonts w:hint="eastAsia" w:ascii="仿宋" w:hAnsi="仿宋" w:eastAsia="仿宋" w:cs="仿宋"/>
          <w:sz w:val="32"/>
          <w:szCs w:val="32"/>
          <w:lang w:val="en-US" w:eastAsia="zh-CN"/>
        </w:rPr>
        <w:t>........................................4</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firstLine="320" w:firstLineChars="100"/>
        <w:jc w:val="left"/>
        <w:textAlignment w:val="auto"/>
        <w:rPr>
          <w:rFonts w:hint="eastAsia" w:ascii="仿宋" w:hAnsi="仿宋" w:eastAsia="仿宋" w:cs="仿宋"/>
          <w:b/>
          <w:bCs/>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2022年重点工作完成情况</w:t>
      </w:r>
      <w:r>
        <w:rPr>
          <w:rFonts w:hint="eastAsia" w:ascii="仿宋" w:hAnsi="仿宋" w:eastAsia="仿宋" w:cs="仿宋"/>
          <w:sz w:val="32"/>
          <w:szCs w:val="32"/>
          <w:lang w:val="en-US" w:eastAsia="zh-CN"/>
        </w:rPr>
        <w:t>......................... 4</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二、机构设置</w:t>
      </w:r>
      <w:r>
        <w:rPr>
          <w:rFonts w:hint="eastAsia" w:ascii="仿宋" w:hAnsi="仿宋" w:eastAsia="仿宋" w:cs="仿宋"/>
          <w:sz w:val="32"/>
          <w:szCs w:val="32"/>
          <w:lang w:val="en-US" w:eastAsia="zh-CN"/>
        </w:rPr>
        <w:t>......................................... 5</w:t>
      </w:r>
    </w:p>
    <w:p>
      <w:pPr>
        <w:pStyle w:val="11"/>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第二部分 2022年度单位决算情况说明</w:t>
      </w:r>
      <w:r>
        <w:rPr>
          <w:rFonts w:hint="eastAsia" w:cs="仿宋"/>
          <w:sz w:val="32"/>
          <w:szCs w:val="32"/>
          <w:lang w:val="en-US" w:eastAsia="zh-CN"/>
        </w:rPr>
        <w:t>...................... 5</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一、收入支出决算总体情况说明</w:t>
      </w:r>
      <w:r>
        <w:rPr>
          <w:rFonts w:hint="eastAsia" w:ascii="仿宋" w:hAnsi="仿宋" w:eastAsia="仿宋" w:cs="仿宋"/>
          <w:sz w:val="32"/>
          <w:szCs w:val="32"/>
          <w:lang w:val="en-US" w:eastAsia="zh-CN"/>
        </w:rPr>
        <w:t>......................... 5</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二、收入决算情况说明</w:t>
      </w:r>
      <w:r>
        <w:rPr>
          <w:rFonts w:hint="eastAsia" w:ascii="仿宋" w:hAnsi="仿宋" w:eastAsia="仿宋" w:cs="仿宋"/>
          <w:sz w:val="32"/>
          <w:szCs w:val="32"/>
          <w:lang w:val="en-US" w:eastAsia="zh-CN"/>
        </w:rPr>
        <w:t>................................. 5</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三、支出决算情况说明</w:t>
      </w:r>
      <w:r>
        <w:rPr>
          <w:rFonts w:hint="eastAsia" w:ascii="仿宋" w:hAnsi="仿宋" w:eastAsia="仿宋" w:cs="仿宋"/>
          <w:sz w:val="32"/>
          <w:szCs w:val="32"/>
          <w:lang w:val="en-US" w:eastAsia="zh-CN"/>
        </w:rPr>
        <w:t>................................. 6</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四、财政拨款收入支出决算总体情况说明</w:t>
      </w:r>
      <w:r>
        <w:rPr>
          <w:rFonts w:hint="eastAsia" w:ascii="仿宋" w:hAnsi="仿宋" w:eastAsia="仿宋" w:cs="仿宋"/>
          <w:sz w:val="32"/>
          <w:szCs w:val="32"/>
          <w:lang w:val="en-US" w:eastAsia="zh-CN"/>
        </w:rPr>
        <w:t>................. 7</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lang w:val="en-US" w:eastAsia="zh-CN"/>
        </w:rPr>
        <w:t>............. 7</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lang w:val="en-US" w:eastAsia="zh-CN"/>
        </w:rPr>
        <w:t>......... 9</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七、财政拨款“三公”经费支出决算情况说明</w:t>
      </w:r>
      <w:r>
        <w:rPr>
          <w:rFonts w:hint="eastAsia" w:ascii="仿宋" w:hAnsi="仿宋" w:eastAsia="仿宋" w:cs="仿宋"/>
          <w:sz w:val="32"/>
          <w:szCs w:val="32"/>
          <w:lang w:val="en-US" w:eastAsia="zh-CN"/>
        </w:rPr>
        <w:t>.............. 10</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八、政府性基金预算支出决算情况说明</w:t>
      </w:r>
      <w:r>
        <w:rPr>
          <w:rFonts w:hint="eastAsia" w:ascii="仿宋" w:hAnsi="仿宋" w:eastAsia="仿宋" w:cs="仿宋"/>
          <w:sz w:val="32"/>
          <w:szCs w:val="32"/>
          <w:lang w:val="en-US" w:eastAsia="zh-CN"/>
        </w:rPr>
        <w:t>...................11</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九、国有资本经营预算支出决算情况说明</w:t>
      </w:r>
      <w:r>
        <w:rPr>
          <w:rFonts w:hint="eastAsia" w:ascii="仿宋" w:hAnsi="仿宋" w:eastAsia="仿宋" w:cs="仿宋"/>
          <w:sz w:val="32"/>
          <w:szCs w:val="32"/>
          <w:lang w:val="en-US" w:eastAsia="zh-CN"/>
        </w:rPr>
        <w:t>................ 11</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十、其他重要事项的情况说明</w:t>
      </w:r>
      <w:r>
        <w:rPr>
          <w:rFonts w:hint="eastAsia" w:ascii="仿宋" w:hAnsi="仿宋" w:eastAsia="仿宋" w:cs="仿宋"/>
          <w:sz w:val="32"/>
          <w:szCs w:val="32"/>
          <w:lang w:val="en-US" w:eastAsia="zh-CN"/>
        </w:rPr>
        <w:t>.......................... 11</w:t>
      </w:r>
    </w:p>
    <w:p>
      <w:pPr>
        <w:pStyle w:val="11"/>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第三部分 名词解释</w:t>
      </w:r>
      <w:r>
        <w:rPr>
          <w:rFonts w:hint="eastAsia" w:cs="仿宋"/>
          <w:sz w:val="32"/>
          <w:szCs w:val="32"/>
          <w:lang w:val="en-US" w:eastAsia="zh-CN"/>
        </w:rPr>
        <w:t>..................................... 12</w:t>
      </w:r>
    </w:p>
    <w:p>
      <w:pPr>
        <w:pStyle w:val="11"/>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第四部分 附件</w:t>
      </w:r>
      <w:r>
        <w:rPr>
          <w:rFonts w:hint="eastAsia" w:cs="仿宋"/>
          <w:sz w:val="32"/>
          <w:szCs w:val="32"/>
          <w:lang w:val="en-US" w:eastAsia="zh-CN"/>
        </w:rPr>
        <w:t>......................................... 15</w:t>
      </w:r>
    </w:p>
    <w:p>
      <w:pPr>
        <w:pStyle w:val="11"/>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第五部分 附表</w:t>
      </w:r>
      <w:r>
        <w:rPr>
          <w:rFonts w:hint="eastAsia" w:cs="仿宋"/>
          <w:sz w:val="32"/>
          <w:szCs w:val="32"/>
          <w:lang w:val="en-US" w:eastAsia="zh-CN"/>
        </w:rPr>
        <w:t>......................................... 29</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二、收入决算表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三、支出决算表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八、一般公共预算财政拨款基本支出决算明细表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十三、财政拨款“三公”经费支出决算表</w:t>
      </w:r>
    </w:p>
    <w:p>
      <w:pPr>
        <w:keepNext w:val="0"/>
        <w:keepLines w:val="0"/>
        <w:pageBreakBefore w:val="0"/>
        <w:widowControl/>
        <w:kinsoku/>
        <w:wordWrap/>
        <w:overflowPunct/>
        <w:topLinePunct w:val="0"/>
        <w:autoSpaceDE/>
        <w:autoSpaceDN/>
        <w:bidi w:val="0"/>
        <w:spacing w:line="576" w:lineRule="exact"/>
        <w:jc w:val="left"/>
        <w:textAlignment w:val="auto"/>
        <w:rPr>
          <w:rFonts w:ascii="仿宋" w:hAnsi="仿宋" w:eastAsia="仿宋" w:cs="仿宋"/>
          <w:kern w:val="44"/>
          <w:sz w:val="24"/>
          <w:szCs w:val="24"/>
        </w:rPr>
      </w:pPr>
    </w:p>
    <w:p>
      <w:pPr>
        <w:pStyle w:val="2"/>
        <w:rPr>
          <w:rFonts w:ascii="仿宋" w:hAnsi="仿宋" w:eastAsia="仿宋" w:cs="仿宋"/>
          <w:kern w:val="44"/>
          <w:sz w:val="24"/>
          <w:szCs w:val="24"/>
        </w:rPr>
      </w:pPr>
    </w:p>
    <w:p>
      <w:pPr>
        <w:pStyle w:val="2"/>
        <w:rPr>
          <w:rFonts w:ascii="仿宋" w:hAnsi="仿宋" w:eastAsia="仿宋" w:cs="仿宋"/>
          <w:kern w:val="44"/>
          <w:sz w:val="24"/>
          <w:szCs w:val="24"/>
        </w:rPr>
      </w:pPr>
    </w:p>
    <w:p>
      <w:pPr>
        <w:pStyle w:val="2"/>
        <w:rPr>
          <w:rFonts w:ascii="仿宋" w:hAnsi="仿宋" w:eastAsia="仿宋" w:cs="仿宋"/>
          <w:kern w:val="44"/>
          <w:sz w:val="24"/>
          <w:szCs w:val="24"/>
        </w:rPr>
      </w:pPr>
    </w:p>
    <w:p>
      <w:pPr>
        <w:pStyle w:val="2"/>
        <w:rPr>
          <w:rFonts w:ascii="仿宋" w:hAnsi="仿宋" w:eastAsia="仿宋" w:cs="仿宋"/>
          <w:kern w:val="44"/>
          <w:sz w:val="24"/>
          <w:szCs w:val="24"/>
        </w:rPr>
      </w:pPr>
    </w:p>
    <w:p>
      <w:pPr>
        <w:pStyle w:val="2"/>
        <w:rPr>
          <w:rFonts w:ascii="仿宋" w:hAnsi="仿宋" w:eastAsia="仿宋" w:cs="仿宋"/>
          <w:kern w:val="44"/>
          <w:sz w:val="24"/>
          <w:szCs w:val="24"/>
        </w:rPr>
      </w:pPr>
    </w:p>
    <w:p>
      <w:pPr>
        <w:pStyle w:val="2"/>
        <w:rPr>
          <w:rFonts w:ascii="仿宋" w:hAnsi="仿宋" w:eastAsia="仿宋" w:cs="仿宋"/>
          <w:kern w:val="44"/>
          <w:sz w:val="24"/>
          <w:szCs w:val="24"/>
        </w:rPr>
      </w:pPr>
    </w:p>
    <w:p>
      <w:pPr>
        <w:pStyle w:val="2"/>
        <w:rPr>
          <w:rFonts w:ascii="仿宋" w:hAnsi="仿宋" w:eastAsia="仿宋" w:cs="仿宋"/>
          <w:kern w:val="44"/>
          <w:sz w:val="24"/>
          <w:szCs w:val="24"/>
        </w:rPr>
      </w:pPr>
    </w:p>
    <w:p>
      <w:pPr>
        <w:pStyle w:val="2"/>
        <w:rPr>
          <w:rFonts w:ascii="仿宋" w:hAnsi="仿宋" w:eastAsia="仿宋" w:cs="仿宋"/>
          <w:kern w:val="44"/>
          <w:sz w:val="24"/>
          <w:szCs w:val="24"/>
        </w:rPr>
      </w:pPr>
    </w:p>
    <w:p>
      <w:pPr>
        <w:pStyle w:val="2"/>
        <w:rPr>
          <w:rFonts w:ascii="仿宋" w:hAnsi="仿宋" w:eastAsia="仿宋" w:cs="仿宋"/>
          <w:kern w:val="44"/>
          <w:sz w:val="24"/>
          <w:szCs w:val="24"/>
        </w:rPr>
      </w:pPr>
    </w:p>
    <w:p>
      <w:pPr>
        <w:pStyle w:val="2"/>
        <w:rPr>
          <w:rFonts w:hint="eastAsia" w:ascii="仿宋" w:hAnsi="仿宋" w:eastAsia="仿宋" w:cs="仿宋"/>
          <w:kern w:val="44"/>
          <w:sz w:val="24"/>
          <w:szCs w:val="24"/>
          <w:lang w:val="en-US" w:eastAsia="zh-CN"/>
        </w:rPr>
      </w:pPr>
    </w:p>
    <w:bookmarkEnd w:id="0"/>
    <w:bookmarkEnd w:id="1"/>
    <w:p>
      <w:pPr>
        <w:pStyle w:val="3"/>
        <w:jc w:val="center"/>
        <w:rPr>
          <w:rStyle w:val="33"/>
          <w:rFonts w:ascii="黑体" w:hAnsi="黑体" w:eastAsia="黑体"/>
          <w:b/>
          <w:bCs w:val="0"/>
        </w:rPr>
      </w:pPr>
      <w:bookmarkStart w:id="8" w:name="_Toc15396600"/>
      <w:bookmarkStart w:id="9" w:name="_Toc15377197"/>
      <w:r>
        <w:rPr>
          <w:rFonts w:hint="eastAsia" w:ascii="黑体" w:hAnsi="黑体" w:eastAsia="黑体"/>
          <w:b w:val="0"/>
        </w:rPr>
        <w:t>第一部分</w:t>
      </w:r>
      <w:r>
        <w:rPr>
          <w:rFonts w:hint="eastAsia" w:ascii="黑体" w:hAnsi="黑体" w:eastAsia="黑体"/>
          <w:b w:val="0"/>
          <w:lang w:val="en-US" w:eastAsia="zh-CN"/>
        </w:rPr>
        <w:t xml:space="preserve"> </w:t>
      </w:r>
      <w:r>
        <w:rPr>
          <w:rFonts w:hint="eastAsia" w:ascii="黑体" w:hAnsi="黑体" w:eastAsia="黑体"/>
          <w:b w:val="0"/>
        </w:rPr>
        <w:t xml:space="preserve"> </w:t>
      </w:r>
      <w:r>
        <w:rPr>
          <w:rStyle w:val="33"/>
          <w:rFonts w:hint="eastAsia" w:ascii="黑体" w:hAnsi="黑体" w:eastAsia="黑体"/>
          <w:b w:val="0"/>
          <w:bCs w:val="0"/>
        </w:rPr>
        <w:t>单位概况</w:t>
      </w:r>
    </w:p>
    <w:bookmarkEnd w:id="8"/>
    <w:bookmarkEnd w:id="9"/>
    <w:p>
      <w:pPr>
        <w:pStyle w:val="12"/>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Style w:val="34"/>
          <w:rFonts w:hint="eastAsia" w:ascii="黑体" w:hAnsi="黑体" w:eastAsia="黑体" w:cs="黑体"/>
          <w:b/>
          <w:bCs/>
        </w:rPr>
      </w:pPr>
      <w:bookmarkStart w:id="10" w:name="_Toc15378445"/>
      <w:bookmarkStart w:id="11" w:name="_Toc15377198"/>
      <w:r>
        <w:rPr>
          <w:rFonts w:hint="eastAsia" w:ascii="黑体" w:hAnsi="黑体" w:eastAsia="黑体" w:cs="黑体"/>
          <w:sz w:val="32"/>
          <w:szCs w:val="32"/>
        </w:rPr>
        <w:t>一、主要职责及重点工作</w:t>
      </w:r>
    </w:p>
    <w:p>
      <w:pPr>
        <w:pStyle w:val="12"/>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b/>
          <w:bCs/>
          <w:sz w:val="32"/>
          <w:szCs w:val="32"/>
        </w:rPr>
      </w:pPr>
      <w:r>
        <w:rPr>
          <w:rFonts w:hint="eastAsia" w:ascii="仿宋" w:hAnsi="仿宋" w:eastAsia="仿宋" w:cs="仿宋"/>
          <w:b/>
          <w:bCs/>
          <w:color w:val="000000"/>
          <w:sz w:val="32"/>
          <w:szCs w:val="32"/>
        </w:rPr>
        <w:t>（一）</w:t>
      </w:r>
      <w:r>
        <w:rPr>
          <w:rFonts w:hint="eastAsia" w:ascii="仿宋" w:hAnsi="仿宋" w:eastAsia="仿宋" w:cs="仿宋"/>
          <w:b/>
          <w:bCs/>
          <w:sz w:val="32"/>
          <w:szCs w:val="32"/>
        </w:rPr>
        <w:t>单位职责</w:t>
      </w:r>
      <w:bookmarkEnd w:id="10"/>
      <w:bookmarkEnd w:id="11"/>
      <w:bookmarkStart w:id="12" w:name="_Toc15377199"/>
      <w:bookmarkStart w:id="13" w:name="_Toc15378446"/>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剑阁县烟叶</w:t>
      </w:r>
      <w:r>
        <w:rPr>
          <w:rFonts w:hint="eastAsia" w:ascii="仿宋" w:hAnsi="仿宋" w:eastAsia="仿宋" w:cs="仿宋"/>
          <w:b w:val="0"/>
          <w:bCs w:val="0"/>
          <w:sz w:val="32"/>
          <w:szCs w:val="32"/>
          <w:lang w:val="en-US" w:eastAsia="zh-CN"/>
        </w:rPr>
        <w:t>产业发展服务中心</w:t>
      </w:r>
      <w:r>
        <w:rPr>
          <w:rFonts w:hint="eastAsia" w:ascii="仿宋" w:hAnsi="仿宋" w:eastAsia="仿宋" w:cs="仿宋"/>
          <w:b w:val="0"/>
          <w:bCs w:val="0"/>
          <w:sz w:val="32"/>
          <w:szCs w:val="32"/>
        </w:rPr>
        <w:t>是一个副科级单位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主要职能是指导发展全县的烟叶生产工作。</w:t>
      </w:r>
      <w:r>
        <w:rPr>
          <w:rFonts w:hint="eastAsia" w:ascii="仿宋" w:hAnsi="仿宋" w:eastAsia="仿宋" w:cs="仿宋"/>
          <w:b w:val="0"/>
          <w:bCs w:val="0"/>
          <w:sz w:val="32"/>
          <w:szCs w:val="32"/>
          <w:lang w:val="en-US" w:eastAsia="zh-CN"/>
        </w:rPr>
        <w:t>共有</w:t>
      </w:r>
      <w:r>
        <w:rPr>
          <w:rFonts w:hint="eastAsia" w:ascii="仿宋" w:hAnsi="仿宋" w:eastAsia="仿宋" w:cs="仿宋"/>
          <w:b w:val="0"/>
          <w:bCs w:val="0"/>
          <w:sz w:val="32"/>
          <w:szCs w:val="32"/>
        </w:rPr>
        <w:t>干部职工</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人，</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个</w:t>
      </w:r>
      <w:r>
        <w:rPr>
          <w:rFonts w:hint="eastAsia" w:ascii="仿宋" w:hAnsi="仿宋" w:eastAsia="仿宋" w:cs="仿宋"/>
          <w:b w:val="0"/>
          <w:bCs w:val="0"/>
          <w:sz w:val="32"/>
          <w:szCs w:val="32"/>
          <w:lang w:val="en-US" w:eastAsia="zh-CN"/>
        </w:rPr>
        <w:t>副主任主持全面工作</w:t>
      </w:r>
      <w:r>
        <w:rPr>
          <w:rFonts w:hint="eastAsia" w:ascii="仿宋" w:hAnsi="仿宋" w:eastAsia="仿宋" w:cs="仿宋"/>
          <w:b w:val="0"/>
          <w:bCs w:val="0"/>
          <w:sz w:val="32"/>
          <w:szCs w:val="32"/>
        </w:rPr>
        <w:t>，1个</w:t>
      </w:r>
      <w:r>
        <w:rPr>
          <w:rFonts w:hint="eastAsia" w:ascii="仿宋" w:hAnsi="仿宋" w:eastAsia="仿宋" w:cs="仿宋"/>
          <w:b w:val="0"/>
          <w:bCs w:val="0"/>
          <w:sz w:val="32"/>
          <w:szCs w:val="32"/>
          <w:lang w:val="en-US" w:eastAsia="zh-CN"/>
        </w:rPr>
        <w:t>七级</w:t>
      </w:r>
      <w:r>
        <w:rPr>
          <w:rFonts w:hint="eastAsia" w:ascii="仿宋" w:hAnsi="仿宋" w:eastAsia="仿宋" w:cs="仿宋"/>
          <w:b w:val="0"/>
          <w:bCs w:val="0"/>
          <w:sz w:val="32"/>
          <w:szCs w:val="32"/>
        </w:rPr>
        <w:t>科员，</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个</w:t>
      </w:r>
      <w:r>
        <w:rPr>
          <w:rFonts w:hint="eastAsia" w:ascii="仿宋" w:hAnsi="仿宋" w:eastAsia="仿宋" w:cs="仿宋"/>
          <w:b w:val="0"/>
          <w:bCs w:val="0"/>
          <w:sz w:val="32"/>
          <w:szCs w:val="32"/>
          <w:lang w:val="en-US" w:eastAsia="zh-CN"/>
        </w:rPr>
        <w:t>九级</w:t>
      </w:r>
      <w:r>
        <w:rPr>
          <w:rFonts w:hint="eastAsia" w:ascii="仿宋" w:hAnsi="仿宋" w:eastAsia="仿宋" w:cs="仿宋"/>
          <w:b w:val="0"/>
          <w:bCs w:val="0"/>
          <w:sz w:val="32"/>
          <w:szCs w:val="32"/>
        </w:rPr>
        <w:t>科员，1个工勤控制数；</w:t>
      </w:r>
      <w:r>
        <w:rPr>
          <w:rFonts w:hint="eastAsia" w:ascii="仿宋" w:hAnsi="仿宋" w:eastAsia="仿宋" w:cs="仿宋"/>
          <w:b w:val="0"/>
          <w:bCs w:val="0"/>
          <w:sz w:val="32"/>
          <w:szCs w:val="32"/>
          <w:lang w:eastAsia="zh-CN"/>
        </w:rPr>
        <w:t>保留</w:t>
      </w:r>
      <w:r>
        <w:rPr>
          <w:rFonts w:hint="eastAsia" w:ascii="仿宋" w:hAnsi="仿宋" w:eastAsia="仿宋" w:cs="仿宋"/>
          <w:b w:val="0"/>
          <w:bCs w:val="0"/>
          <w:sz w:val="32"/>
          <w:szCs w:val="32"/>
        </w:rPr>
        <w:t>工作用车</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辆。</w:t>
      </w:r>
    </w:p>
    <w:p>
      <w:pPr>
        <w:pStyle w:val="2"/>
        <w:keepNext w:val="0"/>
        <w:keepLines w:val="0"/>
        <w:pageBreakBefore w:val="0"/>
        <w:widowControl w:val="0"/>
        <w:kinsoku/>
        <w:wordWrap/>
        <w:overflowPunct/>
        <w:topLinePunct w:val="0"/>
        <w:autoSpaceDE/>
        <w:autoSpaceDN/>
        <w:bidi w:val="0"/>
        <w:adjustRightInd w:val="0"/>
        <w:snapToGrid w:val="0"/>
        <w:spacing w:before="93" w:line="576" w:lineRule="exact"/>
        <w:ind w:firstLine="675" w:firstLineChars="210"/>
        <w:textAlignment w:val="auto"/>
        <w:outlineLvl w:val="2"/>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w:t>
      </w:r>
      <w:r>
        <w:rPr>
          <w:rFonts w:ascii="仿宋" w:hAnsi="仿宋" w:eastAsia="仿宋" w:cs="仿宋"/>
          <w:b/>
          <w:bCs/>
          <w:color w:val="000000"/>
          <w:sz w:val="32"/>
          <w:szCs w:val="32"/>
        </w:rPr>
        <w:t>20</w:t>
      </w:r>
      <w:r>
        <w:rPr>
          <w:rFonts w:hint="eastAsia" w:ascii="仿宋" w:hAnsi="仿宋" w:eastAsia="仿宋" w:cs="仿宋"/>
          <w:b/>
          <w:bCs/>
          <w:color w:val="000000"/>
          <w:sz w:val="32"/>
          <w:szCs w:val="32"/>
          <w:lang w:val="en-US" w:eastAsia="zh-CN"/>
        </w:rPr>
        <w:t>22</w:t>
      </w:r>
      <w:r>
        <w:rPr>
          <w:rFonts w:hint="eastAsia" w:ascii="仿宋" w:hAnsi="仿宋" w:eastAsia="仿宋" w:cs="仿宋"/>
          <w:b/>
          <w:bCs/>
          <w:color w:val="000000"/>
          <w:sz w:val="32"/>
          <w:szCs w:val="32"/>
        </w:rPr>
        <w:t>年重点工作完成情况。</w:t>
      </w:r>
      <w:bookmarkEnd w:id="12"/>
      <w:bookmarkEnd w:id="13"/>
    </w:p>
    <w:p>
      <w:pPr>
        <w:pStyle w:val="30"/>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2022年市下达我县2.96万亩，7.3万担的目标任务，县下达到乡镇是3万亩，7.3万担，完成移栽20个乡镇、</w:t>
      </w:r>
      <w:r>
        <w:rPr>
          <w:rFonts w:hint="eastAsia" w:ascii="仿宋" w:hAnsi="仿宋" w:eastAsia="仿宋"/>
          <w:sz w:val="32"/>
          <w:szCs w:val="32"/>
          <w:highlight w:val="none"/>
          <w:lang w:val="en-US" w:eastAsia="zh-CN"/>
        </w:rPr>
        <w:t>195</w:t>
      </w:r>
      <w:r>
        <w:rPr>
          <w:rFonts w:hint="eastAsia" w:ascii="仿宋" w:hAnsi="仿宋" w:eastAsia="仿宋"/>
          <w:sz w:val="32"/>
          <w:szCs w:val="32"/>
          <w:lang w:val="en-US" w:eastAsia="zh-CN"/>
        </w:rPr>
        <w:t>个村、</w:t>
      </w:r>
      <w:r>
        <w:rPr>
          <w:rFonts w:hint="eastAsia" w:ascii="仿宋" w:hAnsi="仿宋" w:eastAsia="仿宋"/>
          <w:sz w:val="32"/>
          <w:szCs w:val="32"/>
          <w:highlight w:val="none"/>
          <w:lang w:val="en-US" w:eastAsia="zh-CN"/>
        </w:rPr>
        <w:t>483个组、745户，29600亩，户均40亩；全县完成收购产量7.12万担，</w:t>
      </w:r>
      <w:r>
        <w:rPr>
          <w:rFonts w:hint="eastAsia" w:ascii="仿宋" w:hAnsi="仿宋" w:eastAsia="仿宋"/>
          <w:sz w:val="32"/>
          <w:szCs w:val="32"/>
          <w:lang w:val="en-US" w:eastAsia="zh-CN"/>
        </w:rPr>
        <w:t>较去年的7.27万担减少0.15万担，</w:t>
      </w:r>
      <w:r>
        <w:rPr>
          <w:rFonts w:hint="eastAsia" w:ascii="仿宋" w:hAnsi="仿宋" w:eastAsia="仿宋"/>
          <w:sz w:val="32"/>
          <w:szCs w:val="32"/>
          <w:highlight w:val="none"/>
          <w:lang w:val="en-US" w:eastAsia="zh-CN"/>
        </w:rPr>
        <w:t>均价26.54元</w:t>
      </w:r>
      <w:r>
        <w:rPr>
          <w:rFonts w:hint="eastAsia" w:ascii="微软雅黑" w:hAnsi="微软雅黑" w:eastAsia="微软雅黑" w:cs="微软雅黑"/>
          <w:sz w:val="32"/>
          <w:szCs w:val="32"/>
          <w:highlight w:val="none"/>
          <w:lang w:val="en-US" w:eastAsia="zh-CN"/>
        </w:rPr>
        <w:t>/</w:t>
      </w:r>
      <w:r>
        <w:rPr>
          <w:rFonts w:hint="eastAsia" w:ascii="仿宋" w:hAnsi="仿宋" w:eastAsia="仿宋"/>
          <w:sz w:val="32"/>
          <w:szCs w:val="32"/>
          <w:highlight w:val="none"/>
          <w:lang w:val="en-US" w:eastAsia="zh-CN"/>
        </w:rPr>
        <w:t>公斤、较去年</w:t>
      </w:r>
      <w:r>
        <w:rPr>
          <w:rFonts w:hint="eastAsia" w:ascii="仿宋" w:hAnsi="仿宋" w:eastAsia="仿宋"/>
          <w:sz w:val="32"/>
          <w:szCs w:val="32"/>
          <w:lang w:val="en-US" w:eastAsia="zh-CN"/>
        </w:rPr>
        <w:t>增加1.73元</w:t>
      </w:r>
      <w:r>
        <w:rPr>
          <w:rFonts w:hint="eastAsia" w:ascii="微软雅黑" w:hAnsi="微软雅黑" w:eastAsia="微软雅黑" w:cs="微软雅黑"/>
          <w:sz w:val="32"/>
          <w:szCs w:val="32"/>
          <w:lang w:val="en-US" w:eastAsia="zh-CN"/>
        </w:rPr>
        <w:t>/</w:t>
      </w:r>
      <w:r>
        <w:rPr>
          <w:rFonts w:hint="eastAsia" w:ascii="仿宋" w:hAnsi="仿宋" w:eastAsia="仿宋"/>
          <w:sz w:val="32"/>
          <w:szCs w:val="32"/>
          <w:lang w:val="en-US" w:eastAsia="zh-CN"/>
        </w:rPr>
        <w:t>公斤，</w:t>
      </w:r>
      <w:r>
        <w:rPr>
          <w:rFonts w:hint="eastAsia" w:ascii="仿宋" w:hAnsi="仿宋" w:eastAsia="仿宋"/>
          <w:sz w:val="32"/>
          <w:szCs w:val="32"/>
          <w:highlight w:val="none"/>
          <w:lang w:val="en-US" w:eastAsia="zh-CN"/>
        </w:rPr>
        <w:t>实现产值9448万元，较去年9022万元增加426万元，户均收入12.73万元，加上行业和政府补贴户均收入14.85万元，</w:t>
      </w:r>
      <w:r>
        <w:rPr>
          <w:rFonts w:hint="eastAsia" w:ascii="仿宋" w:hAnsi="仿宋" w:eastAsia="仿宋"/>
          <w:sz w:val="32"/>
          <w:szCs w:val="32"/>
          <w:lang w:val="en-US" w:eastAsia="zh-CN"/>
        </w:rPr>
        <w:t>户均收入增加5770元；全年</w:t>
      </w:r>
      <w:r>
        <w:rPr>
          <w:rFonts w:hint="eastAsia" w:ascii="仿宋" w:hAnsi="仿宋" w:eastAsia="仿宋"/>
          <w:sz w:val="32"/>
          <w:szCs w:val="32"/>
          <w:highlight w:val="none"/>
          <w:lang w:val="en-US" w:eastAsia="zh-CN"/>
        </w:rPr>
        <w:t>实现两税3612万元左右（烟叶税2079万元、增值税1533万元）；产量位居</w:t>
      </w:r>
      <w:r>
        <w:rPr>
          <w:rFonts w:hint="eastAsia" w:ascii="仿宋" w:hAnsi="仿宋" w:eastAsia="仿宋"/>
          <w:sz w:val="32"/>
          <w:szCs w:val="32"/>
          <w:lang w:val="en-US" w:eastAsia="zh-CN"/>
        </w:rPr>
        <w:t>全市第一，全省第十左右；全县烟叶种植产生的务工收入近</w:t>
      </w:r>
      <w:r>
        <w:rPr>
          <w:rFonts w:hint="eastAsia" w:ascii="仿宋" w:hAnsi="仿宋" w:eastAsia="仿宋"/>
          <w:color w:val="auto"/>
          <w:sz w:val="32"/>
          <w:szCs w:val="32"/>
          <w:highlight w:val="none"/>
          <w:lang w:val="en-US" w:eastAsia="zh-CN"/>
        </w:rPr>
        <w:t>3000万</w:t>
      </w:r>
      <w:r>
        <w:rPr>
          <w:rFonts w:hint="eastAsia" w:ascii="仿宋" w:hAnsi="仿宋" w:eastAsia="仿宋"/>
          <w:sz w:val="32"/>
          <w:szCs w:val="32"/>
          <w:lang w:val="en-US" w:eastAsia="zh-CN"/>
        </w:rPr>
        <w:t>元左右。</w:t>
      </w:r>
    </w:p>
    <w:p>
      <w:pPr>
        <w:pStyle w:val="30"/>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eastAsia" w:ascii="仿宋" w:hAnsi="仿宋" w:eastAsia="仿宋" w:cs="仿宋"/>
          <w:color w:val="000000"/>
          <w:sz w:val="32"/>
          <w:szCs w:val="32"/>
        </w:rPr>
      </w:pPr>
      <w:r>
        <w:rPr>
          <w:rFonts w:hint="eastAsia"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lang w:val="en-US" w:eastAsia="zh-CN"/>
        </w:rPr>
        <w:t>22</w:t>
      </w:r>
      <w:r>
        <w:rPr>
          <w:rFonts w:hint="eastAsia" w:ascii="仿宋_GB2312" w:hAnsi="仿宋_GB2312" w:eastAsia="仿宋_GB2312" w:cs="仿宋_GB2312"/>
          <w:b w:val="0"/>
          <w:bCs/>
          <w:sz w:val="32"/>
          <w:szCs w:val="32"/>
        </w:rPr>
        <w:t>年我县获得全省</w:t>
      </w:r>
      <w:r>
        <w:rPr>
          <w:rFonts w:hint="eastAsia" w:ascii="仿宋_GB2312" w:hAnsi="仿宋_GB2312" w:eastAsia="仿宋_GB2312" w:cs="仿宋_GB2312"/>
          <w:b w:val="0"/>
          <w:bCs/>
          <w:sz w:val="32"/>
          <w:szCs w:val="32"/>
          <w:lang w:val="en-US" w:eastAsia="zh-CN"/>
        </w:rPr>
        <w:t>现代烟草农业发展</w:t>
      </w:r>
      <w:r>
        <w:rPr>
          <w:rFonts w:hint="eastAsia" w:ascii="仿宋_GB2312" w:hAnsi="仿宋_GB2312" w:eastAsia="仿宋_GB2312" w:cs="仿宋_GB2312"/>
          <w:b w:val="0"/>
          <w:bCs/>
          <w:sz w:val="32"/>
          <w:szCs w:val="32"/>
        </w:rPr>
        <w:t>成效突出县。</w:t>
      </w:r>
    </w:p>
    <w:p>
      <w:pPr>
        <w:pStyle w:val="4"/>
        <w:numPr>
          <w:ilvl w:val="0"/>
          <w:numId w:val="1"/>
        </w:numPr>
        <w:rPr>
          <w:rStyle w:val="20"/>
          <w:rFonts w:hint="eastAsia" w:ascii="黑体" w:hAnsi="黑体" w:eastAsia="黑体" w:cs="黑体"/>
          <w:b w:val="0"/>
          <w:bCs w:val="0"/>
        </w:rPr>
      </w:pPr>
      <w:bookmarkStart w:id="14" w:name="_Toc15396601"/>
      <w:bookmarkStart w:id="15" w:name="_Toc15377200"/>
      <w:r>
        <w:rPr>
          <w:rFonts w:hint="eastAsia" w:ascii="黑体" w:hAnsi="黑体" w:eastAsia="黑体" w:cs="黑体"/>
          <w:b w:val="0"/>
          <w:bCs w:val="0"/>
          <w:color w:val="000000"/>
        </w:rPr>
        <w:t>机</w:t>
      </w:r>
      <w:r>
        <w:rPr>
          <w:rStyle w:val="20"/>
          <w:rFonts w:hint="eastAsia" w:ascii="黑体" w:hAnsi="黑体" w:eastAsia="黑体" w:cs="黑体"/>
          <w:b w:val="0"/>
          <w:bCs w:val="0"/>
        </w:rPr>
        <w:t>构设置</w:t>
      </w:r>
      <w:bookmarkEnd w:id="14"/>
      <w:bookmarkEnd w:id="15"/>
      <w:bookmarkStart w:id="16" w:name="_Toc15396602"/>
      <w:bookmarkStart w:id="17" w:name="_Toc15377204"/>
    </w:p>
    <w:p>
      <w:pPr>
        <w:pStyle w:val="4"/>
        <w:numPr>
          <w:ilvl w:val="0"/>
          <w:numId w:val="0"/>
        </w:numPr>
        <w:ind w:firstLine="640" w:firstLineChars="200"/>
        <w:rPr>
          <w:rFonts w:hint="default" w:ascii="仿宋_GB2312" w:eastAsia="仿宋_GB2312"/>
          <w:b w:val="0"/>
          <w:bCs w:val="0"/>
          <w:sz w:val="32"/>
          <w:szCs w:val="32"/>
          <w:lang w:val="en-US" w:eastAsia="zh-CN"/>
        </w:rPr>
      </w:pPr>
      <w:r>
        <w:rPr>
          <w:rFonts w:hint="eastAsia" w:ascii="仿宋_GB2312" w:eastAsia="仿宋_GB2312"/>
          <w:b w:val="0"/>
          <w:bCs w:val="0"/>
          <w:sz w:val="32"/>
          <w:szCs w:val="32"/>
        </w:rPr>
        <w:t>剑阁县烟叶</w:t>
      </w:r>
      <w:r>
        <w:rPr>
          <w:rFonts w:hint="eastAsia" w:ascii="仿宋_GB2312" w:eastAsia="仿宋_GB2312"/>
          <w:b w:val="0"/>
          <w:bCs w:val="0"/>
          <w:sz w:val="32"/>
          <w:szCs w:val="32"/>
          <w:lang w:val="en-US" w:eastAsia="zh-CN"/>
        </w:rPr>
        <w:t>产业发展服务中心</w:t>
      </w:r>
      <w:r>
        <w:rPr>
          <w:rFonts w:hint="eastAsia" w:ascii="仿宋_GB2312" w:eastAsia="仿宋_GB2312"/>
          <w:b w:val="0"/>
          <w:bCs w:val="0"/>
          <w:sz w:val="32"/>
          <w:szCs w:val="32"/>
        </w:rPr>
        <w:t>属于</w:t>
      </w:r>
      <w:r>
        <w:rPr>
          <w:rFonts w:hint="eastAsia" w:ascii="仿宋_GB2312" w:eastAsia="仿宋_GB2312"/>
          <w:b w:val="0"/>
          <w:bCs w:val="0"/>
          <w:sz w:val="32"/>
          <w:szCs w:val="32"/>
          <w:lang w:val="en-US" w:eastAsia="zh-CN"/>
        </w:rPr>
        <w:t>县农业农村局直管的二</w:t>
      </w:r>
      <w:r>
        <w:rPr>
          <w:rFonts w:hint="eastAsia" w:ascii="仿宋_GB2312" w:eastAsia="仿宋_GB2312"/>
          <w:b w:val="0"/>
          <w:bCs w:val="0"/>
          <w:sz w:val="32"/>
          <w:szCs w:val="32"/>
        </w:rPr>
        <w:t>级预算单位</w:t>
      </w:r>
      <w:r>
        <w:rPr>
          <w:rFonts w:hint="eastAsia" w:ascii="仿宋_GB2312" w:eastAsia="仿宋_GB2312"/>
          <w:b w:val="0"/>
          <w:bCs w:val="0"/>
          <w:sz w:val="32"/>
          <w:szCs w:val="32"/>
          <w:lang w:val="en-US" w:eastAsia="zh-CN"/>
        </w:rPr>
        <w:t>。</w:t>
      </w:r>
    </w:p>
    <w:p>
      <w:pPr>
        <w:rPr>
          <w:rFonts w:hint="eastAsia"/>
        </w:rPr>
      </w:pPr>
    </w:p>
    <w:p>
      <w:pPr>
        <w:pStyle w:val="2"/>
        <w:rPr>
          <w:rFonts w:hint="eastAsia"/>
        </w:rPr>
      </w:pPr>
    </w:p>
    <w:p>
      <w:pPr>
        <w:rPr>
          <w:rFonts w:hint="eastAsia"/>
        </w:rPr>
      </w:pPr>
    </w:p>
    <w:bookmarkEnd w:id="16"/>
    <w:bookmarkEnd w:id="17"/>
    <w:p>
      <w:pPr>
        <w:pStyle w:val="3"/>
        <w:ind w:right="440"/>
        <w:jc w:val="center"/>
        <w:rPr>
          <w:rStyle w:val="33"/>
          <w:rFonts w:ascii="黑体" w:hAnsi="黑体" w:eastAsia="黑体"/>
          <w:b w:val="0"/>
          <w:bCs/>
        </w:rPr>
      </w:pPr>
      <w:bookmarkStart w:id="18" w:name="_Toc15377205"/>
      <w:bookmarkStart w:id="19" w:name="_Toc15396603"/>
      <w:r>
        <w:rPr>
          <w:rFonts w:hint="eastAsia" w:ascii="黑体" w:hAnsi="黑体" w:eastAsia="黑体"/>
          <w:b w:val="0"/>
        </w:rPr>
        <w:t>第二部分 202</w:t>
      </w:r>
      <w:r>
        <w:rPr>
          <w:rFonts w:hint="eastAsia" w:ascii="黑体" w:hAnsi="黑体" w:eastAsia="黑体"/>
          <w:b w:val="0"/>
          <w:lang w:val="en-US" w:eastAsia="zh-CN"/>
        </w:rPr>
        <w:t>2</w:t>
      </w:r>
      <w:r>
        <w:rPr>
          <w:rFonts w:hint="eastAsia" w:ascii="黑体" w:hAnsi="黑体" w:eastAsia="黑体"/>
          <w:b w:val="0"/>
        </w:rPr>
        <w:t>年度</w:t>
      </w:r>
      <w:r>
        <w:rPr>
          <w:rFonts w:hint="eastAsia" w:ascii="黑体" w:hAnsi="黑体" w:eastAsia="黑体"/>
          <w:b w:val="0"/>
          <w:lang w:val="en-US" w:eastAsia="zh-CN"/>
        </w:rPr>
        <w:t>单位</w:t>
      </w:r>
      <w:r>
        <w:rPr>
          <w:rStyle w:val="33"/>
          <w:rFonts w:hint="eastAsia" w:ascii="黑体" w:hAnsi="黑体" w:eastAsia="黑体"/>
          <w:b w:val="0"/>
          <w:bCs/>
        </w:rPr>
        <w:t>决算情况说明</w:t>
      </w:r>
    </w:p>
    <w:bookmarkEnd w:id="18"/>
    <w:bookmarkEnd w:id="19"/>
    <w:p>
      <w:pPr>
        <w:pStyle w:val="30"/>
        <w:numPr>
          <w:ilvl w:val="0"/>
          <w:numId w:val="2"/>
        </w:numPr>
        <w:spacing w:line="600" w:lineRule="exact"/>
        <w:ind w:firstLineChars="0"/>
        <w:outlineLvl w:val="1"/>
        <w:rPr>
          <w:rStyle w:val="34"/>
          <w:rFonts w:ascii="黑体" w:hAnsi="黑体" w:eastAsia="黑体"/>
          <w:b w:val="0"/>
        </w:rPr>
      </w:pPr>
      <w:r>
        <w:rPr>
          <w:rFonts w:hint="eastAsia" w:ascii="黑体" w:hAnsi="黑体" w:eastAsia="黑体"/>
          <w:sz w:val="32"/>
          <w:szCs w:val="32"/>
        </w:rPr>
        <w:t>收</w:t>
      </w:r>
      <w:r>
        <w:rPr>
          <w:rStyle w:val="34"/>
          <w:rFonts w:hint="eastAsia" w:ascii="黑体" w:hAnsi="黑体" w:eastAsia="黑体"/>
          <w:b w:val="0"/>
        </w:rPr>
        <w:t>入支出决算总体情况说明</w:t>
      </w:r>
    </w:p>
    <w:p>
      <w:pPr>
        <w:spacing w:line="600" w:lineRule="exact"/>
        <w:ind w:firstLine="640" w:firstLineChars="200"/>
        <w:rPr>
          <w:rFonts w:hint="eastAsia" w:ascii="仿宋_GB2312" w:eastAsia="仿宋_GB2312"/>
          <w:color w:val="000000"/>
          <w:sz w:val="32"/>
          <w:szCs w:val="32"/>
          <w:lang w:eastAsia="zh-CN"/>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年度收、支总计</w:t>
      </w:r>
      <w:r>
        <w:rPr>
          <w:rFonts w:hint="eastAsia" w:ascii="仿宋" w:hAnsi="仿宋" w:eastAsia="仿宋" w:cs="仿宋"/>
          <w:color w:val="000000"/>
          <w:sz w:val="32"/>
          <w:szCs w:val="32"/>
          <w:lang w:val="en-US" w:eastAsia="zh-CN"/>
        </w:rPr>
        <w:t>961.20</w:t>
      </w:r>
      <w:r>
        <w:rPr>
          <w:rFonts w:hint="eastAsia" w:ascii="仿宋" w:hAnsi="仿宋" w:eastAsia="仿宋" w:cs="仿宋"/>
          <w:color w:val="000000"/>
          <w:sz w:val="32"/>
          <w:szCs w:val="32"/>
        </w:rPr>
        <w:t>万元。与</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年相比，收、支总计各</w:t>
      </w:r>
      <w:r>
        <w:rPr>
          <w:rFonts w:hint="eastAsia" w:ascii="仿宋" w:hAnsi="仿宋" w:eastAsia="仿宋" w:cs="仿宋"/>
          <w:color w:val="000000"/>
          <w:sz w:val="32"/>
          <w:szCs w:val="32"/>
          <w:lang w:val="en-US" w:eastAsia="zh-CN"/>
        </w:rPr>
        <w:t>增加651.46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提高67.78</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w:t>
      </w:r>
      <w:r>
        <w:rPr>
          <w:rFonts w:hint="eastAsia" w:ascii="仿宋" w:hAnsi="仿宋" w:eastAsia="仿宋" w:cs="仿宋"/>
          <w:color w:val="000000"/>
          <w:sz w:val="32"/>
          <w:szCs w:val="32"/>
          <w:lang w:val="en-US" w:eastAsia="zh-CN"/>
        </w:rPr>
        <w:t>本年</w:t>
      </w:r>
      <w:r>
        <w:rPr>
          <w:rFonts w:hint="eastAsia" w:ascii="仿宋_GB2312" w:eastAsia="仿宋_GB2312"/>
          <w:color w:val="000000"/>
          <w:sz w:val="32"/>
          <w:szCs w:val="32"/>
          <w:lang w:eastAsia="zh-CN"/>
        </w:rPr>
        <w:t>项目经费</w:t>
      </w:r>
      <w:r>
        <w:rPr>
          <w:rFonts w:hint="eastAsia" w:ascii="仿宋_GB2312" w:eastAsia="仿宋_GB2312"/>
          <w:color w:val="000000"/>
          <w:sz w:val="32"/>
          <w:szCs w:val="32"/>
          <w:lang w:val="en-US" w:eastAsia="zh-CN"/>
        </w:rPr>
        <w:t>增加</w:t>
      </w:r>
      <w:r>
        <w:rPr>
          <w:rFonts w:hint="eastAsia" w:ascii="仿宋_GB2312" w:eastAsia="仿宋_GB2312"/>
          <w:color w:val="000000"/>
          <w:sz w:val="32"/>
          <w:szCs w:val="32"/>
          <w:lang w:eastAsia="zh-CN"/>
        </w:rPr>
        <w:t>。</w:t>
      </w:r>
    </w:p>
    <w:p>
      <w:pPr>
        <w:pStyle w:val="2"/>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rPr>
          <w:rFonts w:hint="default"/>
          <w:lang w:val="en-US"/>
        </w:rPr>
      </w:pPr>
      <w:r>
        <w:rPr>
          <w:rFonts w:hint="eastAsia"/>
          <w:lang w:val="en-US" w:eastAsia="zh-CN"/>
        </w:rPr>
        <w:t xml:space="preserve">      </w:t>
      </w:r>
      <w:r>
        <w:pict>
          <v:shape id="_x0000_i1025" o:spt="75" type="#_x0000_t75" style="height:217.5pt;width:361.5pt;" filled="f" stroked="f" coordsize="21600,21600" o:gfxdata="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">
            <v:path/>
            <v:fill on="f" focussize="0,0"/>
            <v:stroke on="f"/>
            <v:imagedata r:id="rId6" o:title=""/>
            <o:lock v:ext="edit" aspectratio="t"/>
            <w10:wrap type="none"/>
            <w10:anchorlock/>
          </v:shape>
        </w:pict>
      </w:r>
    </w:p>
    <w:p>
      <w:pPr>
        <w:pStyle w:val="30"/>
        <w:numPr>
          <w:ilvl w:val="0"/>
          <w:numId w:val="2"/>
        </w:numPr>
        <w:spacing w:line="600" w:lineRule="exact"/>
        <w:ind w:firstLineChars="0"/>
        <w:outlineLvl w:val="1"/>
        <w:rPr>
          <w:rStyle w:val="34"/>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34"/>
          <w:rFonts w:hint="eastAsia" w:ascii="黑体" w:hAnsi="黑体" w:eastAsia="黑体"/>
          <w:b w:val="0"/>
        </w:rPr>
        <w:t>入决算情况说明</w:t>
      </w:r>
      <w:bookmarkEnd w:id="20"/>
      <w:bookmarkEnd w:id="21"/>
    </w:p>
    <w:p>
      <w:pPr>
        <w:spacing w:line="600" w:lineRule="exact"/>
        <w:ind w:firstLine="640" w:firstLineChars="200"/>
        <w:outlineLvl w:val="1"/>
        <w:rPr>
          <w:rFonts w:hint="eastAsia" w:ascii="仿宋" w:hAnsi="仿宋" w:eastAsia="仿宋" w:cs="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年本年收入合计</w:t>
      </w:r>
      <w:r>
        <w:rPr>
          <w:rFonts w:hint="eastAsia" w:ascii="仿宋" w:hAnsi="仿宋" w:eastAsia="仿宋" w:cs="仿宋"/>
          <w:color w:val="000000"/>
          <w:sz w:val="32"/>
          <w:szCs w:val="32"/>
          <w:lang w:val="en-US" w:eastAsia="zh-CN"/>
        </w:rPr>
        <w:t>961.20</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921.20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95.84</w:t>
      </w:r>
      <w:r>
        <w:rPr>
          <w:rFonts w:ascii="仿宋" w:hAnsi="仿宋" w:eastAsia="仿宋" w:cs="仿宋"/>
          <w:color w:val="000000"/>
          <w:sz w:val="32"/>
          <w:szCs w:val="32"/>
        </w:rPr>
        <w:t>%</w:t>
      </w:r>
      <w:r>
        <w:rPr>
          <w:rFonts w:hint="eastAsia" w:ascii="仿宋" w:hAnsi="仿宋" w:eastAsia="仿宋" w:cs="仿宋"/>
          <w:color w:val="000000"/>
          <w:sz w:val="32"/>
          <w:szCs w:val="32"/>
        </w:rPr>
        <w:t>；政府性基金预算财政拨款收入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ascii="仿宋" w:hAnsi="仿宋" w:eastAsia="仿宋" w:cs="仿宋"/>
          <w:color w:val="000000"/>
          <w:sz w:val="32"/>
          <w:szCs w:val="32"/>
        </w:rPr>
        <w:t>%</w:t>
      </w:r>
      <w:r>
        <w:rPr>
          <w:rFonts w:hint="eastAsia" w:ascii="仿宋" w:hAnsi="仿宋" w:eastAsia="仿宋" w:cs="仿宋"/>
          <w:color w:val="000000"/>
          <w:sz w:val="32"/>
          <w:szCs w:val="32"/>
        </w:rPr>
        <w:t>；上级补助收入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ascii="仿宋" w:hAnsi="仿宋" w:eastAsia="仿宋" w:cs="仿宋"/>
          <w:color w:val="000000"/>
          <w:sz w:val="32"/>
          <w:szCs w:val="32"/>
        </w:rPr>
        <w:t>%</w:t>
      </w:r>
      <w:r>
        <w:rPr>
          <w:rFonts w:hint="eastAsia" w:ascii="仿宋" w:hAnsi="仿宋" w:eastAsia="仿宋" w:cs="仿宋"/>
          <w:color w:val="000000"/>
          <w:sz w:val="32"/>
          <w:szCs w:val="32"/>
        </w:rPr>
        <w:t>；事业收入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ascii="仿宋" w:hAnsi="仿宋" w:eastAsia="仿宋" w:cs="仿宋"/>
          <w:color w:val="000000"/>
          <w:sz w:val="32"/>
          <w:szCs w:val="32"/>
        </w:rPr>
        <w:t>%</w:t>
      </w:r>
      <w:r>
        <w:rPr>
          <w:rFonts w:hint="eastAsia" w:ascii="仿宋" w:hAnsi="仿宋" w:eastAsia="仿宋" w:cs="仿宋"/>
          <w:color w:val="000000"/>
          <w:sz w:val="32"/>
          <w:szCs w:val="32"/>
        </w:rPr>
        <w:t>；经营收入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ascii="仿宋" w:hAnsi="仿宋" w:eastAsia="仿宋" w:cs="仿宋"/>
          <w:color w:val="000000"/>
          <w:sz w:val="32"/>
          <w:szCs w:val="32"/>
        </w:rPr>
        <w:t>%</w:t>
      </w:r>
      <w:r>
        <w:rPr>
          <w:rFonts w:hint="eastAsia" w:ascii="仿宋" w:hAnsi="仿宋" w:eastAsia="仿宋" w:cs="仿宋"/>
          <w:color w:val="000000"/>
          <w:sz w:val="32"/>
          <w:szCs w:val="32"/>
        </w:rPr>
        <w:t>；附属单位上缴收入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ascii="仿宋" w:hAnsi="仿宋" w:eastAsia="仿宋" w:cs="仿宋"/>
          <w:color w:val="000000"/>
          <w:sz w:val="32"/>
          <w:szCs w:val="32"/>
        </w:rPr>
        <w:t>%</w:t>
      </w:r>
      <w:r>
        <w:rPr>
          <w:rFonts w:hint="eastAsia" w:ascii="仿宋" w:hAnsi="仿宋" w:eastAsia="仿宋" w:cs="仿宋"/>
          <w:color w:val="000000"/>
          <w:sz w:val="32"/>
          <w:szCs w:val="32"/>
        </w:rPr>
        <w:t>；</w:t>
      </w:r>
    </w:p>
    <w:p>
      <w:pPr>
        <w:spacing w:line="600" w:lineRule="exact"/>
        <w:outlineLvl w:val="1"/>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其他收入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上年结转40万元，占4.16%。</w:t>
      </w:r>
    </w:p>
    <w:p>
      <w:pPr>
        <w:spacing w:line="600" w:lineRule="exact"/>
        <w:ind w:firstLine="1280" w:firstLineChars="400"/>
        <w:rPr>
          <w:rFonts w:hint="default"/>
          <w:lang w:val="en-US" w:eastAsia="zh-CN"/>
        </w:rPr>
      </w:pPr>
      <w:r>
        <w:rPr>
          <w:rFonts w:hint="eastAsia" w:ascii="仿宋" w:hAnsi="仿宋" w:eastAsia="仿宋"/>
          <w:sz w:val="32"/>
          <w:szCs w:val="32"/>
        </w:rPr>
        <w:t>（图2：收入决算结构图）（饼状图）</w:t>
      </w:r>
    </w:p>
    <w:p>
      <w:pPr>
        <w:pStyle w:val="2"/>
      </w:pPr>
      <w:r>
        <w:rPr>
          <w:rFonts w:hint="eastAsia" w:ascii="仿宋" w:hAnsi="仿宋" w:eastAsia="仿宋" w:cs="仿宋"/>
          <w:color w:val="000000"/>
          <w:sz w:val="32"/>
          <w:szCs w:val="32"/>
          <w:lang w:val="en-US" w:eastAsia="zh-CN"/>
        </w:rPr>
        <w:t xml:space="preserve">      </w:t>
      </w:r>
      <w:r>
        <w:pict>
          <v:shape id="_x0000_i1026" o:spt="75" type="#_x0000_t75" style="height:189.05pt;width:339pt;" filled="f" o:preferrelative="t" stroked="f" coordsize="21600,21600" o:gfxdata="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">
            <v:path/>
            <v:fill on="f" focussize="0,0"/>
            <v:stroke on="f"/>
            <v:imagedata r:id="rId7" o:title=""/>
            <o:lock v:ext="edit" aspectratio="t"/>
            <w10:wrap type="none"/>
            <w10:anchorlock/>
          </v:shape>
        </w:pict>
      </w:r>
    </w:p>
    <w:p>
      <w:pPr>
        <w:pStyle w:val="30"/>
        <w:numPr>
          <w:ilvl w:val="0"/>
          <w:numId w:val="2"/>
        </w:numPr>
        <w:spacing w:line="600" w:lineRule="exact"/>
        <w:ind w:firstLineChars="0"/>
        <w:outlineLvl w:val="1"/>
        <w:rPr>
          <w:rStyle w:val="20"/>
          <w:rFonts w:ascii="黑体" w:hAnsi="黑体" w:eastAsia="黑体" w:cs="Times New Roman"/>
          <w:b w:val="0"/>
          <w:bCs w:val="0"/>
        </w:rPr>
      </w:pPr>
      <w:bookmarkStart w:id="22" w:name="_Toc15377207"/>
      <w:bookmarkStart w:id="23" w:name="_Toc15396605"/>
      <w:r>
        <w:rPr>
          <w:rFonts w:hint="eastAsia" w:ascii="黑体" w:hAnsi="黑体" w:eastAsia="黑体" w:cs="黑体"/>
          <w:color w:val="000000"/>
          <w:sz w:val="32"/>
          <w:szCs w:val="32"/>
        </w:rPr>
        <w:t>支</w:t>
      </w:r>
      <w:r>
        <w:rPr>
          <w:rStyle w:val="20"/>
          <w:rFonts w:hint="eastAsia" w:ascii="黑体" w:hAnsi="黑体" w:eastAsia="黑体" w:cs="黑体"/>
          <w:b w:val="0"/>
          <w:bCs w:val="0"/>
        </w:rPr>
        <w:t>出决算情况说明</w:t>
      </w:r>
      <w:bookmarkEnd w:id="22"/>
      <w:bookmarkEnd w:id="23"/>
    </w:p>
    <w:p>
      <w:pPr>
        <w:spacing w:line="600" w:lineRule="exact"/>
        <w:ind w:firstLine="640" w:firstLineChars="200"/>
        <w:jc w:val="center"/>
        <w:outlineLvl w:val="1"/>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年本年支出合计</w:t>
      </w:r>
      <w:r>
        <w:rPr>
          <w:rFonts w:hint="eastAsia" w:ascii="仿宋" w:hAnsi="仿宋" w:eastAsia="仿宋" w:cs="仿宋"/>
          <w:color w:val="000000"/>
          <w:sz w:val="32"/>
          <w:szCs w:val="32"/>
          <w:lang w:val="en-US" w:eastAsia="zh-CN"/>
        </w:rPr>
        <w:t>961.20</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88.15</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9.17</w:t>
      </w:r>
      <w:r>
        <w:rPr>
          <w:rFonts w:ascii="仿宋" w:hAnsi="仿宋" w:eastAsia="仿宋" w:cs="仿宋"/>
          <w:color w:val="000000"/>
          <w:sz w:val="32"/>
          <w:szCs w:val="32"/>
        </w:rPr>
        <w:t>%</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873.05</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90.83</w:t>
      </w:r>
      <w:r>
        <w:rPr>
          <w:rFonts w:ascii="仿宋" w:hAnsi="仿宋" w:eastAsia="仿宋" w:cs="仿宋"/>
          <w:color w:val="000000"/>
          <w:sz w:val="32"/>
          <w:szCs w:val="32"/>
        </w:rPr>
        <w:t>%</w:t>
      </w:r>
      <w:bookmarkStart w:id="24" w:name="_Toc15377208"/>
      <w:bookmarkStart w:id="25" w:name="_Toc15396606"/>
      <w:r>
        <w:rPr>
          <w:rFonts w:hint="eastAsia" w:ascii="仿宋" w:hAnsi="仿宋" w:eastAsia="仿宋" w:cs="仿宋"/>
          <w:color w:val="000000"/>
          <w:sz w:val="32"/>
          <w:szCs w:val="32"/>
          <w:lang w:eastAsia="zh-CN"/>
        </w:rPr>
        <w:t>。</w:t>
      </w:r>
    </w:p>
    <w:p>
      <w:pPr>
        <w:spacing w:line="600" w:lineRule="exact"/>
        <w:ind w:firstLine="1600" w:firstLineChars="500"/>
        <w:jc w:val="both"/>
        <w:outlineLvl w:val="1"/>
        <w:rPr>
          <w:rFonts w:hint="eastAsia" w:ascii="仿宋" w:hAnsi="仿宋" w:eastAsia="仿宋" w:cs="仿宋"/>
          <w:sz w:val="32"/>
          <w:szCs w:val="32"/>
          <w:lang w:val="en-US"/>
        </w:rPr>
      </w:pPr>
      <w:r>
        <w:rPr>
          <w:rFonts w:hint="eastAsia" w:ascii="仿宋" w:hAnsi="仿宋" w:eastAsia="仿宋"/>
          <w:sz w:val="32"/>
          <w:szCs w:val="32"/>
        </w:rPr>
        <w:t>（图3：支出决算结构图）（饼状图）</w:t>
      </w:r>
    </w:p>
    <w:p>
      <w:pPr>
        <w:pStyle w:val="2"/>
        <w:rPr>
          <w:rFonts w:hint="eastAsia" w:ascii="黑体" w:hAnsi="黑体" w:eastAsia="黑体" w:cs="黑体"/>
          <w:color w:val="000000"/>
          <w:sz w:val="32"/>
          <w:szCs w:val="32"/>
        </w:rPr>
      </w:pPr>
      <w:r>
        <w:rPr>
          <w:rFonts w:hint="eastAsia"/>
          <w:lang w:val="en-US" w:eastAsia="zh-CN"/>
        </w:rPr>
        <w:t xml:space="preserve">            </w:t>
      </w:r>
      <w:r>
        <w:pict>
          <v:shape id="_x0000_i1027" o:spt="75" type="#_x0000_t75" style="height:187.55pt;width:317.25pt;" filled="f" o:preferrelative="t" stroked="f" coordsize="21600,21600" o:gfxdata="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">
            <v:path/>
            <v:fill on="f" focussize="0,0"/>
            <v:stroke on="f"/>
            <v:imagedata r:id="rId8" o:title=""/>
            <o:lock v:ext="edit" aspectratio="f"/>
            <w10:wrap type="none"/>
            <w10:anchorlock/>
          </v:shape>
        </w:pict>
      </w:r>
    </w:p>
    <w:p>
      <w:pPr>
        <w:spacing w:line="600" w:lineRule="exact"/>
        <w:ind w:firstLine="640" w:firstLineChars="200"/>
        <w:jc w:val="left"/>
        <w:outlineLvl w:val="1"/>
        <w:rPr>
          <w:rStyle w:val="20"/>
          <w:rFonts w:ascii="黑体" w:hAnsi="黑体" w:eastAsia="黑体" w:cs="Times New Roman"/>
          <w:b w:val="0"/>
          <w:bCs w:val="0"/>
        </w:rPr>
      </w:pPr>
      <w:r>
        <w:rPr>
          <w:rFonts w:hint="eastAsia" w:ascii="黑体" w:hAnsi="黑体" w:eastAsia="黑体" w:cs="黑体"/>
          <w:color w:val="000000"/>
          <w:sz w:val="32"/>
          <w:szCs w:val="32"/>
        </w:rPr>
        <w:t>四、财</w:t>
      </w:r>
      <w:r>
        <w:rPr>
          <w:rStyle w:val="20"/>
          <w:rFonts w:hint="eastAsia" w:ascii="黑体" w:hAnsi="黑体" w:eastAsia="黑体" w:cs="黑体"/>
          <w:b w:val="0"/>
          <w:bCs w:val="0"/>
        </w:rPr>
        <w:t>政拨款收入支出决算总体情况说明</w:t>
      </w:r>
      <w:bookmarkEnd w:id="24"/>
      <w:bookmarkEnd w:id="25"/>
    </w:p>
    <w:p>
      <w:pPr>
        <w:spacing w:line="600" w:lineRule="exact"/>
        <w:ind w:firstLine="640" w:firstLineChars="200"/>
        <w:rPr>
          <w:rFonts w:hint="eastAsia" w:ascii="仿宋_GB2312" w:eastAsia="仿宋_GB2312"/>
          <w:color w:val="000000"/>
          <w:sz w:val="32"/>
          <w:szCs w:val="32"/>
          <w:lang w:eastAsia="zh-CN"/>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年财政拨款收</w:t>
      </w:r>
      <w:r>
        <w:rPr>
          <w:rFonts w:hint="eastAsia" w:ascii="仿宋" w:hAnsi="仿宋" w:eastAsia="仿宋" w:cs="仿宋"/>
          <w:color w:val="000000"/>
          <w:sz w:val="32"/>
          <w:szCs w:val="32"/>
          <w:lang w:val="en-US" w:eastAsia="zh-CN"/>
        </w:rPr>
        <w:t>入961.2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与</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年相比，收</w:t>
      </w:r>
      <w:r>
        <w:rPr>
          <w:rFonts w:hint="eastAsia" w:ascii="仿宋" w:hAnsi="仿宋" w:eastAsia="仿宋" w:cs="仿宋"/>
          <w:color w:val="000000"/>
          <w:sz w:val="32"/>
          <w:szCs w:val="32"/>
          <w:lang w:val="en-US" w:eastAsia="zh-CN"/>
        </w:rPr>
        <w:t>入增加651.46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提高67.78</w:t>
      </w:r>
      <w:r>
        <w:rPr>
          <w:rFonts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2022年财政拨款支出961.2万元，与2021年相比，支出增加651.46万元，提高67.78%。</w:t>
      </w:r>
      <w:r>
        <w:rPr>
          <w:rFonts w:hint="eastAsia" w:ascii="仿宋" w:hAnsi="仿宋" w:eastAsia="仿宋" w:cs="仿宋"/>
          <w:color w:val="000000"/>
          <w:sz w:val="32"/>
          <w:szCs w:val="32"/>
        </w:rPr>
        <w:t>主要变动原因是</w:t>
      </w:r>
      <w:r>
        <w:rPr>
          <w:rFonts w:hint="eastAsia" w:ascii="仿宋" w:hAnsi="仿宋" w:eastAsia="仿宋" w:cs="仿宋"/>
          <w:color w:val="000000"/>
          <w:sz w:val="32"/>
          <w:szCs w:val="32"/>
          <w:lang w:val="en-US" w:eastAsia="zh-CN"/>
        </w:rPr>
        <w:t>本年</w:t>
      </w:r>
      <w:r>
        <w:rPr>
          <w:rFonts w:hint="eastAsia" w:ascii="仿宋_GB2312" w:eastAsia="仿宋_GB2312"/>
          <w:color w:val="000000"/>
          <w:sz w:val="32"/>
          <w:szCs w:val="32"/>
          <w:lang w:eastAsia="zh-CN"/>
        </w:rPr>
        <w:t>项目经费</w:t>
      </w:r>
      <w:r>
        <w:rPr>
          <w:rFonts w:hint="eastAsia" w:ascii="仿宋_GB2312" w:eastAsia="仿宋_GB2312"/>
          <w:color w:val="000000"/>
          <w:sz w:val="32"/>
          <w:szCs w:val="32"/>
          <w:lang w:val="en-US" w:eastAsia="zh-CN"/>
        </w:rPr>
        <w:t>增加</w:t>
      </w:r>
      <w:r>
        <w:rPr>
          <w:rFonts w:hint="eastAsia" w:ascii="仿宋_GB2312" w:eastAsia="仿宋_GB2312"/>
          <w:color w:val="000000"/>
          <w:sz w:val="32"/>
          <w:szCs w:val="32"/>
          <w:lang w:eastAsia="zh-CN"/>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pStyle w:val="2"/>
        <w:rPr>
          <w:rFonts w:hint="eastAsia" w:ascii="黑体" w:hAnsi="黑体" w:eastAsia="黑体" w:cs="黑体"/>
          <w:color w:val="000000"/>
          <w:sz w:val="32"/>
          <w:szCs w:val="32"/>
        </w:rPr>
      </w:pPr>
      <w:r>
        <w:rPr>
          <w:rFonts w:hint="eastAsia"/>
          <w:color w:val="000000"/>
          <w:sz w:val="32"/>
          <w:szCs w:val="32"/>
          <w:lang w:val="en-US" w:eastAsia="zh-CN"/>
        </w:rPr>
        <w:t xml:space="preserve">    </w:t>
      </w:r>
      <w:bookmarkStart w:id="26" w:name="_Toc15396607"/>
      <w:bookmarkStart w:id="27" w:name="_Toc15377209"/>
      <w:r>
        <w:pict>
          <v:shape id="_x0000_i1028" o:spt="75" type="#_x0000_t75" style="height:217.5pt;width:361.5pt;" filled="f" stroked="f" coordsize="21600,21600" o:gfxdata="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">
            <v:path/>
            <v:fill on="f" focussize="0,0"/>
            <v:stroke on="f"/>
            <v:imagedata r:id="rId9" o:title=""/>
            <o:lock v:ext="edit" aspectratio="t"/>
            <w10:wrap type="none"/>
            <w10:anchorlock/>
          </v:shape>
        </w:pict>
      </w:r>
    </w:p>
    <w:p>
      <w:pPr>
        <w:spacing w:line="600" w:lineRule="exact"/>
        <w:ind w:firstLine="640" w:firstLineChars="200"/>
        <w:outlineLvl w:val="1"/>
        <w:rPr>
          <w:rStyle w:val="20"/>
          <w:rFonts w:ascii="黑体" w:hAnsi="黑体" w:eastAsia="黑体" w:cs="Times New Roman"/>
          <w:b w:val="0"/>
          <w:bCs w:val="0"/>
        </w:rPr>
      </w:pPr>
      <w:r>
        <w:rPr>
          <w:rFonts w:hint="eastAsia" w:ascii="黑体" w:hAnsi="黑体" w:eastAsia="黑体" w:cs="黑体"/>
          <w:color w:val="000000"/>
          <w:sz w:val="32"/>
          <w:szCs w:val="32"/>
        </w:rPr>
        <w:t>五、</w:t>
      </w:r>
      <w:r>
        <w:rPr>
          <w:rFonts w:hint="eastAsia" w:ascii="黑体" w:hAnsi="黑体" w:eastAsia="黑体" w:cs="黑体"/>
          <w:b/>
          <w:bCs/>
          <w:color w:val="000000"/>
          <w:sz w:val="32"/>
          <w:szCs w:val="32"/>
        </w:rPr>
        <w:t>一</w:t>
      </w:r>
      <w:r>
        <w:rPr>
          <w:rStyle w:val="20"/>
          <w:rFonts w:hint="eastAsia" w:ascii="黑体" w:hAnsi="黑体" w:eastAsia="黑体" w:cs="黑体"/>
          <w:b w:val="0"/>
          <w:bCs w:val="0"/>
        </w:rPr>
        <w:t>般公共预算财政拨款支出决算情况说明</w:t>
      </w:r>
      <w:bookmarkEnd w:id="26"/>
      <w:bookmarkEnd w:id="27"/>
    </w:p>
    <w:p>
      <w:pPr>
        <w:spacing w:line="600" w:lineRule="exact"/>
        <w:ind w:firstLine="643" w:firstLineChars="200"/>
        <w:outlineLvl w:val="2"/>
        <w:rPr>
          <w:rFonts w:ascii="仿宋" w:hAnsi="仿宋" w:eastAsia="仿宋"/>
          <w:b/>
          <w:bCs/>
          <w:color w:val="000000"/>
          <w:sz w:val="32"/>
          <w:szCs w:val="32"/>
        </w:rPr>
      </w:pPr>
      <w:bookmarkStart w:id="28" w:name="_Toc15377210"/>
      <w:r>
        <w:rPr>
          <w:rFonts w:hint="eastAsia" w:ascii="仿宋" w:hAnsi="仿宋" w:eastAsia="仿宋" w:cs="仿宋"/>
          <w:b/>
          <w:bCs/>
          <w:color w:val="000000"/>
          <w:sz w:val="32"/>
          <w:szCs w:val="32"/>
        </w:rPr>
        <w:t>（一）一般公共预算财政拨款支出决算总体情况</w:t>
      </w:r>
      <w:bookmarkEnd w:id="28"/>
    </w:p>
    <w:p>
      <w:pPr>
        <w:spacing w:line="600" w:lineRule="exact"/>
        <w:ind w:firstLine="640" w:firstLineChars="200"/>
        <w:rPr>
          <w:rFonts w:hint="eastAsia" w:ascii="仿宋_GB2312" w:eastAsia="仿宋_GB2312"/>
          <w:color w:val="000000"/>
          <w:sz w:val="32"/>
          <w:szCs w:val="32"/>
          <w:lang w:eastAsia="zh-CN"/>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961.20</w:t>
      </w:r>
      <w:r>
        <w:rPr>
          <w:rFonts w:hint="eastAsia" w:ascii="仿宋" w:hAnsi="仿宋" w:eastAsia="仿宋" w:cs="仿宋"/>
          <w:color w:val="000000"/>
          <w:sz w:val="32"/>
          <w:szCs w:val="32"/>
        </w:rPr>
        <w:t>万元，占本年支出合计的</w:t>
      </w:r>
      <w:r>
        <w:rPr>
          <w:rFonts w:hint="eastAsia" w:ascii="仿宋" w:hAnsi="仿宋" w:eastAsia="仿宋" w:cs="仿宋"/>
          <w:color w:val="000000"/>
          <w:sz w:val="32"/>
          <w:szCs w:val="32"/>
          <w:lang w:val="en-US" w:eastAsia="zh-CN"/>
        </w:rPr>
        <w:t>100</w:t>
      </w:r>
      <w:r>
        <w:rPr>
          <w:rFonts w:ascii="仿宋" w:hAnsi="仿宋" w:eastAsia="仿宋" w:cs="仿宋"/>
          <w:color w:val="000000"/>
          <w:sz w:val="32"/>
          <w:szCs w:val="32"/>
        </w:rPr>
        <w:t>%</w:t>
      </w:r>
      <w:r>
        <w:rPr>
          <w:rFonts w:hint="eastAsia" w:ascii="仿宋" w:hAnsi="仿宋" w:eastAsia="仿宋" w:cs="仿宋"/>
          <w:color w:val="000000"/>
          <w:sz w:val="32"/>
          <w:szCs w:val="32"/>
        </w:rPr>
        <w:t>。与</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年相比，一般公共预算财政拨款</w:t>
      </w:r>
      <w:r>
        <w:rPr>
          <w:rFonts w:hint="eastAsia" w:ascii="仿宋" w:hAnsi="仿宋" w:eastAsia="仿宋" w:cs="仿宋"/>
          <w:color w:val="000000"/>
          <w:sz w:val="32"/>
          <w:szCs w:val="32"/>
          <w:lang w:val="en-US" w:eastAsia="zh-CN"/>
        </w:rPr>
        <w:t>增加651.46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提高67.78</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w:t>
      </w:r>
      <w:r>
        <w:rPr>
          <w:rFonts w:hint="eastAsia" w:ascii="仿宋_GB2312" w:eastAsia="仿宋_GB2312"/>
          <w:color w:val="000000"/>
          <w:sz w:val="32"/>
          <w:szCs w:val="32"/>
          <w:lang w:eastAsia="zh-CN"/>
        </w:rPr>
        <w:t>项目经费</w:t>
      </w:r>
      <w:r>
        <w:rPr>
          <w:rFonts w:hint="eastAsia" w:ascii="仿宋_GB2312" w:eastAsia="仿宋_GB2312"/>
          <w:color w:val="000000"/>
          <w:sz w:val="32"/>
          <w:szCs w:val="32"/>
          <w:lang w:val="en-US" w:eastAsia="zh-CN"/>
        </w:rPr>
        <w:t>增加</w:t>
      </w:r>
      <w:r>
        <w:rPr>
          <w:rFonts w:hint="eastAsia" w:ascii="仿宋_GB2312" w:eastAsia="仿宋_GB2312"/>
          <w:color w:val="000000"/>
          <w:sz w:val="32"/>
          <w:szCs w:val="32"/>
          <w:lang w:eastAsia="zh-CN"/>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rPr>
          <w:rFonts w:hint="eastAsia" w:ascii="仿宋_GB2312" w:eastAsia="仿宋_GB2312"/>
          <w:color w:val="000000"/>
          <w:sz w:val="32"/>
          <w:szCs w:val="32"/>
          <w:lang w:eastAsia="zh-CN"/>
        </w:rPr>
      </w:pPr>
      <w:r>
        <w:rPr>
          <w:rFonts w:hint="eastAsia"/>
          <w:color w:val="000000"/>
          <w:sz w:val="32"/>
          <w:szCs w:val="32"/>
          <w:lang w:val="en-US" w:eastAsia="zh-CN"/>
        </w:rPr>
        <w:t xml:space="preserve">     </w:t>
      </w:r>
      <w:r>
        <w:pict>
          <v:shape id="_x0000_i1029" o:spt="75" type="#_x0000_t75" style="height:217.5pt;width:361.5pt;" filled="f" stroked="f" coordsize="21600,21600" o:gfxdata="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">
            <v:path/>
            <v:fill on="f" focussize="0,0"/>
            <v:stroke on="f"/>
            <v:imagedata r:id="rId10" o:title=""/>
            <o:lock v:ext="edit" aspectratio="t"/>
            <w10:wrap type="none"/>
            <w10:anchorlock/>
          </v:shape>
        </w:pict>
      </w:r>
    </w:p>
    <w:p>
      <w:pPr>
        <w:spacing w:line="600" w:lineRule="exact"/>
        <w:ind w:firstLine="643" w:firstLineChars="200"/>
        <w:outlineLvl w:val="2"/>
        <w:rPr>
          <w:rFonts w:ascii="仿宋" w:hAnsi="仿宋" w:eastAsia="仿宋"/>
          <w:b/>
          <w:bCs/>
          <w:color w:val="000000"/>
          <w:sz w:val="32"/>
          <w:szCs w:val="32"/>
        </w:rPr>
      </w:pPr>
      <w:bookmarkStart w:id="29" w:name="_Toc15377211"/>
      <w:r>
        <w:rPr>
          <w:rFonts w:hint="eastAsia" w:ascii="仿宋" w:hAnsi="仿宋" w:eastAsia="仿宋" w:cs="仿宋"/>
          <w:b/>
          <w:bCs/>
          <w:color w:val="000000"/>
          <w:sz w:val="32"/>
          <w:szCs w:val="32"/>
        </w:rPr>
        <w:t>（二）一般公共预算财政拨款支出决算结构情况</w:t>
      </w:r>
      <w:bookmarkEnd w:id="29"/>
    </w:p>
    <w:p>
      <w:pPr>
        <w:spacing w:line="600" w:lineRule="exact"/>
        <w:ind w:firstLine="640"/>
        <w:rPr>
          <w:rFonts w:hint="eastAsia" w:ascii="仿宋" w:hAnsi="仿宋" w:eastAsia="仿宋" w:cs="仿宋"/>
          <w:color w:val="000000"/>
          <w:sz w:val="32"/>
          <w:szCs w:val="32"/>
          <w:lang w:val="en-US" w:eastAsia="zh-CN"/>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961.20</w:t>
      </w:r>
      <w:r>
        <w:rPr>
          <w:rFonts w:hint="eastAsia" w:ascii="仿宋" w:hAnsi="仿宋" w:eastAsia="仿宋" w:cs="仿宋"/>
          <w:color w:val="000000"/>
          <w:sz w:val="32"/>
          <w:szCs w:val="32"/>
        </w:rPr>
        <w:t>万元，主要用于以下方面</w:t>
      </w:r>
      <w:r>
        <w:rPr>
          <w:rFonts w:hint="eastAsia" w:ascii="仿宋" w:hAnsi="仿宋" w:eastAsia="仿宋" w:cs="仿宋"/>
          <w:color w:val="000000"/>
          <w:sz w:val="32"/>
          <w:szCs w:val="32"/>
          <w:lang w:eastAsia="zh-CN"/>
        </w:rPr>
        <w:t>：</w:t>
      </w:r>
      <w:r>
        <w:rPr>
          <w:rFonts w:hint="eastAsia" w:ascii="仿宋" w:hAnsi="仿宋" w:eastAsia="仿宋" w:cs="仿宋"/>
          <w:b/>
          <w:bCs/>
          <w:color w:val="000000"/>
          <w:sz w:val="32"/>
          <w:szCs w:val="32"/>
        </w:rPr>
        <w:t>社会保障和就业（类）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6.18</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0.64</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卫生健康支出</w:t>
      </w:r>
      <w:r>
        <w:rPr>
          <w:rFonts w:hint="eastAsia" w:ascii="仿宋" w:hAnsi="仿宋" w:eastAsia="仿宋" w:cs="仿宋"/>
          <w:b/>
          <w:bCs/>
          <w:color w:val="000000"/>
          <w:sz w:val="32"/>
          <w:szCs w:val="32"/>
          <w:lang w:eastAsia="zh-CN"/>
        </w:rPr>
        <w:t>（类）</w:t>
      </w:r>
      <w:r>
        <w:rPr>
          <w:rFonts w:hint="eastAsia" w:ascii="仿宋" w:hAnsi="仿宋" w:eastAsia="仿宋" w:cs="仿宋"/>
          <w:color w:val="000000"/>
          <w:sz w:val="32"/>
          <w:szCs w:val="32"/>
          <w:lang w:val="en-US" w:eastAsia="zh-CN"/>
        </w:rPr>
        <w:t>3.09</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0.33</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住房保障支出</w:t>
      </w:r>
      <w:r>
        <w:rPr>
          <w:rFonts w:hint="eastAsia" w:ascii="仿宋" w:hAnsi="仿宋" w:eastAsia="仿宋" w:cs="仿宋"/>
          <w:b/>
          <w:bCs/>
          <w:color w:val="000000"/>
          <w:sz w:val="32"/>
          <w:szCs w:val="32"/>
          <w:lang w:eastAsia="zh-CN"/>
        </w:rPr>
        <w:t>（类）</w:t>
      </w:r>
      <w:r>
        <w:rPr>
          <w:rFonts w:hint="eastAsia" w:ascii="仿宋" w:hAnsi="仿宋" w:eastAsia="仿宋" w:cs="仿宋"/>
          <w:color w:val="000000"/>
          <w:sz w:val="32"/>
          <w:szCs w:val="32"/>
          <w:lang w:val="en-US" w:eastAsia="zh-CN"/>
        </w:rPr>
        <w:t>4.64</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0.48</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农林水支出</w:t>
      </w:r>
      <w:r>
        <w:rPr>
          <w:rFonts w:hint="eastAsia" w:ascii="仿宋" w:hAnsi="仿宋" w:eastAsia="仿宋" w:cs="仿宋"/>
          <w:color w:val="000000"/>
          <w:sz w:val="32"/>
          <w:szCs w:val="32"/>
          <w:lang w:val="en-US" w:eastAsia="zh-CN"/>
        </w:rPr>
        <w:t>907.28万元，占94.39%；其他支出40万元，占4.16%。</w:t>
      </w:r>
      <w:bookmarkStart w:id="30" w:name="_Toc15377212"/>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2"/>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 xml:space="preserve">     </w:t>
      </w:r>
      <w:r>
        <w:pict>
          <v:shape id="_x0000_i1030" o:spt="75" type="#_x0000_t75" style="height:174.1pt;width:331.55pt;" filled="f" o:preferrelative="t" stroked="f" coordsize="21600,21600" o:gfxdata="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">
            <v:path/>
            <v:fill on="f" focussize="0,0"/>
            <v:stroke on="f"/>
            <v:imagedata r:id="rId11" o:title=""/>
            <o:lock v:ext="edit" aspectratio="f"/>
            <w10:wrap type="none"/>
            <w10:anchorlock/>
          </v:shape>
        </w:pict>
      </w:r>
    </w:p>
    <w:p>
      <w:pPr>
        <w:spacing w:line="600" w:lineRule="exact"/>
        <w:ind w:firstLine="643" w:firstLineChars="200"/>
        <w:outlineLvl w:val="2"/>
        <w:rPr>
          <w:rFonts w:ascii="仿宋" w:hAnsi="仿宋" w:eastAsia="仿宋"/>
          <w:b/>
          <w:bCs/>
          <w:color w:val="000000"/>
          <w:sz w:val="32"/>
          <w:szCs w:val="32"/>
        </w:rPr>
      </w:pPr>
      <w:r>
        <w:rPr>
          <w:rFonts w:hint="eastAsia" w:ascii="仿宋" w:hAnsi="仿宋" w:eastAsia="仿宋" w:cs="仿宋"/>
          <w:b/>
          <w:bCs/>
          <w:color w:val="000000"/>
          <w:sz w:val="32"/>
          <w:szCs w:val="32"/>
        </w:rPr>
        <w:t>（三）一般公共预算财政拨款支出决算具体情况</w:t>
      </w:r>
      <w:bookmarkEnd w:id="30"/>
    </w:p>
    <w:p>
      <w:pPr>
        <w:spacing w:line="600" w:lineRule="exact"/>
        <w:ind w:firstLine="643" w:firstLineChars="200"/>
        <w:outlineLvl w:val="2"/>
        <w:rPr>
          <w:rFonts w:ascii="仿宋" w:hAnsi="仿宋" w:eastAsia="仿宋"/>
          <w:color w:val="FF0000"/>
          <w:sz w:val="32"/>
          <w:szCs w:val="32"/>
        </w:rPr>
      </w:pPr>
      <w:bookmarkStart w:id="31" w:name="_Toc15377444"/>
      <w:bookmarkStart w:id="32" w:name="_Toc15377213"/>
      <w:bookmarkStart w:id="33" w:name="_Toc15378460"/>
      <w:r>
        <w:rPr>
          <w:rFonts w:ascii="仿宋" w:hAnsi="仿宋" w:eastAsia="仿宋" w:cs="仿宋"/>
          <w:b/>
          <w:bCs/>
          <w:color w:val="000000"/>
          <w:sz w:val="32"/>
          <w:szCs w:val="32"/>
        </w:rPr>
        <w:t>20</w:t>
      </w:r>
      <w:r>
        <w:rPr>
          <w:rFonts w:hint="eastAsia" w:ascii="仿宋" w:hAnsi="仿宋" w:eastAsia="仿宋" w:cs="仿宋"/>
          <w:b/>
          <w:bCs/>
          <w:color w:val="000000"/>
          <w:sz w:val="32"/>
          <w:szCs w:val="32"/>
          <w:lang w:val="en-US" w:eastAsia="zh-CN"/>
        </w:rPr>
        <w:t>22</w:t>
      </w:r>
      <w:r>
        <w:rPr>
          <w:rFonts w:hint="eastAsia" w:ascii="仿宋" w:hAnsi="仿宋" w:eastAsia="仿宋" w:cs="仿宋"/>
          <w:b/>
          <w:bCs/>
          <w:color w:val="000000"/>
          <w:sz w:val="32"/>
          <w:szCs w:val="32"/>
        </w:rPr>
        <w:t>年</w:t>
      </w:r>
      <w:r>
        <w:rPr>
          <w:rFonts w:hint="eastAsia" w:ascii="仿宋" w:hAnsi="仿宋" w:eastAsia="仿宋" w:cs="仿宋"/>
          <w:b/>
          <w:bCs/>
          <w:color w:val="000000"/>
          <w:sz w:val="32"/>
          <w:szCs w:val="32"/>
          <w:lang w:eastAsia="zh-CN"/>
        </w:rPr>
        <w:t>一般</w:t>
      </w:r>
      <w:r>
        <w:rPr>
          <w:rFonts w:hint="eastAsia" w:ascii="仿宋" w:hAnsi="仿宋" w:eastAsia="仿宋" w:cs="仿宋"/>
          <w:b/>
          <w:bCs/>
          <w:color w:val="000000"/>
          <w:sz w:val="32"/>
          <w:szCs w:val="32"/>
        </w:rPr>
        <w:t>公共预算支出决算数为</w:t>
      </w:r>
      <w:r>
        <w:rPr>
          <w:rFonts w:hint="eastAsia" w:ascii="仿宋" w:hAnsi="仿宋" w:eastAsia="仿宋" w:cs="仿宋"/>
          <w:color w:val="000000"/>
          <w:sz w:val="32"/>
          <w:szCs w:val="32"/>
          <w:lang w:val="en-US" w:eastAsia="zh-CN"/>
        </w:rPr>
        <w:t>961.2</w:t>
      </w:r>
      <w:r>
        <w:rPr>
          <w:rFonts w:hint="eastAsia" w:ascii="仿宋" w:hAnsi="仿宋" w:eastAsia="仿宋" w:cs="仿宋"/>
          <w:b/>
          <w:bCs/>
          <w:color w:val="000000"/>
          <w:sz w:val="32"/>
          <w:szCs w:val="32"/>
          <w:lang w:val="en-US" w:eastAsia="zh-CN"/>
        </w:rPr>
        <w:t>万元</w:t>
      </w:r>
      <w:r>
        <w:rPr>
          <w:rFonts w:hint="eastAsia" w:ascii="仿宋" w:hAnsi="仿宋" w:eastAsia="仿宋" w:cs="仿宋"/>
          <w:color w:val="000000"/>
          <w:sz w:val="32"/>
          <w:szCs w:val="32"/>
        </w:rPr>
        <w:t>，</w:t>
      </w:r>
      <w:r>
        <w:rPr>
          <w:rStyle w:val="17"/>
          <w:rFonts w:hint="eastAsia" w:ascii="仿宋" w:hAnsi="仿宋" w:eastAsia="仿宋" w:cs="仿宋"/>
          <w:color w:val="000000"/>
          <w:sz w:val="32"/>
          <w:szCs w:val="32"/>
        </w:rPr>
        <w:t>完成预算</w:t>
      </w:r>
      <w:r>
        <w:rPr>
          <w:rStyle w:val="17"/>
          <w:rFonts w:hint="eastAsia" w:ascii="仿宋" w:hAnsi="仿宋" w:eastAsia="仿宋" w:cs="仿宋"/>
          <w:color w:val="000000"/>
          <w:sz w:val="32"/>
          <w:szCs w:val="32"/>
          <w:lang w:val="en-US" w:eastAsia="zh-CN"/>
        </w:rPr>
        <w:t>100</w:t>
      </w:r>
      <w:r>
        <w:rPr>
          <w:rStyle w:val="17"/>
          <w:rFonts w:ascii="仿宋" w:hAnsi="仿宋" w:eastAsia="仿宋" w:cs="仿宋"/>
          <w:color w:val="000000"/>
          <w:sz w:val="32"/>
          <w:szCs w:val="32"/>
        </w:rPr>
        <w:t>%</w:t>
      </w:r>
      <w:r>
        <w:rPr>
          <w:rStyle w:val="17"/>
          <w:rFonts w:hint="eastAsia" w:ascii="仿宋" w:hAnsi="仿宋" w:eastAsia="仿宋" w:cs="仿宋"/>
          <w:color w:val="000000"/>
          <w:sz w:val="32"/>
          <w:szCs w:val="32"/>
          <w:lang w:val="en-US" w:eastAsia="zh-CN"/>
        </w:rPr>
        <w:t>。</w:t>
      </w:r>
      <w:r>
        <w:rPr>
          <w:rStyle w:val="17"/>
          <w:rFonts w:hint="eastAsia" w:ascii="仿宋" w:hAnsi="仿宋" w:eastAsia="仿宋" w:cs="仿宋"/>
          <w:color w:val="000000"/>
          <w:sz w:val="32"/>
          <w:szCs w:val="32"/>
        </w:rPr>
        <w:t>其中：</w:t>
      </w:r>
      <w:bookmarkEnd w:id="31"/>
      <w:bookmarkEnd w:id="32"/>
      <w:bookmarkEnd w:id="33"/>
    </w:p>
    <w:p>
      <w:pPr>
        <w:spacing w:line="600" w:lineRule="exact"/>
        <w:ind w:firstLine="643" w:firstLineChars="200"/>
        <w:rPr>
          <w:rFonts w:ascii="仿宋" w:hAnsi="仿宋" w:eastAsia="仿宋"/>
          <w:b/>
          <w:bCs/>
          <w:color w:val="000000"/>
          <w:sz w:val="32"/>
          <w:szCs w:val="32"/>
        </w:rPr>
      </w:pPr>
      <w:r>
        <w:rPr>
          <w:rStyle w:val="17"/>
          <w:rFonts w:hint="eastAsia" w:ascii="仿宋" w:hAnsi="仿宋" w:eastAsia="仿宋" w:cs="仿宋"/>
          <w:color w:val="000000"/>
          <w:sz w:val="32"/>
          <w:szCs w:val="32"/>
          <w:lang w:val="en-US" w:eastAsia="zh-CN"/>
        </w:rPr>
        <w:t>1</w:t>
      </w:r>
      <w:r>
        <w:rPr>
          <w:rStyle w:val="17"/>
          <w:rFonts w:ascii="仿宋" w:hAnsi="仿宋" w:eastAsia="仿宋" w:cs="仿宋"/>
          <w:color w:val="000000"/>
          <w:sz w:val="32"/>
          <w:szCs w:val="32"/>
        </w:rPr>
        <w:t>.</w:t>
      </w:r>
      <w:r>
        <w:rPr>
          <w:rStyle w:val="17"/>
          <w:rFonts w:hint="eastAsia" w:ascii="仿宋" w:hAnsi="仿宋" w:eastAsia="仿宋" w:cs="仿宋"/>
          <w:color w:val="000000"/>
          <w:sz w:val="32"/>
          <w:szCs w:val="32"/>
        </w:rPr>
        <w:t>社会保障和就业（类）</w:t>
      </w:r>
      <w:r>
        <w:rPr>
          <w:rStyle w:val="17"/>
          <w:rFonts w:hint="eastAsia" w:ascii="仿宋" w:hAnsi="仿宋" w:eastAsia="仿宋" w:cs="仿宋"/>
          <w:color w:val="000000"/>
          <w:sz w:val="32"/>
          <w:szCs w:val="32"/>
          <w:lang w:eastAsia="zh-CN"/>
        </w:rPr>
        <w:t>行政事业单位离退休</w:t>
      </w:r>
      <w:r>
        <w:rPr>
          <w:rStyle w:val="17"/>
          <w:rFonts w:hint="eastAsia" w:ascii="仿宋" w:hAnsi="仿宋" w:eastAsia="仿宋" w:cs="仿宋"/>
          <w:color w:val="000000"/>
          <w:sz w:val="32"/>
          <w:szCs w:val="32"/>
        </w:rPr>
        <w:t>（款）</w:t>
      </w:r>
      <w:r>
        <w:rPr>
          <w:rStyle w:val="17"/>
          <w:rFonts w:hint="eastAsia" w:ascii="仿宋" w:hAnsi="仿宋" w:eastAsia="仿宋" w:cs="仿宋"/>
          <w:color w:val="000000"/>
          <w:sz w:val="32"/>
          <w:szCs w:val="32"/>
          <w:lang w:eastAsia="zh-CN"/>
        </w:rPr>
        <w:t>机关事业单位养老保险缴费支出</w:t>
      </w:r>
      <w:r>
        <w:rPr>
          <w:rStyle w:val="17"/>
          <w:rFonts w:hint="eastAsia" w:ascii="仿宋" w:hAnsi="仿宋" w:eastAsia="仿宋" w:cs="仿宋"/>
          <w:color w:val="000000"/>
          <w:sz w:val="32"/>
          <w:szCs w:val="32"/>
        </w:rPr>
        <w:t>（项）</w:t>
      </w:r>
      <w:r>
        <w:rPr>
          <w:rStyle w:val="17"/>
          <w:rFonts w:hint="eastAsia" w:ascii="仿宋" w:hAnsi="仿宋" w:eastAsia="仿宋" w:cs="仿宋"/>
          <w:color w:val="000000"/>
          <w:sz w:val="32"/>
          <w:szCs w:val="32"/>
          <w:lang w:eastAsia="zh-CN"/>
        </w:rPr>
        <w:t>：</w:t>
      </w:r>
      <w:r>
        <w:rPr>
          <w:rStyle w:val="17"/>
          <w:rFonts w:ascii="仿宋" w:hAnsi="仿宋" w:eastAsia="仿宋" w:cs="仿宋"/>
          <w:b w:val="0"/>
          <w:bCs w:val="0"/>
          <w:color w:val="000000"/>
          <w:sz w:val="32"/>
          <w:szCs w:val="32"/>
        </w:rPr>
        <w:t xml:space="preserve"> </w:t>
      </w: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000000"/>
          <w:sz w:val="32"/>
          <w:szCs w:val="32"/>
          <w:lang w:val="en-US" w:eastAsia="zh-CN"/>
        </w:rPr>
        <w:t>6.18</w:t>
      </w:r>
      <w:r>
        <w:rPr>
          <w:rStyle w:val="17"/>
          <w:rFonts w:hint="eastAsia" w:ascii="仿宋" w:hAnsi="仿宋" w:eastAsia="仿宋" w:cs="仿宋"/>
          <w:b w:val="0"/>
          <w:bCs w:val="0"/>
          <w:color w:val="000000"/>
          <w:sz w:val="32"/>
          <w:szCs w:val="32"/>
        </w:rPr>
        <w:t>万元，完成预算</w:t>
      </w:r>
      <w:r>
        <w:rPr>
          <w:rStyle w:val="17"/>
          <w:rFonts w:hint="eastAsia" w:ascii="仿宋" w:hAnsi="仿宋" w:eastAsia="仿宋" w:cs="仿宋"/>
          <w:b w:val="0"/>
          <w:bCs w:val="0"/>
          <w:color w:val="000000"/>
          <w:sz w:val="32"/>
          <w:szCs w:val="32"/>
          <w:lang w:val="en-US" w:eastAsia="zh-CN"/>
        </w:rPr>
        <w:t>100</w:t>
      </w:r>
      <w:r>
        <w:rPr>
          <w:rStyle w:val="17"/>
          <w:rFonts w:ascii="仿宋" w:hAnsi="仿宋" w:eastAsia="仿宋" w:cs="仿宋"/>
          <w:b w:val="0"/>
          <w:bCs w:val="0"/>
          <w:color w:val="000000"/>
          <w:sz w:val="32"/>
          <w:szCs w:val="32"/>
        </w:rPr>
        <w:t>%</w:t>
      </w:r>
      <w:r>
        <w:rPr>
          <w:rStyle w:val="17"/>
          <w:rFonts w:hint="eastAsia" w:ascii="仿宋" w:hAnsi="仿宋" w:eastAsia="仿宋" w:cs="仿宋"/>
          <w:b w:val="0"/>
          <w:bCs w:val="0"/>
          <w:color w:val="000000"/>
          <w:sz w:val="32"/>
          <w:szCs w:val="32"/>
        </w:rPr>
        <w:t>。</w:t>
      </w:r>
    </w:p>
    <w:p>
      <w:pPr>
        <w:spacing w:line="600" w:lineRule="exact"/>
        <w:ind w:firstLine="643" w:firstLineChars="200"/>
        <w:rPr>
          <w:rStyle w:val="17"/>
          <w:rFonts w:hint="eastAsia" w:ascii="仿宋" w:hAnsi="仿宋" w:eastAsia="仿宋" w:cs="仿宋"/>
          <w:b w:val="0"/>
          <w:bCs w:val="0"/>
          <w:color w:val="000000"/>
          <w:sz w:val="32"/>
          <w:szCs w:val="32"/>
        </w:rPr>
      </w:pPr>
      <w:r>
        <w:rPr>
          <w:rStyle w:val="17"/>
          <w:rFonts w:hint="eastAsia" w:ascii="仿宋" w:hAnsi="仿宋" w:eastAsia="仿宋" w:cs="仿宋"/>
          <w:color w:val="000000"/>
          <w:sz w:val="32"/>
          <w:szCs w:val="32"/>
          <w:lang w:val="en-US" w:eastAsia="zh-CN"/>
        </w:rPr>
        <w:t>2</w:t>
      </w:r>
      <w:r>
        <w:rPr>
          <w:rStyle w:val="17"/>
          <w:rFonts w:ascii="仿宋" w:hAnsi="仿宋" w:eastAsia="仿宋" w:cs="仿宋"/>
          <w:color w:val="000000"/>
          <w:sz w:val="32"/>
          <w:szCs w:val="32"/>
        </w:rPr>
        <w:t>.</w:t>
      </w:r>
      <w:r>
        <w:rPr>
          <w:rFonts w:hint="eastAsia" w:ascii="仿宋" w:hAnsi="仿宋" w:eastAsia="仿宋" w:cs="仿宋"/>
          <w:b/>
          <w:bCs/>
          <w:color w:val="000000"/>
          <w:sz w:val="32"/>
          <w:szCs w:val="32"/>
        </w:rPr>
        <w:t>卫生健康</w:t>
      </w:r>
      <w:r>
        <w:rPr>
          <w:rStyle w:val="17"/>
          <w:rFonts w:hint="eastAsia" w:ascii="仿宋" w:hAnsi="仿宋" w:eastAsia="仿宋" w:cs="仿宋"/>
          <w:color w:val="000000"/>
          <w:sz w:val="32"/>
          <w:szCs w:val="32"/>
        </w:rPr>
        <w:t>（类）</w:t>
      </w:r>
      <w:r>
        <w:rPr>
          <w:rStyle w:val="17"/>
          <w:rFonts w:hint="eastAsia" w:ascii="仿宋" w:hAnsi="仿宋" w:eastAsia="仿宋" w:cs="仿宋"/>
          <w:color w:val="000000"/>
          <w:sz w:val="32"/>
          <w:szCs w:val="32"/>
          <w:lang w:eastAsia="zh-CN"/>
        </w:rPr>
        <w:t>行政事业单位医疗</w:t>
      </w:r>
      <w:r>
        <w:rPr>
          <w:rStyle w:val="17"/>
          <w:rFonts w:hint="eastAsia" w:ascii="仿宋" w:hAnsi="仿宋" w:eastAsia="仿宋" w:cs="仿宋"/>
          <w:color w:val="000000"/>
          <w:sz w:val="32"/>
          <w:szCs w:val="32"/>
        </w:rPr>
        <w:t>（款）</w:t>
      </w:r>
      <w:r>
        <w:rPr>
          <w:rStyle w:val="17"/>
          <w:rFonts w:hint="eastAsia" w:ascii="仿宋" w:hAnsi="仿宋" w:eastAsia="仿宋" w:cs="仿宋"/>
          <w:color w:val="000000"/>
          <w:sz w:val="32"/>
          <w:szCs w:val="32"/>
          <w:lang w:eastAsia="zh-CN"/>
        </w:rPr>
        <w:t>行政单位医疗</w:t>
      </w:r>
      <w:r>
        <w:rPr>
          <w:rStyle w:val="17"/>
          <w:rFonts w:hint="eastAsia" w:ascii="仿宋" w:hAnsi="仿宋" w:eastAsia="仿宋" w:cs="仿宋"/>
          <w:color w:val="000000"/>
          <w:sz w:val="32"/>
          <w:szCs w:val="32"/>
        </w:rPr>
        <w:t>（项）</w:t>
      </w:r>
      <w:r>
        <w:rPr>
          <w:rStyle w:val="17"/>
          <w:rFonts w:hint="eastAsia" w:ascii="仿宋" w:hAnsi="仿宋" w:eastAsia="仿宋" w:cs="仿宋"/>
          <w:color w:val="000000"/>
          <w:sz w:val="32"/>
          <w:szCs w:val="32"/>
          <w:lang w:eastAsia="zh-CN"/>
        </w:rPr>
        <w:t>：</w:t>
      </w: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000000"/>
          <w:sz w:val="32"/>
          <w:szCs w:val="32"/>
          <w:lang w:val="en-US" w:eastAsia="zh-CN"/>
        </w:rPr>
        <w:t>3.09</w:t>
      </w:r>
      <w:r>
        <w:rPr>
          <w:rStyle w:val="17"/>
          <w:rFonts w:hint="eastAsia" w:ascii="仿宋" w:hAnsi="仿宋" w:eastAsia="仿宋" w:cs="仿宋"/>
          <w:b w:val="0"/>
          <w:bCs w:val="0"/>
          <w:color w:val="000000"/>
          <w:sz w:val="32"/>
          <w:szCs w:val="32"/>
        </w:rPr>
        <w:t>万元，完成预算</w:t>
      </w:r>
      <w:r>
        <w:rPr>
          <w:rStyle w:val="17"/>
          <w:rFonts w:hint="eastAsia" w:ascii="仿宋" w:hAnsi="仿宋" w:eastAsia="仿宋" w:cs="仿宋"/>
          <w:b w:val="0"/>
          <w:bCs w:val="0"/>
          <w:color w:val="000000"/>
          <w:sz w:val="32"/>
          <w:szCs w:val="32"/>
          <w:lang w:val="en-US" w:eastAsia="zh-CN"/>
        </w:rPr>
        <w:t>100</w:t>
      </w:r>
      <w:r>
        <w:rPr>
          <w:rStyle w:val="17"/>
          <w:rFonts w:ascii="仿宋" w:hAnsi="仿宋" w:eastAsia="仿宋" w:cs="仿宋"/>
          <w:b w:val="0"/>
          <w:bCs w:val="0"/>
          <w:color w:val="000000"/>
          <w:sz w:val="32"/>
          <w:szCs w:val="32"/>
        </w:rPr>
        <w:t>%</w:t>
      </w:r>
      <w:r>
        <w:rPr>
          <w:rStyle w:val="17"/>
          <w:rFonts w:hint="eastAsia" w:ascii="仿宋" w:hAnsi="仿宋" w:eastAsia="仿宋" w:cs="仿宋"/>
          <w:b w:val="0"/>
          <w:bCs w:val="0"/>
          <w:color w:val="000000"/>
          <w:sz w:val="32"/>
          <w:szCs w:val="32"/>
        </w:rPr>
        <w:t>。</w:t>
      </w:r>
    </w:p>
    <w:p>
      <w:pPr>
        <w:spacing w:line="600" w:lineRule="exact"/>
        <w:ind w:firstLine="643" w:firstLineChars="200"/>
        <w:rPr>
          <w:rStyle w:val="17"/>
          <w:rFonts w:hint="default" w:ascii="仿宋" w:hAnsi="仿宋" w:eastAsia="仿宋" w:cs="仿宋"/>
          <w:b/>
          <w:bCs/>
          <w:color w:val="000000"/>
          <w:sz w:val="32"/>
          <w:szCs w:val="32"/>
          <w:lang w:val="en-US" w:eastAsia="zh-CN"/>
        </w:rPr>
      </w:pPr>
      <w:r>
        <w:rPr>
          <w:rStyle w:val="17"/>
          <w:rFonts w:hint="eastAsia" w:ascii="仿宋" w:hAnsi="仿宋" w:eastAsia="仿宋" w:cs="仿宋"/>
          <w:b/>
          <w:bCs/>
          <w:color w:val="000000"/>
          <w:sz w:val="32"/>
          <w:szCs w:val="32"/>
          <w:lang w:val="en-US" w:eastAsia="zh-CN"/>
        </w:rPr>
        <w:t>3、农林水支出（类）农业农村（款）事业运行（项）：</w:t>
      </w:r>
    </w:p>
    <w:p>
      <w:pPr>
        <w:spacing w:line="600" w:lineRule="exact"/>
        <w:rPr>
          <w:rStyle w:val="17"/>
          <w:rFonts w:hint="default" w:ascii="仿宋" w:hAnsi="仿宋" w:eastAsia="仿宋" w:cs="仿宋"/>
          <w:b/>
          <w:bCs/>
          <w:color w:val="000000"/>
          <w:sz w:val="32"/>
          <w:szCs w:val="32"/>
          <w:lang w:val="en-US" w:eastAsia="zh-CN"/>
        </w:rPr>
      </w:pP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000000"/>
          <w:sz w:val="32"/>
          <w:szCs w:val="32"/>
          <w:lang w:val="en-US" w:eastAsia="zh-CN"/>
        </w:rPr>
        <w:t>74.24</w:t>
      </w:r>
      <w:r>
        <w:rPr>
          <w:rStyle w:val="17"/>
          <w:rFonts w:hint="eastAsia" w:ascii="仿宋" w:hAnsi="仿宋" w:eastAsia="仿宋" w:cs="仿宋"/>
          <w:b w:val="0"/>
          <w:bCs w:val="0"/>
          <w:color w:val="000000"/>
          <w:sz w:val="32"/>
          <w:szCs w:val="32"/>
        </w:rPr>
        <w:t>万元，完成预算</w:t>
      </w:r>
      <w:r>
        <w:rPr>
          <w:rStyle w:val="17"/>
          <w:rFonts w:hint="eastAsia" w:ascii="仿宋" w:hAnsi="仿宋" w:eastAsia="仿宋" w:cs="仿宋"/>
          <w:b w:val="0"/>
          <w:bCs w:val="0"/>
          <w:color w:val="000000"/>
          <w:sz w:val="32"/>
          <w:szCs w:val="32"/>
          <w:lang w:val="en-US" w:eastAsia="zh-CN"/>
        </w:rPr>
        <w:t>100</w:t>
      </w:r>
      <w:r>
        <w:rPr>
          <w:rStyle w:val="17"/>
          <w:rFonts w:ascii="仿宋" w:hAnsi="仿宋" w:eastAsia="仿宋" w:cs="仿宋"/>
          <w:b w:val="0"/>
          <w:bCs w:val="0"/>
          <w:color w:val="000000"/>
          <w:sz w:val="32"/>
          <w:szCs w:val="32"/>
        </w:rPr>
        <w:t>%</w:t>
      </w:r>
      <w:r>
        <w:rPr>
          <w:rStyle w:val="17"/>
          <w:rFonts w:hint="eastAsia" w:ascii="仿宋" w:hAnsi="仿宋" w:eastAsia="仿宋" w:cs="仿宋"/>
          <w:b w:val="0"/>
          <w:bCs w:val="0"/>
          <w:color w:val="000000"/>
          <w:sz w:val="32"/>
          <w:szCs w:val="32"/>
        </w:rPr>
        <w:t>。</w:t>
      </w:r>
    </w:p>
    <w:p>
      <w:pPr>
        <w:spacing w:line="600" w:lineRule="exact"/>
        <w:ind w:firstLine="643" w:firstLineChars="200"/>
        <w:rPr>
          <w:rStyle w:val="17"/>
          <w:rFonts w:hint="default" w:ascii="仿宋" w:hAnsi="仿宋" w:eastAsia="仿宋" w:cs="仿宋"/>
          <w:b/>
          <w:bCs/>
          <w:color w:val="000000"/>
          <w:sz w:val="32"/>
          <w:szCs w:val="32"/>
          <w:lang w:val="en-US" w:eastAsia="zh-CN"/>
        </w:rPr>
      </w:pPr>
      <w:r>
        <w:rPr>
          <w:rStyle w:val="17"/>
          <w:rFonts w:hint="eastAsia" w:ascii="仿宋" w:hAnsi="仿宋" w:eastAsia="仿宋" w:cs="仿宋"/>
          <w:b/>
          <w:bCs/>
          <w:color w:val="000000"/>
          <w:sz w:val="32"/>
          <w:szCs w:val="32"/>
          <w:lang w:val="en-US" w:eastAsia="zh-CN"/>
        </w:rPr>
        <w:t>4.农林水支出（类）农业农村（款）农业生产发展（项）：</w:t>
      </w:r>
    </w:p>
    <w:p>
      <w:pPr>
        <w:spacing w:line="600" w:lineRule="exact"/>
        <w:rPr>
          <w:rStyle w:val="17"/>
          <w:rFonts w:hint="eastAsia" w:ascii="仿宋" w:hAnsi="仿宋" w:eastAsia="仿宋" w:cs="仿宋"/>
          <w:b w:val="0"/>
          <w:bCs w:val="0"/>
          <w:color w:val="000000"/>
          <w:sz w:val="32"/>
          <w:szCs w:val="32"/>
        </w:rPr>
      </w:pP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000000"/>
          <w:sz w:val="32"/>
          <w:szCs w:val="32"/>
          <w:lang w:val="en-US" w:eastAsia="zh-CN"/>
        </w:rPr>
        <w:t>50</w:t>
      </w:r>
      <w:r>
        <w:rPr>
          <w:rStyle w:val="17"/>
          <w:rFonts w:hint="eastAsia" w:ascii="仿宋" w:hAnsi="仿宋" w:eastAsia="仿宋" w:cs="仿宋"/>
          <w:b w:val="0"/>
          <w:bCs w:val="0"/>
          <w:color w:val="000000"/>
          <w:sz w:val="32"/>
          <w:szCs w:val="32"/>
        </w:rPr>
        <w:t>万元，完成预算</w:t>
      </w:r>
      <w:r>
        <w:rPr>
          <w:rStyle w:val="17"/>
          <w:rFonts w:hint="eastAsia" w:ascii="仿宋" w:hAnsi="仿宋" w:eastAsia="仿宋" w:cs="仿宋"/>
          <w:b w:val="0"/>
          <w:bCs w:val="0"/>
          <w:color w:val="000000"/>
          <w:sz w:val="32"/>
          <w:szCs w:val="32"/>
          <w:lang w:val="en-US" w:eastAsia="zh-CN"/>
        </w:rPr>
        <w:t>100</w:t>
      </w:r>
      <w:r>
        <w:rPr>
          <w:rStyle w:val="17"/>
          <w:rFonts w:ascii="仿宋" w:hAnsi="仿宋" w:eastAsia="仿宋" w:cs="仿宋"/>
          <w:b w:val="0"/>
          <w:bCs w:val="0"/>
          <w:color w:val="000000"/>
          <w:sz w:val="32"/>
          <w:szCs w:val="32"/>
        </w:rPr>
        <w:t>%</w:t>
      </w:r>
      <w:r>
        <w:rPr>
          <w:rStyle w:val="17"/>
          <w:rFonts w:hint="eastAsia" w:ascii="仿宋" w:hAnsi="仿宋" w:eastAsia="仿宋" w:cs="仿宋"/>
          <w:b w:val="0"/>
          <w:bCs w:val="0"/>
          <w:color w:val="000000"/>
          <w:sz w:val="32"/>
          <w:szCs w:val="32"/>
        </w:rPr>
        <w:t>。</w:t>
      </w:r>
    </w:p>
    <w:p>
      <w:pPr>
        <w:spacing w:line="600" w:lineRule="exact"/>
        <w:ind w:firstLine="643" w:firstLineChars="200"/>
        <w:rPr>
          <w:rStyle w:val="17"/>
          <w:rFonts w:hint="eastAsia" w:ascii="仿宋" w:hAnsi="仿宋" w:eastAsia="仿宋" w:cs="仿宋"/>
          <w:b w:val="0"/>
          <w:bCs w:val="0"/>
          <w:color w:val="000000"/>
          <w:sz w:val="32"/>
          <w:szCs w:val="32"/>
        </w:rPr>
      </w:pPr>
      <w:r>
        <w:rPr>
          <w:rStyle w:val="17"/>
          <w:rFonts w:hint="eastAsia" w:ascii="仿宋" w:hAnsi="仿宋" w:eastAsia="仿宋" w:cs="仿宋"/>
          <w:b/>
          <w:bCs/>
          <w:color w:val="000000"/>
          <w:sz w:val="32"/>
          <w:szCs w:val="32"/>
          <w:lang w:val="en-US" w:eastAsia="zh-CN"/>
        </w:rPr>
        <w:t>5、农林水支出（类）农业农村（款）其他农业农村支出（项）</w:t>
      </w: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000000"/>
          <w:sz w:val="32"/>
          <w:szCs w:val="32"/>
          <w:lang w:val="en-US" w:eastAsia="zh-CN"/>
        </w:rPr>
        <w:t>63.78</w:t>
      </w:r>
      <w:r>
        <w:rPr>
          <w:rStyle w:val="17"/>
          <w:rFonts w:hint="eastAsia" w:ascii="仿宋" w:hAnsi="仿宋" w:eastAsia="仿宋" w:cs="仿宋"/>
          <w:b w:val="0"/>
          <w:bCs w:val="0"/>
          <w:color w:val="000000"/>
          <w:sz w:val="32"/>
          <w:szCs w:val="32"/>
        </w:rPr>
        <w:t>万元，完成预算</w:t>
      </w:r>
      <w:r>
        <w:rPr>
          <w:rStyle w:val="17"/>
          <w:rFonts w:hint="eastAsia" w:ascii="仿宋" w:hAnsi="仿宋" w:eastAsia="仿宋" w:cs="仿宋"/>
          <w:b w:val="0"/>
          <w:bCs w:val="0"/>
          <w:color w:val="000000"/>
          <w:sz w:val="32"/>
          <w:szCs w:val="32"/>
          <w:lang w:val="en-US" w:eastAsia="zh-CN"/>
        </w:rPr>
        <w:t>100</w:t>
      </w:r>
      <w:r>
        <w:rPr>
          <w:rStyle w:val="17"/>
          <w:rFonts w:ascii="仿宋" w:hAnsi="仿宋" w:eastAsia="仿宋" w:cs="仿宋"/>
          <w:b w:val="0"/>
          <w:bCs w:val="0"/>
          <w:color w:val="000000"/>
          <w:sz w:val="32"/>
          <w:szCs w:val="32"/>
        </w:rPr>
        <w:t>%</w:t>
      </w:r>
      <w:r>
        <w:rPr>
          <w:rStyle w:val="17"/>
          <w:rFonts w:hint="eastAsia" w:ascii="仿宋" w:hAnsi="仿宋" w:eastAsia="仿宋" w:cs="仿宋"/>
          <w:b w:val="0"/>
          <w:bCs w:val="0"/>
          <w:color w:val="000000"/>
          <w:sz w:val="32"/>
          <w:szCs w:val="32"/>
        </w:rPr>
        <w:t>。</w:t>
      </w:r>
    </w:p>
    <w:p>
      <w:pPr>
        <w:pStyle w:val="2"/>
        <w:ind w:firstLine="643" w:firstLineChars="200"/>
        <w:rPr>
          <w:rFonts w:hint="default" w:eastAsia="仿宋"/>
          <w:lang w:val="en-US" w:eastAsia="zh-CN"/>
        </w:rPr>
      </w:pPr>
      <w:r>
        <w:rPr>
          <w:rStyle w:val="17"/>
          <w:rFonts w:hint="eastAsia" w:ascii="仿宋" w:hAnsi="仿宋" w:eastAsia="仿宋" w:cs="仿宋"/>
          <w:b/>
          <w:bCs/>
          <w:color w:val="000000"/>
          <w:sz w:val="32"/>
          <w:szCs w:val="32"/>
          <w:lang w:val="en-US" w:eastAsia="zh-CN"/>
        </w:rPr>
        <w:t>6、农林水支出（类）巩固脱贫衔接乡村振兴（款）生产发展（项）</w:t>
      </w: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000000"/>
          <w:sz w:val="32"/>
          <w:szCs w:val="32"/>
          <w:lang w:val="en-US" w:eastAsia="zh-CN"/>
        </w:rPr>
        <w:t>719.26</w:t>
      </w:r>
      <w:r>
        <w:rPr>
          <w:rStyle w:val="17"/>
          <w:rFonts w:hint="eastAsia" w:ascii="仿宋" w:hAnsi="仿宋" w:eastAsia="仿宋" w:cs="仿宋"/>
          <w:b w:val="0"/>
          <w:bCs w:val="0"/>
          <w:color w:val="000000"/>
          <w:sz w:val="32"/>
          <w:szCs w:val="32"/>
        </w:rPr>
        <w:t>万元，完成预算</w:t>
      </w:r>
      <w:r>
        <w:rPr>
          <w:rStyle w:val="17"/>
          <w:rFonts w:hint="eastAsia" w:ascii="仿宋" w:hAnsi="仿宋" w:eastAsia="仿宋" w:cs="仿宋"/>
          <w:b w:val="0"/>
          <w:bCs w:val="0"/>
          <w:color w:val="000000"/>
          <w:sz w:val="32"/>
          <w:szCs w:val="32"/>
          <w:lang w:val="en-US" w:eastAsia="zh-CN"/>
        </w:rPr>
        <w:t>100</w:t>
      </w:r>
      <w:r>
        <w:rPr>
          <w:rStyle w:val="17"/>
          <w:rFonts w:ascii="仿宋" w:hAnsi="仿宋" w:eastAsia="仿宋" w:cs="仿宋"/>
          <w:b w:val="0"/>
          <w:bCs w:val="0"/>
          <w:color w:val="000000"/>
          <w:sz w:val="32"/>
          <w:szCs w:val="32"/>
        </w:rPr>
        <w:t>%</w:t>
      </w:r>
      <w:r>
        <w:rPr>
          <w:rStyle w:val="17"/>
          <w:rFonts w:hint="eastAsia" w:ascii="仿宋" w:hAnsi="仿宋" w:eastAsia="仿宋" w:cs="仿宋"/>
          <w:b w:val="0"/>
          <w:bCs w:val="0"/>
          <w:color w:val="000000"/>
          <w:sz w:val="32"/>
          <w:szCs w:val="32"/>
        </w:rPr>
        <w:t>。</w:t>
      </w:r>
    </w:p>
    <w:p>
      <w:pPr>
        <w:spacing w:line="600" w:lineRule="exact"/>
        <w:ind w:firstLine="640"/>
        <w:rPr>
          <w:rStyle w:val="17"/>
          <w:rFonts w:hint="eastAsia" w:ascii="仿宋" w:hAnsi="仿宋" w:eastAsia="仿宋" w:cs="仿宋"/>
          <w:b w:val="0"/>
          <w:bCs w:val="0"/>
          <w:color w:val="000000"/>
          <w:sz w:val="32"/>
          <w:szCs w:val="32"/>
        </w:rPr>
      </w:pPr>
      <w:r>
        <w:rPr>
          <w:rStyle w:val="17"/>
          <w:rFonts w:hint="eastAsia" w:ascii="仿宋" w:hAnsi="仿宋" w:eastAsia="仿宋" w:cs="仿宋"/>
          <w:b w:val="0"/>
          <w:bCs w:val="0"/>
          <w:color w:val="000000"/>
          <w:sz w:val="32"/>
          <w:szCs w:val="32"/>
          <w:lang w:val="en-US" w:eastAsia="zh-CN"/>
        </w:rPr>
        <w:t>7、</w:t>
      </w:r>
      <w:r>
        <w:rPr>
          <w:rStyle w:val="17"/>
          <w:rFonts w:hint="eastAsia" w:ascii="仿宋" w:hAnsi="仿宋" w:eastAsia="仿宋" w:cs="仿宋"/>
          <w:b/>
          <w:bCs/>
          <w:color w:val="000000"/>
          <w:sz w:val="32"/>
          <w:szCs w:val="32"/>
          <w:lang w:val="en-US" w:eastAsia="zh-CN"/>
        </w:rPr>
        <w:t>住房保障支出（类）住房改革支出（款）住房公积金（项）：</w:t>
      </w: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000000"/>
          <w:sz w:val="32"/>
          <w:szCs w:val="32"/>
          <w:lang w:val="en-US" w:eastAsia="zh-CN"/>
        </w:rPr>
        <w:t>4.64</w:t>
      </w:r>
      <w:r>
        <w:rPr>
          <w:rStyle w:val="17"/>
          <w:rFonts w:hint="eastAsia" w:ascii="仿宋" w:hAnsi="仿宋" w:eastAsia="仿宋" w:cs="仿宋"/>
          <w:b w:val="0"/>
          <w:bCs w:val="0"/>
          <w:color w:val="000000"/>
          <w:sz w:val="32"/>
          <w:szCs w:val="32"/>
        </w:rPr>
        <w:t>万元，完成预算</w:t>
      </w:r>
      <w:r>
        <w:rPr>
          <w:rStyle w:val="17"/>
          <w:rFonts w:hint="eastAsia" w:ascii="仿宋" w:hAnsi="仿宋" w:eastAsia="仿宋" w:cs="仿宋"/>
          <w:b w:val="0"/>
          <w:bCs w:val="0"/>
          <w:color w:val="000000"/>
          <w:sz w:val="32"/>
          <w:szCs w:val="32"/>
          <w:lang w:val="en-US" w:eastAsia="zh-CN"/>
        </w:rPr>
        <w:t>100</w:t>
      </w:r>
      <w:r>
        <w:rPr>
          <w:rStyle w:val="17"/>
          <w:rFonts w:ascii="仿宋" w:hAnsi="仿宋" w:eastAsia="仿宋" w:cs="仿宋"/>
          <w:b w:val="0"/>
          <w:bCs w:val="0"/>
          <w:color w:val="000000"/>
          <w:sz w:val="32"/>
          <w:szCs w:val="32"/>
        </w:rPr>
        <w:t>%</w:t>
      </w:r>
      <w:r>
        <w:rPr>
          <w:rStyle w:val="17"/>
          <w:rFonts w:hint="eastAsia" w:ascii="仿宋" w:hAnsi="仿宋" w:eastAsia="仿宋" w:cs="仿宋"/>
          <w:b w:val="0"/>
          <w:bCs w:val="0"/>
          <w:color w:val="000000"/>
          <w:sz w:val="32"/>
          <w:szCs w:val="32"/>
        </w:rPr>
        <w:t>。</w:t>
      </w:r>
    </w:p>
    <w:p>
      <w:pPr>
        <w:spacing w:line="600" w:lineRule="exact"/>
        <w:ind w:firstLine="640"/>
        <w:rPr>
          <w:rFonts w:hint="default"/>
          <w:sz w:val="32"/>
          <w:szCs w:val="32"/>
          <w:lang w:val="en-US" w:eastAsia="zh-CN"/>
        </w:rPr>
      </w:pPr>
      <w:r>
        <w:rPr>
          <w:rFonts w:hint="eastAsia"/>
          <w:sz w:val="32"/>
          <w:szCs w:val="32"/>
          <w:lang w:val="en-US" w:eastAsia="zh-CN"/>
        </w:rPr>
        <w:t>8、</w:t>
      </w:r>
      <w:r>
        <w:rPr>
          <w:rFonts w:hint="eastAsia" w:ascii="仿宋" w:hAnsi="仿宋" w:eastAsia="仿宋" w:cs="仿宋"/>
          <w:b/>
          <w:bCs/>
          <w:sz w:val="32"/>
          <w:szCs w:val="32"/>
          <w:lang w:val="en-US" w:eastAsia="zh-CN"/>
        </w:rPr>
        <w:t>其他支出（类）其他支出</w:t>
      </w:r>
      <w:r>
        <w:rPr>
          <w:rStyle w:val="17"/>
          <w:rFonts w:hint="eastAsia" w:ascii="仿宋" w:hAnsi="仿宋" w:eastAsia="仿宋" w:cs="仿宋"/>
          <w:b/>
          <w:bCs/>
          <w:color w:val="000000"/>
          <w:sz w:val="32"/>
          <w:szCs w:val="32"/>
          <w:lang w:val="en-US" w:eastAsia="zh-CN"/>
        </w:rPr>
        <w:t>（款）</w:t>
      </w:r>
      <w:r>
        <w:rPr>
          <w:rFonts w:hint="eastAsia" w:ascii="仿宋" w:hAnsi="仿宋" w:eastAsia="仿宋" w:cs="仿宋"/>
          <w:b/>
          <w:bCs/>
          <w:sz w:val="32"/>
          <w:szCs w:val="32"/>
          <w:lang w:val="en-US" w:eastAsia="zh-CN"/>
        </w:rPr>
        <w:t>其他支出</w:t>
      </w:r>
      <w:r>
        <w:rPr>
          <w:rStyle w:val="17"/>
          <w:rFonts w:hint="eastAsia" w:ascii="仿宋" w:hAnsi="仿宋" w:eastAsia="仿宋" w:cs="仿宋"/>
          <w:b/>
          <w:bCs/>
          <w:color w:val="000000"/>
          <w:sz w:val="32"/>
          <w:szCs w:val="32"/>
          <w:lang w:val="en-US" w:eastAsia="zh-CN"/>
        </w:rPr>
        <w:t>（项）：</w:t>
      </w: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000000"/>
          <w:sz w:val="32"/>
          <w:szCs w:val="32"/>
          <w:lang w:val="en-US" w:eastAsia="zh-CN"/>
        </w:rPr>
        <w:t>40</w:t>
      </w:r>
      <w:r>
        <w:rPr>
          <w:rStyle w:val="17"/>
          <w:rFonts w:hint="eastAsia" w:ascii="仿宋" w:hAnsi="仿宋" w:eastAsia="仿宋" w:cs="仿宋"/>
          <w:b w:val="0"/>
          <w:bCs w:val="0"/>
          <w:color w:val="000000"/>
          <w:sz w:val="32"/>
          <w:szCs w:val="32"/>
        </w:rPr>
        <w:t>万元，完成预算</w:t>
      </w:r>
      <w:r>
        <w:rPr>
          <w:rStyle w:val="17"/>
          <w:rFonts w:hint="eastAsia" w:ascii="仿宋" w:hAnsi="仿宋" w:eastAsia="仿宋" w:cs="仿宋"/>
          <w:b w:val="0"/>
          <w:bCs w:val="0"/>
          <w:color w:val="000000"/>
          <w:sz w:val="32"/>
          <w:szCs w:val="32"/>
          <w:lang w:val="en-US" w:eastAsia="zh-CN"/>
        </w:rPr>
        <w:t>100</w:t>
      </w:r>
      <w:r>
        <w:rPr>
          <w:rStyle w:val="17"/>
          <w:rFonts w:ascii="仿宋" w:hAnsi="仿宋" w:eastAsia="仿宋" w:cs="仿宋"/>
          <w:b w:val="0"/>
          <w:bCs w:val="0"/>
          <w:color w:val="000000"/>
          <w:sz w:val="32"/>
          <w:szCs w:val="32"/>
        </w:rPr>
        <w:t>%</w:t>
      </w:r>
      <w:r>
        <w:rPr>
          <w:rStyle w:val="17"/>
          <w:rFonts w:hint="eastAsia" w:ascii="仿宋" w:hAnsi="仿宋" w:eastAsia="仿宋" w:cs="仿宋"/>
          <w:b w:val="0"/>
          <w:bCs w:val="0"/>
          <w:color w:val="000000"/>
          <w:sz w:val="32"/>
          <w:szCs w:val="32"/>
        </w:rPr>
        <w:t>。</w:t>
      </w:r>
    </w:p>
    <w:p>
      <w:pPr>
        <w:tabs>
          <w:tab w:val="right" w:pos="8306"/>
        </w:tabs>
        <w:spacing w:line="600" w:lineRule="exact"/>
        <w:ind w:firstLine="640"/>
        <w:outlineLvl w:val="1"/>
        <w:rPr>
          <w:rStyle w:val="20"/>
        </w:rPr>
      </w:pPr>
      <w:bookmarkStart w:id="34" w:name="_Toc15377214"/>
      <w:bookmarkStart w:id="35" w:name="_Toc15396608"/>
      <w:r>
        <w:rPr>
          <w:rFonts w:hint="eastAsia" w:ascii="黑体" w:eastAsia="黑体" w:cs="黑体"/>
          <w:color w:val="000000"/>
          <w:sz w:val="32"/>
          <w:szCs w:val="32"/>
        </w:rPr>
        <w:t>六</w:t>
      </w:r>
      <w:r>
        <w:rPr>
          <w:rFonts w:hint="eastAsia" w:ascii="黑体" w:eastAsia="黑体" w:cs="黑体"/>
          <w:b/>
          <w:bCs/>
          <w:color w:val="000000"/>
          <w:sz w:val="32"/>
          <w:szCs w:val="32"/>
        </w:rPr>
        <w:t>、</w:t>
      </w:r>
      <w:r>
        <w:rPr>
          <w:rFonts w:hint="eastAsia" w:ascii="黑体" w:hAnsi="黑体" w:eastAsia="黑体" w:cs="黑体"/>
          <w:b/>
          <w:bCs/>
          <w:color w:val="000000"/>
          <w:sz w:val="32"/>
          <w:szCs w:val="32"/>
        </w:rPr>
        <w:t>一</w:t>
      </w:r>
      <w:r>
        <w:rPr>
          <w:rStyle w:val="20"/>
          <w:rFonts w:hint="eastAsia" w:ascii="黑体" w:hAnsi="黑体" w:eastAsia="黑体" w:cs="黑体"/>
          <w:b w:val="0"/>
          <w:bCs w:val="0"/>
        </w:rPr>
        <w:t>般公共预算财政拨款基本支出决算情况说明</w:t>
      </w:r>
      <w:bookmarkEnd w:id="34"/>
      <w:bookmarkEnd w:id="35"/>
      <w:r>
        <w:rPr>
          <w:rStyle w:val="20"/>
          <w:rFonts w:ascii="黑体" w:hAnsi="黑体" w:eastAsia="黑体" w:cs="Times New Roman"/>
          <w:b w:val="0"/>
          <w:bCs w:val="0"/>
        </w:rPr>
        <w:tab/>
      </w:r>
    </w:p>
    <w:p>
      <w:pPr>
        <w:spacing w:line="600" w:lineRule="exact"/>
        <w:ind w:firstLine="645"/>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年一般公共预算财政拨款基本支出</w:t>
      </w:r>
      <w:r>
        <w:rPr>
          <w:rFonts w:hint="eastAsia" w:ascii="仿宋" w:hAnsi="仿宋" w:eastAsia="仿宋" w:cs="仿宋"/>
          <w:color w:val="000000"/>
          <w:sz w:val="32"/>
          <w:szCs w:val="32"/>
          <w:lang w:val="en-US" w:eastAsia="zh-CN"/>
        </w:rPr>
        <w:t>88.15</w:t>
      </w:r>
      <w:r>
        <w:rPr>
          <w:rFonts w:hint="eastAsia" w:ascii="仿宋" w:hAnsi="仿宋" w:eastAsia="仿宋" w:cs="仿宋"/>
          <w:color w:val="000000"/>
          <w:sz w:val="32"/>
          <w:szCs w:val="32"/>
        </w:rPr>
        <w:t>万元，其中：</w:t>
      </w:r>
    </w:p>
    <w:p>
      <w:pPr>
        <w:spacing w:line="600" w:lineRule="exact"/>
        <w:ind w:firstLine="645"/>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人员经费</w:t>
      </w:r>
      <w:r>
        <w:rPr>
          <w:rFonts w:hint="eastAsia" w:ascii="仿宋" w:hAnsi="仿宋" w:eastAsia="仿宋" w:cs="仿宋"/>
          <w:color w:val="000000"/>
          <w:sz w:val="32"/>
          <w:szCs w:val="32"/>
          <w:lang w:val="en-US" w:eastAsia="zh-CN"/>
        </w:rPr>
        <w:t>78.56</w:t>
      </w:r>
      <w:r>
        <w:rPr>
          <w:rFonts w:hint="eastAsia" w:ascii="仿宋" w:hAnsi="仿宋" w:eastAsia="仿宋" w:cs="仿宋"/>
          <w:color w:val="000000"/>
          <w:sz w:val="32"/>
          <w:szCs w:val="32"/>
        </w:rPr>
        <w:t>万元，主要包括：基本工资、津贴补贴、绩效工资、机关事业单位基本养老保险缴费、</w:t>
      </w:r>
      <w:r>
        <w:rPr>
          <w:rFonts w:hint="eastAsia" w:ascii="仿宋" w:hAnsi="仿宋" w:eastAsia="仿宋" w:cs="仿宋"/>
          <w:color w:val="000000"/>
          <w:sz w:val="32"/>
          <w:szCs w:val="32"/>
          <w:lang w:eastAsia="zh-CN"/>
        </w:rPr>
        <w:t>职工基本医疗保险缴费、</w:t>
      </w:r>
      <w:r>
        <w:rPr>
          <w:rFonts w:hint="eastAsia" w:ascii="仿宋" w:hAnsi="仿宋" w:eastAsia="仿宋" w:cs="仿宋"/>
          <w:color w:val="000000"/>
          <w:sz w:val="32"/>
          <w:szCs w:val="32"/>
        </w:rPr>
        <w:t>其他社会保障缴费、住房公积金等。</w:t>
      </w:r>
    </w:p>
    <w:p>
      <w:pPr>
        <w:spacing w:line="600" w:lineRule="exact"/>
        <w:ind w:firstLine="645"/>
        <w:rPr>
          <w:rFonts w:ascii="仿宋" w:hAnsi="仿宋" w:eastAsia="仿宋"/>
          <w:color w:val="000000"/>
          <w:sz w:val="32"/>
          <w:szCs w:val="32"/>
        </w:rPr>
      </w:pPr>
      <w:r>
        <w:rPr>
          <w:rFonts w:hint="eastAsia" w:ascii="仿宋" w:hAnsi="仿宋" w:eastAsia="仿宋" w:cs="仿宋"/>
          <w:color w:val="000000"/>
          <w:sz w:val="32"/>
          <w:szCs w:val="32"/>
        </w:rPr>
        <w:t>公用经费</w:t>
      </w:r>
      <w:r>
        <w:rPr>
          <w:rFonts w:hint="eastAsia" w:ascii="仿宋" w:hAnsi="仿宋" w:eastAsia="仿宋" w:cs="仿宋"/>
          <w:color w:val="000000"/>
          <w:sz w:val="32"/>
          <w:szCs w:val="32"/>
          <w:lang w:val="en-US" w:eastAsia="zh-CN"/>
        </w:rPr>
        <w:t>9.59</w:t>
      </w:r>
      <w:r>
        <w:rPr>
          <w:rFonts w:hint="eastAsia" w:ascii="仿宋" w:hAnsi="仿宋" w:eastAsia="仿宋" w:cs="仿宋"/>
          <w:color w:val="000000"/>
          <w:sz w:val="32"/>
          <w:szCs w:val="32"/>
        </w:rPr>
        <w:t>万元，主要包括：办公费、印刷费、水费、邮电费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物业管理费、差旅费、会议费、公务接待费、工会经费、福利费、公务用车运行维护费等。</w:t>
      </w:r>
    </w:p>
    <w:p>
      <w:pPr>
        <w:spacing w:line="600" w:lineRule="exact"/>
        <w:ind w:firstLine="640"/>
        <w:outlineLvl w:val="1"/>
        <w:rPr>
          <w:rStyle w:val="20"/>
          <w:rFonts w:ascii="黑体" w:hAnsi="黑体" w:eastAsia="黑体" w:cs="Times New Roman"/>
          <w:b w:val="0"/>
          <w:bCs w:val="0"/>
        </w:rPr>
      </w:pPr>
      <w:bookmarkStart w:id="36" w:name="_Toc15377215"/>
      <w:bookmarkStart w:id="37" w:name="_Toc15396609"/>
      <w:r>
        <w:rPr>
          <w:rFonts w:hint="eastAsia" w:ascii="黑体" w:eastAsia="黑体" w:cs="黑体"/>
          <w:color w:val="000000"/>
          <w:sz w:val="32"/>
          <w:szCs w:val="32"/>
        </w:rPr>
        <w:t>七、</w:t>
      </w:r>
      <w:bookmarkEnd w:id="36"/>
      <w:bookmarkEnd w:id="37"/>
      <w:r>
        <w:rPr>
          <w:rStyle w:val="43"/>
          <w:rFonts w:hint="eastAsia" w:ascii="黑体" w:hAnsi="黑体" w:eastAsia="黑体"/>
          <w:b w:val="0"/>
        </w:rPr>
        <w:t>财政拨款</w:t>
      </w:r>
      <w:r>
        <w:rPr>
          <w:rStyle w:val="43"/>
          <w:rFonts w:hint="eastAsia" w:ascii="黑体" w:hAnsi="黑体" w:eastAsia="黑体"/>
        </w:rPr>
        <w:t>“</w:t>
      </w:r>
      <w:r>
        <w:rPr>
          <w:rStyle w:val="43"/>
          <w:rFonts w:hint="eastAsia" w:ascii="黑体" w:hAnsi="黑体" w:eastAsia="黑体"/>
          <w:b w:val="0"/>
        </w:rPr>
        <w:t>三公”经费支出决算情况说明</w:t>
      </w:r>
    </w:p>
    <w:p>
      <w:pPr>
        <w:spacing w:line="600" w:lineRule="exact"/>
        <w:ind w:firstLine="640"/>
        <w:outlineLvl w:val="2"/>
        <w:rPr>
          <w:rFonts w:ascii="仿宋" w:hAnsi="仿宋" w:eastAsia="仿宋"/>
          <w:b/>
          <w:bCs/>
          <w:color w:val="000000"/>
          <w:sz w:val="32"/>
          <w:szCs w:val="32"/>
        </w:rPr>
      </w:pPr>
      <w:bookmarkStart w:id="38" w:name="_Toc15377216"/>
      <w:r>
        <w:rPr>
          <w:rFonts w:hint="eastAsia" w:ascii="仿宋" w:hAnsi="仿宋" w:eastAsia="仿宋" w:cs="仿宋"/>
          <w:b/>
          <w:bCs/>
          <w:color w:val="000000"/>
          <w:sz w:val="32"/>
          <w:szCs w:val="32"/>
        </w:rPr>
        <w:t>（一）“三公”经费财政拨款支出决算总体情况说明</w:t>
      </w:r>
      <w:bookmarkEnd w:id="38"/>
    </w:p>
    <w:p>
      <w:pPr>
        <w:spacing w:line="600" w:lineRule="exact"/>
        <w:ind w:firstLine="640"/>
        <w:rPr>
          <w:rFonts w:hint="eastAsia" w:ascii="仿宋" w:hAnsi="仿宋" w:eastAsia="仿宋"/>
          <w:color w:val="000000"/>
          <w:sz w:val="32"/>
          <w:szCs w:val="32"/>
          <w:lang w:eastAsia="zh-CN"/>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年“三公”经费财政拨款支出决算为</w:t>
      </w:r>
      <w:r>
        <w:rPr>
          <w:rFonts w:hint="eastAsia" w:ascii="仿宋" w:hAnsi="仿宋" w:eastAsia="仿宋" w:cs="仿宋"/>
          <w:color w:val="000000"/>
          <w:sz w:val="32"/>
          <w:szCs w:val="32"/>
          <w:lang w:val="en-US" w:eastAsia="zh-CN"/>
        </w:rPr>
        <w:t>5.5</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97.35</w:t>
      </w:r>
      <w:r>
        <w:rPr>
          <w:rFonts w:ascii="仿宋" w:hAnsi="仿宋" w:eastAsia="仿宋" w:cs="仿宋"/>
          <w:color w:val="000000"/>
          <w:sz w:val="32"/>
          <w:szCs w:val="32"/>
        </w:rPr>
        <w:t>%</w:t>
      </w:r>
      <w:r>
        <w:rPr>
          <w:rFonts w:hint="eastAsia" w:ascii="仿宋" w:hAnsi="仿宋" w:eastAsia="仿宋" w:cs="仿宋"/>
          <w:color w:val="000000"/>
          <w:sz w:val="32"/>
          <w:szCs w:val="32"/>
          <w:lang w:eastAsia="zh-CN"/>
        </w:rPr>
        <w:t>。</w:t>
      </w:r>
    </w:p>
    <w:p>
      <w:pPr>
        <w:spacing w:line="600" w:lineRule="exact"/>
        <w:ind w:firstLine="640"/>
        <w:outlineLvl w:val="2"/>
        <w:rPr>
          <w:rFonts w:ascii="仿宋" w:hAnsi="仿宋" w:eastAsia="仿宋"/>
          <w:b/>
          <w:bCs/>
          <w:color w:val="000000"/>
          <w:sz w:val="32"/>
          <w:szCs w:val="32"/>
        </w:rPr>
      </w:pPr>
      <w:bookmarkStart w:id="39" w:name="_Toc15377217"/>
      <w:r>
        <w:rPr>
          <w:rFonts w:hint="eastAsia" w:ascii="仿宋" w:hAnsi="仿宋" w:eastAsia="仿宋" w:cs="仿宋"/>
          <w:b/>
          <w:bCs/>
          <w:color w:val="000000"/>
          <w:sz w:val="32"/>
          <w:szCs w:val="32"/>
        </w:rPr>
        <w:t>（二）“三公”经费财政拨款支出决算具体情况说明</w:t>
      </w:r>
      <w:bookmarkEnd w:id="39"/>
    </w:p>
    <w:p>
      <w:pPr>
        <w:spacing w:line="600" w:lineRule="exact"/>
        <w:ind w:firstLine="640"/>
        <w:rPr>
          <w:rFonts w:ascii="仿宋_GB2312" w:eastAsia="仿宋_GB2312"/>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年“三公”经费财政拨款支出决算中，因公出国（境）费支出决算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ascii="仿宋" w:hAnsi="仿宋" w:eastAsia="仿宋" w:cs="仿宋"/>
          <w:color w:val="000000"/>
          <w:sz w:val="32"/>
          <w:szCs w:val="32"/>
        </w:rPr>
        <w:t>%</w:t>
      </w:r>
      <w:r>
        <w:rPr>
          <w:rFonts w:hint="eastAsia" w:ascii="仿宋" w:hAnsi="仿宋" w:eastAsia="仿宋" w:cs="仿宋"/>
          <w:color w:val="000000"/>
          <w:sz w:val="32"/>
          <w:szCs w:val="32"/>
        </w:rPr>
        <w:t>；公务用车购置及运行维护费支出决算</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100</w:t>
      </w:r>
      <w:r>
        <w:rPr>
          <w:rFonts w:ascii="仿宋" w:hAnsi="仿宋" w:eastAsia="仿宋" w:cs="仿宋"/>
          <w:color w:val="000000"/>
          <w:sz w:val="32"/>
          <w:szCs w:val="32"/>
        </w:rPr>
        <w:t>%</w:t>
      </w:r>
      <w:r>
        <w:rPr>
          <w:rFonts w:hint="eastAsia" w:ascii="仿宋" w:hAnsi="仿宋" w:eastAsia="仿宋" w:cs="仿宋"/>
          <w:color w:val="000000"/>
          <w:sz w:val="32"/>
          <w:szCs w:val="32"/>
        </w:rPr>
        <w:t>；公务接待费支出决算</w:t>
      </w: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94.34</w:t>
      </w:r>
      <w:r>
        <w:rPr>
          <w:rFonts w:ascii="仿宋" w:hAnsi="仿宋" w:eastAsia="仿宋" w:cs="仿宋"/>
          <w:color w:val="000000"/>
          <w:sz w:val="32"/>
          <w:szCs w:val="32"/>
        </w:rPr>
        <w:t>%</w:t>
      </w:r>
      <w:r>
        <w:rPr>
          <w:rFonts w:hint="eastAsia" w:ascii="仿宋" w:hAnsi="仿宋" w:eastAsia="仿宋" w:cs="仿宋"/>
          <w:color w:val="000000"/>
          <w:sz w:val="32"/>
          <w:szCs w:val="32"/>
        </w:rPr>
        <w:t>。具体情况如下：</w:t>
      </w:r>
    </w:p>
    <w:p>
      <w:pPr>
        <w:spacing w:line="600" w:lineRule="exact"/>
        <w:ind w:firstLine="640"/>
        <w:rPr>
          <w:rFonts w:ascii="仿宋_GB2312" w:eastAsia="仿宋_GB2312"/>
          <w:color w:val="000000"/>
          <w:sz w:val="32"/>
          <w:szCs w:val="32"/>
        </w:rPr>
      </w:pPr>
      <w:r>
        <w:rPr>
          <w:rFonts w:hint="eastAsia" w:ascii="仿宋_GB2312" w:eastAsia="仿宋_GB2312" w:cs="仿宋_GB2312"/>
          <w:b/>
          <w:bCs/>
          <w:color w:val="000000"/>
          <w:sz w:val="32"/>
          <w:szCs w:val="32"/>
          <w:lang w:val="en-US" w:eastAsia="zh-CN"/>
        </w:rPr>
        <w:t>1</w:t>
      </w:r>
      <w:r>
        <w:rPr>
          <w:rFonts w:ascii="仿宋_GB2312" w:eastAsia="仿宋_GB2312" w:cs="仿宋_GB2312"/>
          <w:b/>
          <w:bCs/>
          <w:color w:val="000000"/>
          <w:sz w:val="32"/>
          <w:szCs w:val="32"/>
        </w:rPr>
        <w:t>.</w:t>
      </w:r>
      <w:r>
        <w:rPr>
          <w:rFonts w:hint="eastAsia" w:ascii="仿宋_GB2312" w:eastAsia="仿宋_GB2312" w:cs="仿宋_GB2312"/>
          <w:b/>
          <w:bCs/>
          <w:color w:val="000000"/>
          <w:sz w:val="32"/>
          <w:szCs w:val="32"/>
        </w:rPr>
        <w:t>公务用车购置及运行维护费支出</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w:t>
      </w:r>
      <w:r>
        <w:rPr>
          <w:rStyle w:val="17"/>
          <w:rFonts w:hint="eastAsia" w:ascii="仿宋" w:hAnsi="仿宋" w:eastAsia="仿宋" w:cs="仿宋"/>
          <w:b w:val="0"/>
          <w:bCs w:val="0"/>
          <w:color w:val="000000"/>
          <w:sz w:val="32"/>
          <w:szCs w:val="32"/>
        </w:rPr>
        <w:t>完成预算</w:t>
      </w:r>
      <w:r>
        <w:rPr>
          <w:rStyle w:val="17"/>
          <w:rFonts w:hint="eastAsia" w:ascii="仿宋" w:hAnsi="仿宋" w:eastAsia="仿宋" w:cs="仿宋"/>
          <w:b w:val="0"/>
          <w:bCs w:val="0"/>
          <w:color w:val="000000"/>
          <w:sz w:val="32"/>
          <w:szCs w:val="32"/>
          <w:lang w:val="en-US" w:eastAsia="zh-CN"/>
        </w:rPr>
        <w:t>100</w:t>
      </w:r>
      <w:r>
        <w:rPr>
          <w:rStyle w:val="17"/>
          <w:rFonts w:ascii="仿宋" w:hAnsi="仿宋" w:eastAsia="仿宋" w:cs="仿宋"/>
          <w:b w:val="0"/>
          <w:bCs w:val="0"/>
          <w:color w:val="000000"/>
          <w:sz w:val="32"/>
          <w:szCs w:val="32"/>
        </w:rPr>
        <w:t>%</w:t>
      </w:r>
      <w:r>
        <w:rPr>
          <w:rStyle w:val="17"/>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公务用车运行维护费支出决算</w:t>
      </w:r>
      <w:r>
        <w:rPr>
          <w:rFonts w:hint="eastAsia" w:ascii="仿宋_GB2312" w:eastAsia="仿宋_GB2312" w:cs="仿宋_GB2312"/>
          <w:color w:val="000000"/>
          <w:sz w:val="32"/>
          <w:szCs w:val="32"/>
          <w:lang w:val="en-US" w:eastAsia="zh-CN"/>
        </w:rPr>
        <w:t>与</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21</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持平</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公务用车运行维护费支出</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主要用于</w:t>
      </w:r>
      <w:r>
        <w:rPr>
          <w:rFonts w:hint="eastAsia" w:ascii="仿宋_GB2312" w:eastAsia="仿宋_GB2312"/>
          <w:color w:val="000000"/>
          <w:sz w:val="32"/>
          <w:szCs w:val="32"/>
          <w:lang w:eastAsia="zh-CN"/>
        </w:rPr>
        <w:t>全县烟叶生产</w:t>
      </w:r>
      <w:r>
        <w:rPr>
          <w:rFonts w:hint="eastAsia" w:ascii="仿宋_GB2312" w:eastAsia="仿宋_GB2312" w:cs="仿宋_GB2312"/>
          <w:color w:val="000000"/>
          <w:sz w:val="32"/>
          <w:szCs w:val="32"/>
        </w:rPr>
        <w:t>工作等所需的公务用车燃料费、维修费、过路过桥费、保险费等支出。</w:t>
      </w:r>
    </w:p>
    <w:p>
      <w:pPr>
        <w:spacing w:line="600" w:lineRule="exact"/>
        <w:ind w:firstLine="640"/>
        <w:rPr>
          <w:rFonts w:ascii="仿宋_GB2312" w:eastAsia="仿宋_GB2312"/>
          <w:color w:val="000000"/>
          <w:sz w:val="32"/>
          <w:szCs w:val="32"/>
        </w:rPr>
      </w:pPr>
      <w:r>
        <w:rPr>
          <w:rFonts w:hint="eastAsia" w:ascii="仿宋_GB2312" w:eastAsia="仿宋_GB2312" w:cs="仿宋_GB2312"/>
          <w:b/>
          <w:bCs/>
          <w:color w:val="000000"/>
          <w:sz w:val="32"/>
          <w:szCs w:val="32"/>
          <w:lang w:val="en-US" w:eastAsia="zh-CN"/>
        </w:rPr>
        <w:t>2</w:t>
      </w:r>
      <w:r>
        <w:rPr>
          <w:rFonts w:ascii="仿宋_GB2312" w:eastAsia="仿宋_GB2312" w:cs="仿宋_GB2312"/>
          <w:b/>
          <w:bCs/>
          <w:color w:val="000000"/>
          <w:sz w:val="32"/>
          <w:szCs w:val="32"/>
        </w:rPr>
        <w:t>.</w:t>
      </w:r>
      <w:r>
        <w:rPr>
          <w:rFonts w:hint="eastAsia" w:ascii="仿宋_GB2312" w:eastAsia="仿宋_GB2312" w:cs="仿宋_GB2312"/>
          <w:b/>
          <w:bCs/>
          <w:color w:val="000000"/>
          <w:sz w:val="32"/>
          <w:szCs w:val="32"/>
        </w:rPr>
        <w:t>公务接待费支出</w:t>
      </w:r>
      <w:r>
        <w:rPr>
          <w:rFonts w:hint="eastAsia" w:ascii="仿宋_GB2312" w:eastAsia="仿宋_GB2312" w:cs="仿宋_GB2312"/>
          <w:color w:val="000000"/>
          <w:sz w:val="32"/>
          <w:szCs w:val="32"/>
          <w:lang w:val="en-US" w:eastAsia="zh-CN"/>
        </w:rPr>
        <w:t>2.5</w:t>
      </w:r>
      <w:r>
        <w:rPr>
          <w:rFonts w:hint="eastAsia" w:ascii="仿宋_GB2312" w:eastAsia="仿宋_GB2312" w:cs="仿宋_GB2312"/>
          <w:color w:val="000000"/>
          <w:sz w:val="32"/>
          <w:szCs w:val="32"/>
        </w:rPr>
        <w:t>万元，</w:t>
      </w:r>
      <w:r>
        <w:rPr>
          <w:rStyle w:val="17"/>
          <w:rFonts w:hint="eastAsia" w:ascii="仿宋" w:hAnsi="仿宋" w:eastAsia="仿宋" w:cs="仿宋"/>
          <w:b w:val="0"/>
          <w:bCs w:val="0"/>
          <w:color w:val="000000"/>
          <w:sz w:val="32"/>
          <w:szCs w:val="32"/>
        </w:rPr>
        <w:t>完成预算</w:t>
      </w:r>
      <w:r>
        <w:rPr>
          <w:rStyle w:val="17"/>
          <w:rFonts w:hint="eastAsia" w:ascii="仿宋" w:hAnsi="仿宋" w:eastAsia="仿宋" w:cs="仿宋"/>
          <w:b w:val="0"/>
          <w:bCs w:val="0"/>
          <w:color w:val="000000"/>
          <w:sz w:val="32"/>
          <w:szCs w:val="32"/>
          <w:lang w:val="en-US" w:eastAsia="zh-CN"/>
        </w:rPr>
        <w:t>100</w:t>
      </w:r>
      <w:r>
        <w:rPr>
          <w:rStyle w:val="17"/>
          <w:rFonts w:ascii="仿宋" w:hAnsi="仿宋" w:eastAsia="仿宋" w:cs="仿宋"/>
          <w:b w:val="0"/>
          <w:bCs w:val="0"/>
          <w:color w:val="000000"/>
          <w:sz w:val="32"/>
          <w:szCs w:val="32"/>
        </w:rPr>
        <w:t>%</w:t>
      </w:r>
      <w:r>
        <w:rPr>
          <w:rStyle w:val="17"/>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公务接待费支出决算</w:t>
      </w:r>
      <w:r>
        <w:rPr>
          <w:rFonts w:hint="eastAsia" w:ascii="仿宋_GB2312" w:eastAsia="仿宋_GB2312" w:cs="仿宋_GB2312"/>
          <w:color w:val="000000"/>
          <w:sz w:val="32"/>
          <w:szCs w:val="32"/>
          <w:lang w:val="en-US" w:eastAsia="zh-CN"/>
        </w:rPr>
        <w:t>与</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21</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持平</w:t>
      </w:r>
      <w:r>
        <w:rPr>
          <w:rFonts w:hint="eastAsia" w:ascii="仿宋_GB2312" w:eastAsia="仿宋_GB2312" w:cs="仿宋_GB2312"/>
          <w:color w:val="000000"/>
          <w:sz w:val="32"/>
          <w:szCs w:val="32"/>
        </w:rPr>
        <w:t>。主要原因是</w:t>
      </w:r>
      <w:r>
        <w:rPr>
          <w:rFonts w:hint="eastAsia" w:ascii="仿宋_GB2312" w:eastAsia="仿宋_GB2312"/>
          <w:sz w:val="32"/>
          <w:szCs w:val="32"/>
        </w:rPr>
        <w:t>认真贯彻落实党政机关厉行节约有关要求，强化管理，规范公务接待活动</w:t>
      </w:r>
      <w:r>
        <w:rPr>
          <w:rFonts w:hint="eastAsia" w:ascii="仿宋_GB2312" w:eastAsia="仿宋_GB2312"/>
          <w:sz w:val="32"/>
          <w:szCs w:val="32"/>
          <w:lang w:eastAsia="zh-CN"/>
        </w:rPr>
        <w:t>。</w:t>
      </w:r>
      <w:r>
        <w:rPr>
          <w:rFonts w:hint="eastAsia" w:ascii="仿宋_GB2312" w:eastAsia="仿宋_GB2312" w:cs="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cs="仿宋"/>
          <w:b/>
          <w:bCs/>
          <w:color w:val="000000"/>
          <w:sz w:val="32"/>
          <w:szCs w:val="32"/>
        </w:rPr>
        <w:t>国内公务接待支出</w:t>
      </w:r>
      <w:r>
        <w:rPr>
          <w:rFonts w:hint="eastAsia" w:ascii="仿宋" w:hAnsi="仿宋" w:eastAsia="仿宋" w:cs="仿宋"/>
          <w:b/>
          <w:bCs/>
          <w:color w:val="000000"/>
          <w:sz w:val="32"/>
          <w:szCs w:val="32"/>
          <w:lang w:val="en-US" w:eastAsia="zh-CN"/>
        </w:rPr>
        <w:t>2.5</w:t>
      </w:r>
      <w:r>
        <w:rPr>
          <w:rFonts w:hint="eastAsia" w:ascii="仿宋_GB2312" w:eastAsia="仿宋_GB2312" w:cs="仿宋_GB2312"/>
          <w:color w:val="000000"/>
          <w:sz w:val="32"/>
          <w:szCs w:val="32"/>
        </w:rPr>
        <w:t>万元，主要用于</w:t>
      </w:r>
      <w:r>
        <w:rPr>
          <w:rFonts w:hint="eastAsia" w:ascii="仿宋_GB2312" w:eastAsia="仿宋_GB2312" w:cs="仿宋_GB2312"/>
          <w:color w:val="000000"/>
          <w:sz w:val="32"/>
          <w:szCs w:val="32"/>
          <w:lang w:eastAsia="zh-CN"/>
        </w:rPr>
        <w:t>烟叶生产工作</w:t>
      </w:r>
      <w:r>
        <w:rPr>
          <w:rFonts w:hint="eastAsia" w:ascii="仿宋_GB2312" w:eastAsia="仿宋_GB2312" w:cs="仿宋_GB2312"/>
          <w:color w:val="000000"/>
          <w:sz w:val="32"/>
          <w:szCs w:val="32"/>
        </w:rPr>
        <w:t>开展业务活动开支的交通费、住宿费、用餐费等。国内公务接待</w:t>
      </w:r>
      <w:r>
        <w:rPr>
          <w:rFonts w:hint="eastAsia" w:ascii="仿宋_GB2312" w:eastAsia="仿宋_GB2312" w:cs="仿宋_GB2312"/>
          <w:color w:val="000000"/>
          <w:sz w:val="32"/>
          <w:szCs w:val="32"/>
          <w:lang w:val="en-US" w:eastAsia="zh-CN"/>
        </w:rPr>
        <w:t>30</w:t>
      </w:r>
      <w:r>
        <w:rPr>
          <w:rFonts w:hint="eastAsia" w:ascii="仿宋_GB2312" w:eastAsia="仿宋_GB2312" w:cs="仿宋_GB2312"/>
          <w:color w:val="000000"/>
          <w:sz w:val="32"/>
          <w:szCs w:val="32"/>
        </w:rPr>
        <w:t>批次，</w:t>
      </w:r>
      <w:r>
        <w:rPr>
          <w:rFonts w:hint="eastAsia" w:ascii="仿宋_GB2312" w:eastAsia="仿宋_GB2312" w:cs="仿宋_GB2312"/>
          <w:color w:val="000000"/>
          <w:sz w:val="32"/>
          <w:szCs w:val="32"/>
          <w:lang w:val="en-US" w:eastAsia="zh-CN"/>
        </w:rPr>
        <w:t>265</w:t>
      </w:r>
      <w:r>
        <w:rPr>
          <w:rFonts w:hint="eastAsia" w:ascii="仿宋_GB2312" w:eastAsia="仿宋_GB2312" w:cs="仿宋_GB2312"/>
          <w:color w:val="000000"/>
          <w:sz w:val="32"/>
          <w:szCs w:val="32"/>
        </w:rPr>
        <w:t>人次（不包括陪同人员），共计支出</w:t>
      </w:r>
      <w:r>
        <w:rPr>
          <w:rFonts w:hint="eastAsia" w:ascii="仿宋_GB2312" w:eastAsia="仿宋_GB2312" w:cs="仿宋_GB2312"/>
          <w:color w:val="000000"/>
          <w:sz w:val="32"/>
          <w:szCs w:val="32"/>
          <w:lang w:val="en-US" w:eastAsia="zh-CN"/>
        </w:rPr>
        <w:t>2.5</w:t>
      </w:r>
      <w:r>
        <w:rPr>
          <w:rFonts w:hint="eastAsia" w:ascii="仿宋_GB2312" w:eastAsia="仿宋_GB2312" w:cs="仿宋_GB2312"/>
          <w:color w:val="000000"/>
          <w:sz w:val="32"/>
          <w:szCs w:val="32"/>
        </w:rPr>
        <w:t>万元，具体内容包括：</w:t>
      </w:r>
      <w:r>
        <w:rPr>
          <w:rFonts w:hint="eastAsia" w:ascii="仿宋_GB2312" w:eastAsia="仿宋_GB2312" w:cs="仿宋_GB2312"/>
          <w:color w:val="000000"/>
          <w:sz w:val="32"/>
          <w:szCs w:val="32"/>
          <w:lang w:eastAsia="zh-CN"/>
        </w:rPr>
        <w:t>主要用于</w:t>
      </w:r>
      <w:r>
        <w:rPr>
          <w:rFonts w:hint="eastAsia" w:ascii="仿宋_GB2312" w:eastAsia="仿宋_GB2312"/>
          <w:sz w:val="32"/>
          <w:szCs w:val="32"/>
        </w:rPr>
        <w:t>烟叶生产公务活动</w:t>
      </w:r>
      <w:r>
        <w:rPr>
          <w:rFonts w:hint="eastAsia" w:ascii="仿宋_GB2312" w:eastAsia="仿宋_GB2312"/>
          <w:sz w:val="32"/>
          <w:szCs w:val="32"/>
          <w:lang w:eastAsia="zh-CN"/>
        </w:rPr>
        <w:t>接待</w:t>
      </w:r>
      <w:r>
        <w:rPr>
          <w:rFonts w:hint="eastAsia" w:ascii="仿宋_GB2312" w:eastAsia="仿宋_GB2312" w:cs="仿宋_GB2312"/>
          <w:color w:val="000000"/>
          <w:sz w:val="32"/>
          <w:szCs w:val="32"/>
        </w:rPr>
        <w:t>。</w:t>
      </w:r>
    </w:p>
    <w:p>
      <w:pPr>
        <w:spacing w:line="600" w:lineRule="exact"/>
        <w:ind w:firstLine="643"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无</w:t>
      </w:r>
      <w:r>
        <w:rPr>
          <w:rFonts w:hint="eastAsia" w:ascii="仿宋" w:hAnsi="仿宋" w:eastAsia="仿宋" w:cs="仿宋"/>
          <w:b/>
          <w:bCs/>
          <w:color w:val="000000"/>
          <w:sz w:val="32"/>
          <w:szCs w:val="32"/>
        </w:rPr>
        <w:t>外事接待支出</w:t>
      </w:r>
      <w:r>
        <w:rPr>
          <w:rFonts w:hint="eastAsia" w:ascii="仿宋" w:hAnsi="仿宋" w:eastAsia="仿宋" w:cs="仿宋"/>
          <w:b/>
          <w:bCs/>
          <w:color w:val="000000"/>
          <w:sz w:val="32"/>
          <w:szCs w:val="32"/>
          <w:lang w:eastAsia="zh-CN"/>
        </w:rPr>
        <w:t>。</w:t>
      </w:r>
      <w:bookmarkStart w:id="40" w:name="_Toc15377218"/>
      <w:bookmarkStart w:id="41" w:name="_Toc15396610"/>
    </w:p>
    <w:p>
      <w:pPr>
        <w:spacing w:line="600" w:lineRule="exact"/>
        <w:ind w:firstLine="640"/>
        <w:rPr>
          <w:rFonts w:hint="default"/>
          <w:lang w:val="en-US" w:eastAsia="zh-CN"/>
        </w:rPr>
      </w:pPr>
      <w:r>
        <w:rPr>
          <w:rFonts w:hint="eastAsia"/>
          <w:lang w:val="en-US" w:eastAsia="zh-CN"/>
        </w:rPr>
        <w:t xml:space="preserve">  </w:t>
      </w:r>
      <w:r>
        <w:rPr>
          <w:rFonts w:hint="eastAsia" w:ascii="仿宋" w:hAnsi="仿宋" w:eastAsia="仿宋"/>
          <w:sz w:val="32"/>
          <w:szCs w:val="32"/>
        </w:rPr>
        <w:t>（图7：“三公”经费财政拨款支出结构）（饼状图）</w:t>
      </w:r>
    </w:p>
    <w:p>
      <w:pPr>
        <w:pStyle w:val="2"/>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 xml:space="preserve">     </w:t>
      </w:r>
      <w:r>
        <w:rPr>
          <w:rFonts w:hint="default" w:ascii="仿宋" w:hAnsi="仿宋" w:eastAsia="仿宋" w:cs="仿宋"/>
          <w:b/>
          <w:bCs/>
          <w:color w:val="000000"/>
          <w:sz w:val="32"/>
          <w:szCs w:val="32"/>
          <w:lang w:val="en-US" w:eastAsia="zh-CN"/>
        </w:rPr>
        <w:pict>
          <v:shape id="_x0000_i1031" o:spt="75" alt="图片3" type="#_x0000_t75" style="height:213.1pt;width:382.55pt;" filled="f" o:preferrelative="t" stroked="f" coordsize="21600,21600">
            <v:path/>
            <v:fill on="f" focussize="0,0"/>
            <v:stroke on="f"/>
            <v:imagedata r:id="rId12" o:title="图片3"/>
            <o:lock v:ext="edit" aspectratio="t"/>
            <w10:wrap type="none"/>
            <w10:anchorlock/>
          </v:shape>
        </w:pict>
      </w:r>
    </w:p>
    <w:p>
      <w:pPr>
        <w:pStyle w:val="2"/>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val="en-US" w:eastAsia="zh-CN"/>
        </w:rPr>
        <w:t xml:space="preserve"> </w:t>
      </w:r>
    </w:p>
    <w:p>
      <w:pPr>
        <w:spacing w:line="600" w:lineRule="exact"/>
        <w:ind w:firstLine="640"/>
        <w:outlineLvl w:val="1"/>
        <w:rPr>
          <w:rStyle w:val="20"/>
          <w:rFonts w:ascii="黑体" w:hAnsi="黑体" w:eastAsia="黑体" w:cs="Times New Roman"/>
        </w:rPr>
      </w:pPr>
      <w:r>
        <w:rPr>
          <w:rFonts w:hint="eastAsia" w:ascii="黑体" w:eastAsia="黑体" w:cs="黑体"/>
          <w:color w:val="000000"/>
          <w:sz w:val="32"/>
          <w:szCs w:val="32"/>
        </w:rPr>
        <w:t>八、</w:t>
      </w:r>
      <w:r>
        <w:rPr>
          <w:rStyle w:val="20"/>
          <w:rFonts w:hint="eastAsia" w:ascii="黑体" w:hAnsi="黑体" w:eastAsia="黑体" w:cs="黑体"/>
          <w:b w:val="0"/>
          <w:bCs w:val="0"/>
        </w:rPr>
        <w:t>政府性基金预算支出决算情况说明</w:t>
      </w:r>
      <w:bookmarkEnd w:id="40"/>
      <w:bookmarkEnd w:id="41"/>
    </w:p>
    <w:p>
      <w:pPr>
        <w:spacing w:line="600" w:lineRule="exact"/>
        <w:ind w:firstLine="640"/>
        <w:rPr>
          <w:rFonts w:ascii="仿宋_GB2312" w:eastAsia="仿宋_GB2312"/>
          <w:color w:val="000000"/>
          <w:sz w:val="32"/>
          <w:szCs w:val="32"/>
        </w:rPr>
      </w:pPr>
      <w:r>
        <w:rPr>
          <w:rFonts w:hint="eastAsia" w:ascii="仿宋_GB2312" w:eastAsia="仿宋_GB2312" w:cs="仿宋_GB2312"/>
          <w:color w:val="000000"/>
          <w:sz w:val="32"/>
          <w:szCs w:val="32"/>
          <w:lang w:eastAsia="zh-CN"/>
        </w:rPr>
        <w:t>本单位</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22</w:t>
      </w:r>
      <w:r>
        <w:rPr>
          <w:rFonts w:hint="eastAsia" w:ascii="仿宋_GB2312" w:eastAsia="仿宋_GB2312" w:cs="仿宋_GB2312"/>
          <w:color w:val="000000"/>
          <w:sz w:val="32"/>
          <w:szCs w:val="32"/>
        </w:rPr>
        <w:t>年政府性基金预算拨款支出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w:t>
      </w:r>
    </w:p>
    <w:p>
      <w:pPr>
        <w:numPr>
          <w:ilvl w:val="0"/>
          <w:numId w:val="3"/>
        </w:numPr>
        <w:spacing w:line="600" w:lineRule="exact"/>
        <w:ind w:firstLine="640"/>
        <w:outlineLvl w:val="1"/>
        <w:rPr>
          <w:rStyle w:val="20"/>
          <w:rFonts w:ascii="黑体" w:hAnsi="黑体" w:eastAsia="黑体" w:cs="Times New Roman"/>
          <w:b w:val="0"/>
          <w:bCs w:val="0"/>
        </w:rPr>
      </w:pPr>
      <w:bookmarkStart w:id="42" w:name="_Toc15396611"/>
      <w:bookmarkStart w:id="43" w:name="_Toc15377219"/>
      <w:r>
        <w:rPr>
          <w:rStyle w:val="20"/>
          <w:rFonts w:hint="eastAsia" w:ascii="黑体" w:hAnsi="黑体" w:eastAsia="黑体" w:cs="黑体"/>
          <w:b w:val="0"/>
          <w:bCs w:val="0"/>
        </w:rPr>
        <w:t>国有资本经营预算支出决算情况说明</w:t>
      </w:r>
      <w:bookmarkEnd w:id="42"/>
      <w:bookmarkEnd w:id="43"/>
    </w:p>
    <w:p>
      <w:pPr>
        <w:spacing w:line="600" w:lineRule="exact"/>
        <w:ind w:firstLine="640"/>
        <w:rPr>
          <w:rFonts w:ascii="方正小标宋简体" w:hAnsi="方正小标宋简体" w:eastAsia="方正小标宋简体"/>
          <w:sz w:val="44"/>
          <w:szCs w:val="44"/>
        </w:rPr>
      </w:pPr>
      <w:r>
        <w:rPr>
          <w:rFonts w:hint="eastAsia" w:ascii="仿宋_GB2312" w:eastAsia="仿宋_GB2312" w:cs="仿宋_GB2312"/>
          <w:color w:val="000000"/>
          <w:sz w:val="32"/>
          <w:szCs w:val="32"/>
          <w:lang w:eastAsia="zh-CN"/>
        </w:rPr>
        <w:t>本单位</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22</w:t>
      </w:r>
      <w:r>
        <w:rPr>
          <w:rFonts w:hint="eastAsia" w:ascii="仿宋_GB2312" w:eastAsia="仿宋_GB2312" w:cs="仿宋_GB2312"/>
          <w:color w:val="000000"/>
          <w:sz w:val="32"/>
          <w:szCs w:val="32"/>
        </w:rPr>
        <w:t>年国有资本经营预算拨款支出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w:t>
      </w:r>
    </w:p>
    <w:p>
      <w:pPr>
        <w:spacing w:line="600" w:lineRule="exact"/>
        <w:ind w:firstLine="800" w:firstLineChars="250"/>
        <w:outlineLvl w:val="1"/>
        <w:rPr>
          <w:rStyle w:val="20"/>
          <w:rFonts w:ascii="黑体" w:hAnsi="黑体" w:eastAsia="黑体" w:cs="Times New Roman"/>
        </w:rPr>
      </w:pPr>
      <w:bookmarkStart w:id="44" w:name="_Toc15396612"/>
      <w:bookmarkStart w:id="45" w:name="_Toc15377221"/>
      <w:r>
        <w:rPr>
          <w:rFonts w:hint="eastAsia" w:ascii="黑体" w:hAnsi="黑体" w:eastAsia="黑体" w:cs="黑体"/>
          <w:color w:val="000000"/>
          <w:sz w:val="32"/>
          <w:szCs w:val="32"/>
        </w:rPr>
        <w:t>十</w:t>
      </w:r>
      <w:r>
        <w:rPr>
          <w:rStyle w:val="20"/>
          <w:rFonts w:hint="eastAsia" w:ascii="黑体" w:hAnsi="黑体" w:eastAsia="黑体" w:cs="黑体"/>
        </w:rPr>
        <w:t>、</w:t>
      </w:r>
      <w:r>
        <w:rPr>
          <w:rStyle w:val="20"/>
          <w:rFonts w:hint="eastAsia" w:ascii="黑体" w:hAnsi="黑体" w:eastAsia="黑体" w:cs="黑体"/>
          <w:b w:val="0"/>
          <w:bCs w:val="0"/>
        </w:rPr>
        <w:t>其他重要事项的情况说明</w:t>
      </w:r>
      <w:bookmarkEnd w:id="44"/>
      <w:bookmarkEnd w:id="45"/>
    </w:p>
    <w:p>
      <w:pPr>
        <w:spacing w:line="600" w:lineRule="exact"/>
        <w:ind w:firstLine="643" w:firstLineChars="200"/>
        <w:outlineLvl w:val="2"/>
        <w:rPr>
          <w:rFonts w:ascii="仿宋" w:hAnsi="仿宋" w:eastAsia="仿宋"/>
          <w:color w:val="000000"/>
          <w:sz w:val="32"/>
          <w:szCs w:val="32"/>
        </w:rPr>
      </w:pPr>
      <w:bookmarkStart w:id="46" w:name="_Toc15377222"/>
      <w:r>
        <w:rPr>
          <w:rFonts w:hint="eastAsia" w:ascii="仿宋" w:hAnsi="仿宋" w:eastAsia="仿宋" w:cs="仿宋"/>
          <w:b/>
          <w:bCs/>
          <w:color w:val="000000"/>
          <w:sz w:val="32"/>
          <w:szCs w:val="32"/>
        </w:rPr>
        <w:t>（一）机关运行经费支出情况</w:t>
      </w:r>
      <w:bookmarkEnd w:id="46"/>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22</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本单位</w:t>
      </w:r>
      <w:r>
        <w:rPr>
          <w:rFonts w:hint="eastAsia" w:ascii="仿宋_GB2312" w:eastAsia="仿宋_GB2312" w:cs="仿宋_GB2312"/>
          <w:color w:val="000000"/>
          <w:sz w:val="32"/>
          <w:szCs w:val="32"/>
          <w:lang w:val="en-US" w:eastAsia="zh-CN"/>
        </w:rPr>
        <w:t>无</w:t>
      </w:r>
      <w:r>
        <w:rPr>
          <w:rFonts w:hint="eastAsia" w:ascii="仿宋_GB2312" w:eastAsia="仿宋_GB2312" w:cs="仿宋_GB2312"/>
          <w:color w:val="000000"/>
          <w:sz w:val="32"/>
          <w:szCs w:val="32"/>
        </w:rPr>
        <w:t>机关运行经费支出</w:t>
      </w:r>
      <w:r>
        <w:rPr>
          <w:rFonts w:hint="eastAsia" w:ascii="仿宋_GB2312" w:eastAsia="仿宋_GB2312" w:cs="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bookmarkStart w:id="47" w:name="_Toc15377223"/>
      <w:r>
        <w:rPr>
          <w:rFonts w:hint="eastAsia" w:ascii="仿宋" w:hAnsi="仿宋" w:eastAsia="仿宋" w:cs="仿宋"/>
          <w:b/>
          <w:bCs/>
          <w:color w:val="000000"/>
          <w:sz w:val="32"/>
          <w:szCs w:val="32"/>
        </w:rPr>
        <w:t>（二）政府采购支出情况</w:t>
      </w:r>
      <w:bookmarkEnd w:id="47"/>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22</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本单位无政府采购支出。</w:t>
      </w:r>
    </w:p>
    <w:p>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bookmarkStart w:id="48" w:name="_Toc15377224"/>
      <w:r>
        <w:rPr>
          <w:rFonts w:hint="eastAsia" w:ascii="仿宋" w:hAnsi="仿宋" w:eastAsia="仿宋" w:cs="仿宋"/>
          <w:b/>
          <w:bCs/>
          <w:color w:val="000000"/>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bCs/>
          <w:color w:val="FF0000"/>
          <w:sz w:val="32"/>
          <w:szCs w:val="32"/>
        </w:rPr>
      </w:pP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22</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w:t>
      </w:r>
      <w:r>
        <w:rPr>
          <w:rFonts w:hint="eastAsia" w:ascii="仿宋_GB2312" w:eastAsia="仿宋_GB2312" w:cs="仿宋_GB2312"/>
          <w:color w:val="000000"/>
          <w:sz w:val="32"/>
          <w:szCs w:val="32"/>
          <w:lang w:eastAsia="zh-CN"/>
        </w:rPr>
        <w:t>本单位</w:t>
      </w:r>
      <w:r>
        <w:rPr>
          <w:rFonts w:hint="eastAsia" w:ascii="仿宋_GB2312" w:eastAsia="仿宋_GB2312" w:cs="仿宋_GB2312"/>
          <w:color w:val="000000"/>
          <w:sz w:val="32"/>
          <w:szCs w:val="32"/>
        </w:rPr>
        <w:t>共</w:t>
      </w:r>
      <w:r>
        <w:rPr>
          <w:rFonts w:hint="eastAsia" w:ascii="仿宋_GB2312" w:eastAsia="仿宋_GB2312" w:cs="仿宋_GB2312"/>
          <w:color w:val="000000"/>
          <w:sz w:val="32"/>
          <w:szCs w:val="32"/>
          <w:lang w:eastAsia="zh-CN"/>
        </w:rPr>
        <w:t>保留</w:t>
      </w:r>
      <w:r>
        <w:rPr>
          <w:rFonts w:hint="eastAsia" w:ascii="仿宋_GB2312" w:eastAsia="仿宋_GB2312" w:cs="仿宋_GB2312"/>
          <w:color w:val="000000"/>
          <w:sz w:val="32"/>
          <w:szCs w:val="32"/>
        </w:rPr>
        <w:t>车辆</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辆</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主要是用于</w:t>
      </w:r>
      <w:r>
        <w:rPr>
          <w:rFonts w:hint="eastAsia" w:ascii="仿宋_GB2312" w:eastAsia="仿宋_GB2312" w:cs="仿宋_GB2312"/>
          <w:color w:val="000000"/>
          <w:sz w:val="32"/>
          <w:szCs w:val="32"/>
          <w:lang w:eastAsia="zh-CN"/>
        </w:rPr>
        <w:t>烟叶生产公务工作。</w:t>
      </w:r>
    </w:p>
    <w:p>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r>
        <w:rPr>
          <w:rFonts w:hint="eastAsia" w:ascii="仿宋" w:hAnsi="仿宋" w:eastAsia="仿宋" w:cs="仿宋"/>
          <w:b/>
          <w:bCs/>
          <w:color w:val="000000"/>
          <w:sz w:val="32"/>
          <w:szCs w:val="32"/>
        </w:rPr>
        <w:t>（四）预算绩效管理情况。</w:t>
      </w:r>
    </w:p>
    <w:p>
      <w:pPr>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根据预算绩效管理要求，本单位在</w:t>
      </w:r>
      <w:r>
        <w:rPr>
          <w:rFonts w:hint="eastAsia" w:ascii="仿宋_GB2312" w:hAnsi="仿宋_GB2312" w:eastAsia="仿宋_GB2312" w:cs="仿宋_GB2312"/>
          <w:sz w:val="32"/>
          <w:szCs w:val="32"/>
          <w:lang w:val="en-US" w:eastAsia="zh-CN"/>
        </w:rPr>
        <w:t>2022年度</w:t>
      </w:r>
      <w:r>
        <w:rPr>
          <w:rFonts w:hint="eastAsia" w:ascii="仿宋_GB2312" w:hAnsi="仿宋_GB2312" w:eastAsia="仿宋_GB2312" w:cs="仿宋_GB2312"/>
          <w:sz w:val="32"/>
          <w:szCs w:val="32"/>
        </w:rPr>
        <w:t>预算编制阶段，组织对</w:t>
      </w:r>
      <w:r>
        <w:rPr>
          <w:rFonts w:hint="eastAsia" w:ascii="仿宋_GB2312" w:hAnsi="仿宋_GB2312" w:eastAsia="仿宋_GB2312" w:cs="仿宋_GB2312"/>
          <w:sz w:val="32"/>
          <w:szCs w:val="32"/>
          <w:lang w:eastAsia="zh-CN"/>
        </w:rPr>
        <w:t>烟叶冬地综合利用补助资金</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项目编制了绩效目标，预算执行过程中，</w:t>
      </w:r>
      <w:r>
        <w:rPr>
          <w:rFonts w:hint="eastAsia" w:ascii="仿宋_GB2312" w:hAnsi="仿宋_GB2312" w:eastAsia="仿宋_GB2312" w:cs="仿宋_GB2312"/>
          <w:sz w:val="32"/>
          <w:szCs w:val="32"/>
          <w:lang w:val="en-US" w:eastAsia="zh-CN"/>
        </w:rPr>
        <w:t>对12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个项目开展了绩效目标完成情况自评。</w:t>
      </w:r>
      <w:r>
        <w:rPr>
          <w:rFonts w:hint="eastAsia" w:ascii="仿宋" w:hAnsi="仿宋" w:eastAsia="仿宋" w:cs="仿宋"/>
          <w:sz w:val="32"/>
          <w:szCs w:val="32"/>
        </w:rPr>
        <w:t>绩效自评表详见第四部分附件。</w:t>
      </w:r>
    </w:p>
    <w:p>
      <w:pPr>
        <w:widowControl/>
        <w:jc w:val="left"/>
        <w:rPr>
          <w:rFonts w:ascii="仿宋_GB2312" w:eastAsia="仿宋_GB2312"/>
          <w:b/>
          <w:bCs/>
          <w:color w:val="000000"/>
          <w:sz w:val="32"/>
          <w:szCs w:val="32"/>
        </w:rPr>
      </w:pPr>
    </w:p>
    <w:p>
      <w:pPr>
        <w:pStyle w:val="2"/>
        <w:rPr>
          <w:rFonts w:ascii="仿宋_GB2312" w:eastAsia="仿宋_GB2312"/>
          <w:b/>
          <w:bCs/>
          <w:color w:val="000000"/>
          <w:sz w:val="32"/>
          <w:szCs w:val="32"/>
        </w:rPr>
      </w:pPr>
    </w:p>
    <w:p>
      <w:pPr>
        <w:numPr>
          <w:ilvl w:val="0"/>
          <w:numId w:val="0"/>
        </w:numPr>
        <w:spacing w:line="600" w:lineRule="exact"/>
        <w:jc w:val="both"/>
        <w:outlineLvl w:val="0"/>
        <w:rPr>
          <w:rStyle w:val="19"/>
          <w:rFonts w:ascii="黑体" w:hAnsi="黑体" w:eastAsia="黑体"/>
          <w:b w:val="0"/>
          <w:bCs w:val="0"/>
        </w:rPr>
      </w:pPr>
    </w:p>
    <w:p>
      <w:pPr>
        <w:keepNext w:val="0"/>
        <w:keepLines w:val="0"/>
        <w:widowControl/>
        <w:suppressLineNumbers w:val="0"/>
        <w:jc w:val="center"/>
      </w:pPr>
      <w:r>
        <w:rPr>
          <w:rFonts w:ascii="黑体" w:hAnsi="宋体" w:eastAsia="黑体" w:cs="黑体"/>
          <w:color w:val="000000"/>
          <w:kern w:val="0"/>
          <w:sz w:val="44"/>
          <w:szCs w:val="44"/>
          <w:lang w:val="en-US" w:eastAsia="zh-CN" w:bidi="ar"/>
        </w:rPr>
        <w:t>第三部分 名词解释</w:t>
      </w:r>
    </w:p>
    <w:p>
      <w:pPr>
        <w:spacing w:line="600" w:lineRule="exact"/>
        <w:jc w:val="left"/>
        <w:rPr>
          <w:rFonts w:ascii="宋体"/>
          <w:b/>
          <w:bCs/>
          <w:color w:val="000000"/>
          <w:sz w:val="44"/>
          <w:szCs w:val="44"/>
        </w:rPr>
      </w:pPr>
    </w:p>
    <w:p>
      <w:pPr>
        <w:pStyle w:val="29"/>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9"/>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9"/>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9"/>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sz w:val="32"/>
          <w:szCs w:val="32"/>
        </w:rPr>
        <w:t xml:space="preserve"> </w:t>
      </w:r>
    </w:p>
    <w:p>
      <w:pPr>
        <w:pStyle w:val="2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r>
        <w:rPr>
          <w:rFonts w:ascii="仿宋_GB2312" w:eastAsia="仿宋_GB2312" w:cs="仿宋_GB2312"/>
          <w:sz w:val="32"/>
          <w:szCs w:val="32"/>
        </w:rPr>
        <w:t xml:space="preserve"> </w:t>
      </w:r>
    </w:p>
    <w:p>
      <w:pPr>
        <w:pStyle w:val="29"/>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9"/>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ind w:firstLine="640" w:firstLineChars="200"/>
        <w:rPr>
          <w:rFonts w:ascii="仿宋_GB2312" w:eastAsia="仿宋_GB2312"/>
          <w:b w:val="0"/>
          <w:bCs w:val="0"/>
          <w:color w:val="000000"/>
          <w:sz w:val="32"/>
          <w:szCs w:val="32"/>
        </w:rPr>
      </w:pPr>
      <w:r>
        <w:rPr>
          <w:rFonts w:ascii="仿宋_GB2312" w:eastAsia="仿宋_GB2312" w:cs="仿宋_GB2312"/>
          <w:b w:val="0"/>
          <w:bCs w:val="0"/>
          <w:color w:val="000000"/>
          <w:sz w:val="32"/>
          <w:szCs w:val="32"/>
        </w:rPr>
        <w:t>9.</w:t>
      </w:r>
      <w:r>
        <w:rPr>
          <w:rStyle w:val="17"/>
          <w:rFonts w:hint="eastAsia" w:ascii="仿宋" w:hAnsi="仿宋" w:eastAsia="仿宋" w:cs="仿宋"/>
          <w:b w:val="0"/>
          <w:bCs w:val="0"/>
          <w:color w:val="000000"/>
          <w:sz w:val="32"/>
          <w:szCs w:val="32"/>
        </w:rPr>
        <w:t>一般公共服务（类）</w:t>
      </w:r>
      <w:r>
        <w:rPr>
          <w:rStyle w:val="17"/>
          <w:rFonts w:hint="eastAsia" w:ascii="仿宋" w:hAnsi="仿宋" w:eastAsia="仿宋" w:cs="仿宋"/>
          <w:b w:val="0"/>
          <w:bCs w:val="0"/>
          <w:color w:val="000000"/>
          <w:sz w:val="32"/>
          <w:szCs w:val="32"/>
          <w:lang w:eastAsia="zh-CN"/>
        </w:rPr>
        <w:t>政府办公厅（室）暨相关机构事务</w:t>
      </w:r>
      <w:r>
        <w:rPr>
          <w:rStyle w:val="17"/>
          <w:rFonts w:hint="eastAsia" w:ascii="仿宋" w:hAnsi="仿宋" w:eastAsia="仿宋" w:cs="仿宋"/>
          <w:b w:val="0"/>
          <w:bCs w:val="0"/>
          <w:color w:val="000000"/>
          <w:sz w:val="32"/>
          <w:szCs w:val="32"/>
        </w:rPr>
        <w:t>（款）</w:t>
      </w:r>
      <w:r>
        <w:rPr>
          <w:rStyle w:val="17"/>
          <w:rFonts w:hint="eastAsia" w:ascii="仿宋" w:hAnsi="仿宋" w:eastAsia="仿宋" w:cs="仿宋"/>
          <w:b w:val="0"/>
          <w:bCs w:val="0"/>
          <w:color w:val="000000"/>
          <w:sz w:val="32"/>
          <w:szCs w:val="32"/>
          <w:lang w:eastAsia="zh-CN"/>
        </w:rPr>
        <w:t>行政运行</w:t>
      </w:r>
      <w:r>
        <w:rPr>
          <w:rStyle w:val="17"/>
          <w:rFonts w:hint="eastAsia" w:ascii="仿宋" w:hAnsi="仿宋" w:eastAsia="仿宋" w:cs="仿宋"/>
          <w:b w:val="0"/>
          <w:bCs w:val="0"/>
          <w:color w:val="000000"/>
          <w:sz w:val="32"/>
          <w:szCs w:val="32"/>
        </w:rPr>
        <w:t>（项）</w:t>
      </w:r>
      <w:r>
        <w:rPr>
          <w:rFonts w:hint="eastAsia" w:ascii="仿宋_GB2312" w:eastAsia="仿宋_GB2312" w:cs="仿宋_GB2312"/>
          <w:b w:val="0"/>
          <w:bCs w:val="0"/>
          <w:color w:val="000000"/>
          <w:sz w:val="32"/>
          <w:szCs w:val="32"/>
        </w:rPr>
        <w:t>：指</w:t>
      </w:r>
      <w:r>
        <w:rPr>
          <w:rFonts w:hint="eastAsia" w:ascii="仿宋_GB2312" w:eastAsia="仿宋_GB2312" w:cs="仿宋_GB2312"/>
          <w:b w:val="0"/>
          <w:bCs w:val="0"/>
          <w:color w:val="000000"/>
          <w:sz w:val="32"/>
          <w:szCs w:val="32"/>
          <w:lang w:eastAsia="zh-CN"/>
        </w:rPr>
        <w:t>反映行政单位（包括实行公务员管理的事业单位）的基本支出）</w:t>
      </w:r>
      <w:r>
        <w:rPr>
          <w:rFonts w:hint="eastAsia" w:ascii="仿宋_GB2312" w:eastAsia="仿宋_GB2312" w:cs="仿宋_GB2312"/>
          <w:b w:val="0"/>
          <w:bCs w:val="0"/>
          <w:color w:val="000000"/>
          <w:sz w:val="32"/>
          <w:szCs w:val="32"/>
        </w:rPr>
        <w:t>。</w:t>
      </w:r>
    </w:p>
    <w:p>
      <w:pPr>
        <w:spacing w:line="600" w:lineRule="exact"/>
        <w:ind w:firstLine="640" w:firstLineChars="200"/>
        <w:rPr>
          <w:rStyle w:val="17"/>
          <w:rFonts w:hint="eastAsia" w:ascii="仿宋" w:hAnsi="仿宋" w:eastAsia="仿宋" w:cs="仿宋"/>
          <w:b w:val="0"/>
          <w:bCs w:val="0"/>
          <w:color w:val="000000"/>
          <w:sz w:val="32"/>
          <w:szCs w:val="32"/>
          <w:lang w:eastAsia="zh-CN"/>
        </w:rPr>
      </w:pPr>
      <w:r>
        <w:rPr>
          <w:rStyle w:val="17"/>
          <w:rFonts w:hint="eastAsia" w:ascii="仿宋" w:hAnsi="仿宋" w:eastAsia="仿宋" w:cs="仿宋"/>
          <w:b w:val="0"/>
          <w:bCs w:val="0"/>
          <w:color w:val="000000"/>
          <w:sz w:val="32"/>
          <w:szCs w:val="32"/>
          <w:lang w:val="en-US" w:eastAsia="zh-CN"/>
        </w:rPr>
        <w:t>10</w:t>
      </w:r>
      <w:r>
        <w:rPr>
          <w:rStyle w:val="17"/>
          <w:rFonts w:ascii="仿宋" w:hAnsi="仿宋" w:eastAsia="仿宋" w:cs="仿宋"/>
          <w:b w:val="0"/>
          <w:bCs w:val="0"/>
          <w:color w:val="000000"/>
          <w:sz w:val="32"/>
          <w:szCs w:val="32"/>
        </w:rPr>
        <w:t>.</w:t>
      </w:r>
      <w:r>
        <w:rPr>
          <w:rStyle w:val="17"/>
          <w:rFonts w:hint="eastAsia" w:ascii="仿宋" w:hAnsi="仿宋" w:eastAsia="仿宋" w:cs="仿宋"/>
          <w:b w:val="0"/>
          <w:bCs w:val="0"/>
          <w:color w:val="000000"/>
          <w:sz w:val="32"/>
          <w:szCs w:val="32"/>
        </w:rPr>
        <w:t>社会保障和就业（类）</w:t>
      </w:r>
      <w:r>
        <w:rPr>
          <w:rStyle w:val="17"/>
          <w:rFonts w:hint="eastAsia" w:ascii="仿宋" w:hAnsi="仿宋" w:eastAsia="仿宋" w:cs="仿宋"/>
          <w:b w:val="0"/>
          <w:bCs w:val="0"/>
          <w:color w:val="000000"/>
          <w:sz w:val="32"/>
          <w:szCs w:val="32"/>
          <w:lang w:eastAsia="zh-CN"/>
        </w:rPr>
        <w:t>行政事业单位离退休</w:t>
      </w:r>
      <w:r>
        <w:rPr>
          <w:rStyle w:val="17"/>
          <w:rFonts w:hint="eastAsia" w:ascii="仿宋" w:hAnsi="仿宋" w:eastAsia="仿宋" w:cs="仿宋"/>
          <w:b w:val="0"/>
          <w:bCs w:val="0"/>
          <w:color w:val="000000"/>
          <w:sz w:val="32"/>
          <w:szCs w:val="32"/>
        </w:rPr>
        <w:t>（款）</w:t>
      </w:r>
      <w:r>
        <w:rPr>
          <w:rStyle w:val="17"/>
          <w:rFonts w:hint="eastAsia" w:ascii="仿宋" w:hAnsi="仿宋" w:eastAsia="仿宋" w:cs="仿宋"/>
          <w:b w:val="0"/>
          <w:bCs w:val="0"/>
          <w:color w:val="000000"/>
          <w:sz w:val="32"/>
          <w:szCs w:val="32"/>
          <w:lang w:eastAsia="zh-CN"/>
        </w:rPr>
        <w:t>机关事业单位养老保险缴费支出</w:t>
      </w:r>
      <w:r>
        <w:rPr>
          <w:rStyle w:val="17"/>
          <w:rFonts w:hint="eastAsia" w:ascii="仿宋" w:hAnsi="仿宋" w:eastAsia="仿宋" w:cs="仿宋"/>
          <w:b w:val="0"/>
          <w:bCs w:val="0"/>
          <w:color w:val="000000"/>
          <w:sz w:val="32"/>
          <w:szCs w:val="32"/>
        </w:rPr>
        <w:t>（项）</w:t>
      </w:r>
      <w:r>
        <w:rPr>
          <w:rStyle w:val="17"/>
          <w:rFonts w:hint="eastAsia" w:ascii="仿宋" w:hAnsi="仿宋" w:eastAsia="仿宋" w:cs="仿宋"/>
          <w:b w:val="0"/>
          <w:bCs w:val="0"/>
          <w:color w:val="000000"/>
          <w:sz w:val="32"/>
          <w:szCs w:val="32"/>
          <w:lang w:eastAsia="zh-CN"/>
        </w:rPr>
        <w:t>：</w:t>
      </w:r>
      <w:r>
        <w:rPr>
          <w:rStyle w:val="17"/>
          <w:rFonts w:ascii="仿宋" w:hAnsi="仿宋" w:eastAsia="仿宋" w:cs="仿宋"/>
          <w:b w:val="0"/>
          <w:bCs w:val="0"/>
          <w:color w:val="000000"/>
          <w:sz w:val="32"/>
          <w:szCs w:val="32"/>
        </w:rPr>
        <w:t xml:space="preserve"> </w:t>
      </w:r>
      <w:r>
        <w:rPr>
          <w:rStyle w:val="17"/>
          <w:rFonts w:hint="eastAsia" w:ascii="仿宋" w:hAnsi="仿宋" w:eastAsia="仿宋" w:cs="仿宋"/>
          <w:b w:val="0"/>
          <w:bCs w:val="0"/>
          <w:color w:val="000000"/>
          <w:sz w:val="32"/>
          <w:szCs w:val="32"/>
          <w:lang w:eastAsia="zh-CN"/>
        </w:rPr>
        <w:t>指反映机关事业单位实施养老保险制度由单位缴纳的基本养老保险费支出。</w:t>
      </w:r>
    </w:p>
    <w:p>
      <w:pPr>
        <w:spacing w:line="600" w:lineRule="exact"/>
        <w:ind w:firstLine="640" w:firstLineChars="200"/>
        <w:rPr>
          <w:rStyle w:val="17"/>
          <w:rFonts w:hint="eastAsia" w:ascii="仿宋" w:hAnsi="仿宋" w:eastAsia="仿宋" w:cs="仿宋"/>
          <w:b w:val="0"/>
          <w:bCs w:val="0"/>
          <w:color w:val="000000"/>
          <w:sz w:val="32"/>
          <w:szCs w:val="32"/>
        </w:rPr>
      </w:pPr>
      <w:r>
        <w:rPr>
          <w:rStyle w:val="17"/>
          <w:rFonts w:hint="eastAsia" w:ascii="仿宋" w:hAnsi="仿宋" w:eastAsia="仿宋" w:cs="仿宋"/>
          <w:b w:val="0"/>
          <w:bCs w:val="0"/>
          <w:color w:val="000000"/>
          <w:sz w:val="32"/>
          <w:szCs w:val="32"/>
          <w:lang w:val="en-US" w:eastAsia="zh-CN"/>
        </w:rPr>
        <w:t>11</w:t>
      </w:r>
      <w:r>
        <w:rPr>
          <w:rStyle w:val="17"/>
          <w:rFonts w:ascii="仿宋" w:hAnsi="仿宋" w:eastAsia="仿宋" w:cs="仿宋"/>
          <w:b w:val="0"/>
          <w:bCs w:val="0"/>
          <w:color w:val="000000"/>
          <w:sz w:val="32"/>
          <w:szCs w:val="32"/>
        </w:rPr>
        <w:t>.</w:t>
      </w:r>
      <w:r>
        <w:rPr>
          <w:rFonts w:hint="eastAsia" w:ascii="仿宋" w:hAnsi="仿宋" w:eastAsia="仿宋" w:cs="仿宋"/>
          <w:b w:val="0"/>
          <w:bCs w:val="0"/>
          <w:color w:val="000000"/>
          <w:sz w:val="32"/>
          <w:szCs w:val="32"/>
        </w:rPr>
        <w:t>卫生健康</w:t>
      </w:r>
      <w:r>
        <w:rPr>
          <w:rStyle w:val="17"/>
          <w:rFonts w:hint="eastAsia" w:ascii="仿宋" w:hAnsi="仿宋" w:eastAsia="仿宋" w:cs="仿宋"/>
          <w:b w:val="0"/>
          <w:bCs w:val="0"/>
          <w:color w:val="000000"/>
          <w:sz w:val="32"/>
          <w:szCs w:val="32"/>
        </w:rPr>
        <w:t>（类）</w:t>
      </w:r>
      <w:r>
        <w:rPr>
          <w:rStyle w:val="17"/>
          <w:rFonts w:hint="eastAsia" w:ascii="仿宋" w:hAnsi="仿宋" w:eastAsia="仿宋" w:cs="仿宋"/>
          <w:b w:val="0"/>
          <w:bCs w:val="0"/>
          <w:color w:val="000000"/>
          <w:sz w:val="32"/>
          <w:szCs w:val="32"/>
          <w:lang w:eastAsia="zh-CN"/>
        </w:rPr>
        <w:t>行政事业单位医疗</w:t>
      </w:r>
      <w:r>
        <w:rPr>
          <w:rStyle w:val="17"/>
          <w:rFonts w:hint="eastAsia" w:ascii="仿宋" w:hAnsi="仿宋" w:eastAsia="仿宋" w:cs="仿宋"/>
          <w:b w:val="0"/>
          <w:bCs w:val="0"/>
          <w:color w:val="000000"/>
          <w:sz w:val="32"/>
          <w:szCs w:val="32"/>
        </w:rPr>
        <w:t>（款）</w:t>
      </w:r>
      <w:r>
        <w:rPr>
          <w:rStyle w:val="17"/>
          <w:rFonts w:hint="eastAsia" w:ascii="仿宋" w:hAnsi="仿宋" w:eastAsia="仿宋" w:cs="仿宋"/>
          <w:b w:val="0"/>
          <w:bCs w:val="0"/>
          <w:color w:val="000000"/>
          <w:sz w:val="32"/>
          <w:szCs w:val="32"/>
          <w:lang w:eastAsia="zh-CN"/>
        </w:rPr>
        <w:t>行政单位医疗</w:t>
      </w:r>
      <w:r>
        <w:rPr>
          <w:rStyle w:val="17"/>
          <w:rFonts w:hint="eastAsia" w:ascii="仿宋" w:hAnsi="仿宋" w:eastAsia="仿宋" w:cs="仿宋"/>
          <w:b w:val="0"/>
          <w:bCs w:val="0"/>
          <w:color w:val="000000"/>
          <w:sz w:val="32"/>
          <w:szCs w:val="32"/>
        </w:rPr>
        <w:t>（项）</w:t>
      </w:r>
      <w:r>
        <w:rPr>
          <w:rStyle w:val="17"/>
          <w:rFonts w:hint="eastAsia" w:ascii="仿宋" w:hAnsi="仿宋" w:eastAsia="仿宋" w:cs="仿宋"/>
          <w:b w:val="0"/>
          <w:bCs w:val="0"/>
          <w:color w:val="000000"/>
          <w:sz w:val="32"/>
          <w:szCs w:val="32"/>
          <w:lang w:eastAsia="zh-CN"/>
        </w:rPr>
        <w:t>：指反映财政部门安排的行政单位（包括实行公务员管理的事业单位，下同）基本医疗保险缴费经费，未参加医疗保险的行政单位的公费医疗经费，按国家规定享受离休人员、红军老战士待遇人员的医疗经费</w:t>
      </w:r>
      <w:r>
        <w:rPr>
          <w:rStyle w:val="17"/>
          <w:rFonts w:hint="eastAsia" w:ascii="仿宋" w:hAnsi="仿宋" w:eastAsia="仿宋" w:cs="仿宋"/>
          <w:b w:val="0"/>
          <w:bCs w:val="0"/>
          <w:color w:val="000000"/>
          <w:sz w:val="32"/>
          <w:szCs w:val="32"/>
        </w:rPr>
        <w:t>。</w:t>
      </w:r>
    </w:p>
    <w:p>
      <w:pPr>
        <w:spacing w:line="600" w:lineRule="exact"/>
        <w:ind w:firstLine="640" w:firstLineChars="200"/>
        <w:rPr>
          <w:rStyle w:val="17"/>
          <w:rFonts w:hint="default" w:ascii="仿宋" w:hAnsi="仿宋" w:eastAsia="仿宋" w:cs="仿宋"/>
          <w:b w:val="0"/>
          <w:bCs w:val="0"/>
          <w:color w:val="000000"/>
          <w:sz w:val="32"/>
          <w:szCs w:val="32"/>
          <w:lang w:val="en-US" w:eastAsia="zh-CN"/>
        </w:rPr>
      </w:pPr>
      <w:r>
        <w:rPr>
          <w:rStyle w:val="17"/>
          <w:rFonts w:hint="eastAsia" w:ascii="仿宋" w:hAnsi="仿宋" w:eastAsia="仿宋" w:cs="仿宋"/>
          <w:b w:val="0"/>
          <w:bCs w:val="0"/>
          <w:color w:val="000000"/>
          <w:sz w:val="32"/>
          <w:szCs w:val="32"/>
          <w:lang w:val="en-US" w:eastAsia="zh-CN"/>
        </w:rPr>
        <w:t>12.农林水支出（类）农业农村（款）事业运行（项）：</w:t>
      </w:r>
    </w:p>
    <w:p>
      <w:pPr>
        <w:spacing w:line="600" w:lineRule="exact"/>
        <w:rPr>
          <w:rStyle w:val="17"/>
          <w:rFonts w:hint="eastAsia" w:ascii="仿宋" w:hAnsi="仿宋" w:eastAsia="仿宋" w:cs="仿宋"/>
          <w:b w:val="0"/>
          <w:bCs w:val="0"/>
          <w:color w:val="000000"/>
          <w:sz w:val="32"/>
          <w:szCs w:val="32"/>
        </w:rPr>
      </w:pPr>
      <w:r>
        <w:rPr>
          <w:rStyle w:val="17"/>
          <w:rFonts w:hint="eastAsia" w:ascii="仿宋" w:hAnsi="仿宋" w:eastAsia="仿宋" w:cs="仿宋"/>
          <w:b w:val="0"/>
          <w:bCs w:val="0"/>
          <w:color w:val="000000"/>
          <w:sz w:val="32"/>
          <w:szCs w:val="32"/>
          <w:lang w:eastAsia="zh-CN"/>
        </w:rPr>
        <w:t>指反映</w:t>
      </w:r>
      <w:r>
        <w:rPr>
          <w:rStyle w:val="17"/>
          <w:rFonts w:hint="eastAsia" w:ascii="仿宋" w:hAnsi="仿宋" w:eastAsia="仿宋" w:cs="仿宋"/>
          <w:b w:val="0"/>
          <w:bCs w:val="0"/>
          <w:color w:val="000000"/>
          <w:sz w:val="32"/>
          <w:szCs w:val="32"/>
          <w:lang w:val="en-US" w:eastAsia="zh-CN"/>
        </w:rPr>
        <w:t>农业事业单位基本支出，事业单位设施、系统运行与资产维护等</w:t>
      </w:r>
      <w:r>
        <w:rPr>
          <w:rStyle w:val="17"/>
          <w:rFonts w:hint="eastAsia" w:ascii="仿宋" w:hAnsi="仿宋" w:eastAsia="仿宋" w:cs="仿宋"/>
          <w:b w:val="0"/>
          <w:bCs w:val="0"/>
          <w:color w:val="000000"/>
          <w:sz w:val="32"/>
          <w:szCs w:val="32"/>
          <w:lang w:eastAsia="zh-CN"/>
        </w:rPr>
        <w:t>方面的支出</w:t>
      </w:r>
      <w:r>
        <w:rPr>
          <w:rStyle w:val="17"/>
          <w:rFonts w:hint="eastAsia" w:ascii="仿宋" w:hAnsi="仿宋" w:eastAsia="仿宋" w:cs="仿宋"/>
          <w:b w:val="0"/>
          <w:bCs w:val="0"/>
          <w:color w:val="000000"/>
          <w:sz w:val="32"/>
          <w:szCs w:val="32"/>
        </w:rPr>
        <w:t>。</w:t>
      </w:r>
    </w:p>
    <w:p>
      <w:pPr>
        <w:spacing w:line="600" w:lineRule="exact"/>
        <w:ind w:firstLine="640" w:firstLineChars="200"/>
        <w:rPr>
          <w:rStyle w:val="17"/>
          <w:rFonts w:hint="default" w:ascii="仿宋" w:hAnsi="仿宋" w:eastAsia="仿宋" w:cs="仿宋"/>
          <w:b w:val="0"/>
          <w:bCs w:val="0"/>
          <w:color w:val="000000"/>
          <w:sz w:val="32"/>
          <w:szCs w:val="32"/>
          <w:lang w:val="en-US" w:eastAsia="zh-CN"/>
        </w:rPr>
      </w:pPr>
      <w:r>
        <w:rPr>
          <w:rStyle w:val="17"/>
          <w:rFonts w:hint="eastAsia" w:ascii="仿宋" w:hAnsi="仿宋" w:eastAsia="仿宋" w:cs="仿宋"/>
          <w:b w:val="0"/>
          <w:bCs w:val="0"/>
          <w:color w:val="000000"/>
          <w:sz w:val="32"/>
          <w:szCs w:val="32"/>
          <w:lang w:val="en-US" w:eastAsia="zh-CN"/>
        </w:rPr>
        <w:t>13.农林水支出（类）农业农村（款）农业生产发展（项）：</w:t>
      </w:r>
    </w:p>
    <w:p>
      <w:pPr>
        <w:spacing w:line="600" w:lineRule="exact"/>
        <w:rPr>
          <w:rStyle w:val="17"/>
          <w:rFonts w:hint="eastAsia" w:ascii="仿宋" w:hAnsi="仿宋" w:eastAsia="仿宋" w:cs="仿宋"/>
          <w:b w:val="0"/>
          <w:bCs w:val="0"/>
          <w:color w:val="000000"/>
          <w:sz w:val="32"/>
          <w:szCs w:val="32"/>
        </w:rPr>
      </w:pPr>
      <w:r>
        <w:rPr>
          <w:rStyle w:val="17"/>
          <w:rFonts w:hint="eastAsia" w:ascii="仿宋" w:hAnsi="仿宋" w:eastAsia="仿宋" w:cs="仿宋"/>
          <w:b w:val="0"/>
          <w:bCs w:val="0"/>
          <w:color w:val="000000"/>
          <w:sz w:val="32"/>
          <w:szCs w:val="32"/>
          <w:lang w:eastAsia="zh-CN"/>
        </w:rPr>
        <w:t>指反映</w:t>
      </w:r>
      <w:r>
        <w:rPr>
          <w:rStyle w:val="17"/>
          <w:rFonts w:hint="eastAsia" w:ascii="仿宋" w:hAnsi="仿宋" w:eastAsia="仿宋" w:cs="仿宋"/>
          <w:b w:val="0"/>
          <w:bCs w:val="0"/>
          <w:color w:val="000000"/>
          <w:sz w:val="32"/>
          <w:szCs w:val="32"/>
          <w:lang w:val="en-US" w:eastAsia="zh-CN"/>
        </w:rPr>
        <w:t>用于耕地地力保护、适度规模经营、农机购置补贴、优势特色主导产业发展、畜牧水产发展、农村一、二、三产业融合</w:t>
      </w:r>
      <w:r>
        <w:rPr>
          <w:rStyle w:val="17"/>
          <w:rFonts w:hint="eastAsia" w:ascii="仿宋" w:hAnsi="仿宋" w:eastAsia="仿宋" w:cs="仿宋"/>
          <w:b w:val="0"/>
          <w:bCs w:val="0"/>
          <w:color w:val="000000"/>
          <w:sz w:val="32"/>
          <w:szCs w:val="32"/>
          <w:lang w:eastAsia="zh-CN"/>
        </w:rPr>
        <w:t>等方面支出</w:t>
      </w:r>
      <w:r>
        <w:rPr>
          <w:rStyle w:val="17"/>
          <w:rFonts w:hint="eastAsia" w:ascii="仿宋" w:hAnsi="仿宋" w:eastAsia="仿宋" w:cs="仿宋"/>
          <w:b w:val="0"/>
          <w:bCs w:val="0"/>
          <w:color w:val="000000"/>
          <w:sz w:val="32"/>
          <w:szCs w:val="32"/>
        </w:rPr>
        <w:t>。</w:t>
      </w:r>
    </w:p>
    <w:p>
      <w:pPr>
        <w:spacing w:line="600" w:lineRule="exact"/>
        <w:ind w:firstLine="640" w:firstLineChars="200"/>
        <w:rPr>
          <w:rStyle w:val="17"/>
          <w:rFonts w:hint="eastAsia" w:ascii="仿宋" w:hAnsi="仿宋" w:eastAsia="仿宋" w:cs="仿宋"/>
          <w:b w:val="0"/>
          <w:bCs w:val="0"/>
          <w:color w:val="000000"/>
          <w:sz w:val="32"/>
          <w:szCs w:val="32"/>
        </w:rPr>
      </w:pPr>
      <w:r>
        <w:rPr>
          <w:rStyle w:val="17"/>
          <w:rFonts w:hint="eastAsia" w:ascii="仿宋" w:hAnsi="仿宋" w:eastAsia="仿宋" w:cs="仿宋"/>
          <w:b w:val="0"/>
          <w:bCs w:val="0"/>
          <w:color w:val="000000"/>
          <w:sz w:val="32"/>
          <w:szCs w:val="32"/>
          <w:lang w:val="en-US" w:eastAsia="zh-CN"/>
        </w:rPr>
        <w:t>14.农林水支出（类）农业农村（款）其他农业农村支出（项）：</w:t>
      </w:r>
      <w:r>
        <w:rPr>
          <w:rStyle w:val="17"/>
          <w:rFonts w:hint="eastAsia" w:ascii="仿宋" w:hAnsi="仿宋" w:eastAsia="仿宋" w:cs="仿宋"/>
          <w:b w:val="0"/>
          <w:bCs w:val="0"/>
          <w:color w:val="000000"/>
          <w:sz w:val="32"/>
          <w:szCs w:val="32"/>
          <w:lang w:eastAsia="zh-CN"/>
        </w:rPr>
        <w:t>指其他用于</w:t>
      </w:r>
      <w:r>
        <w:rPr>
          <w:rStyle w:val="17"/>
          <w:rFonts w:hint="eastAsia" w:ascii="仿宋" w:hAnsi="仿宋" w:eastAsia="仿宋" w:cs="仿宋"/>
          <w:b w:val="0"/>
          <w:bCs w:val="0"/>
          <w:color w:val="000000"/>
          <w:sz w:val="32"/>
          <w:szCs w:val="32"/>
          <w:lang w:val="en-US" w:eastAsia="zh-CN"/>
        </w:rPr>
        <w:t>农业农村</w:t>
      </w:r>
      <w:r>
        <w:rPr>
          <w:rStyle w:val="17"/>
          <w:rFonts w:hint="eastAsia" w:ascii="仿宋" w:hAnsi="仿宋" w:eastAsia="仿宋" w:cs="仿宋"/>
          <w:b w:val="0"/>
          <w:bCs w:val="0"/>
          <w:color w:val="000000"/>
          <w:sz w:val="32"/>
          <w:szCs w:val="32"/>
          <w:lang w:eastAsia="zh-CN"/>
        </w:rPr>
        <w:t>方面的支出</w:t>
      </w:r>
      <w:r>
        <w:rPr>
          <w:rStyle w:val="17"/>
          <w:rFonts w:hint="eastAsia" w:ascii="仿宋" w:hAnsi="仿宋" w:eastAsia="仿宋" w:cs="仿宋"/>
          <w:b w:val="0"/>
          <w:bCs w:val="0"/>
          <w:color w:val="000000"/>
          <w:sz w:val="32"/>
          <w:szCs w:val="32"/>
        </w:rPr>
        <w:t>。</w:t>
      </w:r>
    </w:p>
    <w:p>
      <w:pPr>
        <w:spacing w:line="600" w:lineRule="exact"/>
        <w:ind w:firstLine="640"/>
        <w:rPr>
          <w:rStyle w:val="17"/>
          <w:rFonts w:hint="eastAsia" w:ascii="仿宋" w:hAnsi="仿宋" w:eastAsia="仿宋" w:cs="仿宋"/>
          <w:b w:val="0"/>
          <w:bCs w:val="0"/>
          <w:color w:val="000000"/>
          <w:sz w:val="32"/>
          <w:szCs w:val="32"/>
        </w:rPr>
      </w:pPr>
      <w:r>
        <w:rPr>
          <w:rStyle w:val="17"/>
          <w:rFonts w:hint="eastAsia" w:ascii="仿宋" w:hAnsi="仿宋" w:eastAsia="仿宋" w:cs="仿宋"/>
          <w:b w:val="0"/>
          <w:bCs w:val="0"/>
          <w:color w:val="000000"/>
          <w:sz w:val="32"/>
          <w:szCs w:val="32"/>
          <w:lang w:val="en-US" w:eastAsia="zh-CN"/>
        </w:rPr>
        <w:t>15.住房保障支出（类）住房改革支出（款）住房公积金（项）：</w:t>
      </w:r>
      <w:r>
        <w:rPr>
          <w:rStyle w:val="17"/>
          <w:rFonts w:hint="eastAsia" w:ascii="仿宋" w:hAnsi="仿宋" w:eastAsia="仿宋" w:cs="仿宋"/>
          <w:b w:val="0"/>
          <w:bCs w:val="0"/>
          <w:color w:val="000000"/>
          <w:sz w:val="32"/>
          <w:szCs w:val="32"/>
          <w:lang w:eastAsia="zh-CN"/>
        </w:rPr>
        <w:t>指反映行政事业单位按人力资源和社会保障部、财政部规定的基本工资和津贴补贴以及规定比例为职工缴纳的住房公积金</w:t>
      </w:r>
      <w:r>
        <w:rPr>
          <w:rStyle w:val="17"/>
          <w:rFonts w:hint="eastAsia" w:ascii="仿宋" w:hAnsi="仿宋" w:eastAsia="仿宋" w:cs="仿宋"/>
          <w:b w:val="0"/>
          <w:bCs w:val="0"/>
          <w:color w:val="000000"/>
          <w:sz w:val="32"/>
          <w:szCs w:val="32"/>
        </w:rPr>
        <w:t>。</w:t>
      </w:r>
    </w:p>
    <w:p>
      <w:pPr>
        <w:pStyle w:val="2"/>
        <w:ind w:firstLine="640"/>
        <w:rPr>
          <w:rFonts w:hint="default" w:ascii="仿宋" w:hAnsi="仿宋" w:eastAsia="仿宋" w:cs="仿宋"/>
          <w:b w:val="0"/>
          <w:bCs w:val="0"/>
          <w:sz w:val="32"/>
          <w:szCs w:val="32"/>
          <w:lang w:val="en-US" w:eastAsia="zh-CN"/>
        </w:rPr>
      </w:pPr>
      <w:r>
        <w:rPr>
          <w:rFonts w:hint="eastAsia"/>
          <w:sz w:val="32"/>
          <w:szCs w:val="32"/>
          <w:lang w:val="en-US" w:eastAsia="zh-CN"/>
        </w:rPr>
        <w:t>16.</w:t>
      </w:r>
      <w:r>
        <w:rPr>
          <w:rFonts w:hint="eastAsia" w:ascii="仿宋" w:hAnsi="仿宋" w:eastAsia="仿宋" w:cs="仿宋"/>
          <w:b w:val="0"/>
          <w:bCs w:val="0"/>
          <w:sz w:val="32"/>
          <w:szCs w:val="32"/>
          <w:lang w:val="en-US" w:eastAsia="zh-CN"/>
        </w:rPr>
        <w:t>其他支出（类）其他支出</w:t>
      </w:r>
      <w:r>
        <w:rPr>
          <w:rStyle w:val="17"/>
          <w:rFonts w:hint="eastAsia" w:ascii="仿宋" w:hAnsi="仿宋" w:eastAsia="仿宋" w:cs="仿宋"/>
          <w:b w:val="0"/>
          <w:bCs w:val="0"/>
          <w:color w:val="000000"/>
          <w:sz w:val="32"/>
          <w:szCs w:val="32"/>
          <w:lang w:val="en-US" w:eastAsia="zh-CN"/>
        </w:rPr>
        <w:t>（款）</w:t>
      </w:r>
      <w:r>
        <w:rPr>
          <w:rFonts w:hint="eastAsia" w:ascii="仿宋" w:hAnsi="仿宋" w:eastAsia="仿宋" w:cs="仿宋"/>
          <w:b w:val="0"/>
          <w:bCs w:val="0"/>
          <w:sz w:val="32"/>
          <w:szCs w:val="32"/>
          <w:lang w:val="en-US" w:eastAsia="zh-CN"/>
        </w:rPr>
        <w:t>其他支出</w:t>
      </w:r>
      <w:r>
        <w:rPr>
          <w:rStyle w:val="17"/>
          <w:rFonts w:hint="eastAsia" w:ascii="仿宋" w:hAnsi="仿宋" w:eastAsia="仿宋" w:cs="仿宋"/>
          <w:b w:val="0"/>
          <w:bCs w:val="0"/>
          <w:color w:val="000000"/>
          <w:sz w:val="32"/>
          <w:szCs w:val="32"/>
          <w:lang w:val="en-US" w:eastAsia="zh-CN"/>
        </w:rPr>
        <w:t>（项）：指其他不能划分到具体功能科目中的支出。</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17.</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18</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19</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9"/>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val="en-US" w:eastAsia="zh-CN"/>
        </w:rPr>
        <w:t>20</w:t>
      </w:r>
      <w:r>
        <w:rPr>
          <w:rFonts w:ascii="仿宋_GB2312" w:eastAsia="仿宋_GB2312" w:cs="仿宋_GB2312"/>
          <w:sz w:val="32"/>
          <w:szCs w:val="32"/>
        </w:rPr>
        <w:t>.</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hint="eastAsia" w:ascii="仿宋" w:hAnsi="仿宋" w:eastAsia="仿宋" w:cs="仿宋"/>
          <w:b/>
          <w:bCs/>
          <w:color w:val="000000"/>
          <w:sz w:val="44"/>
          <w:szCs w:val="44"/>
          <w:lang w:val="en-US" w:eastAsia="zh-CN"/>
        </w:rPr>
      </w:pPr>
      <w:r>
        <w:rPr>
          <w:rFonts w:hint="eastAsia" w:ascii="仿宋_GB2312" w:eastAsia="仿宋_GB2312" w:cs="仿宋_GB2312"/>
          <w:sz w:val="32"/>
          <w:szCs w:val="32"/>
          <w:lang w:val="en-US" w:eastAsia="zh-CN"/>
        </w:rPr>
        <w:t>21</w:t>
      </w:r>
      <w:r>
        <w:rPr>
          <w:rFonts w:ascii="仿宋_GB2312" w:eastAsia="仿宋_GB2312" w:cs="仿宋_GB2312"/>
          <w:sz w:val="32"/>
          <w:szCs w:val="32"/>
        </w:rPr>
        <w:t>.</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9" w:name="_Toc15396618"/>
      <w:bookmarkStart w:id="50" w:name="_Toc15377226"/>
      <w:bookmarkStart w:id="51" w:name="_Toc15396620"/>
    </w:p>
    <w:p>
      <w:pPr>
        <w:pStyle w:val="4"/>
        <w:jc w:val="center"/>
        <w:rPr>
          <w:rFonts w:hint="eastAsia" w:ascii="黑体" w:hAnsi="黑体" w:eastAsia="黑体" w:cs="黑体"/>
          <w:b/>
          <w:bCs/>
          <w:color w:val="000000"/>
          <w:sz w:val="44"/>
          <w:szCs w:val="44"/>
          <w:lang w:val="en-US" w:eastAsia="zh-CN"/>
        </w:rPr>
      </w:pPr>
    </w:p>
    <w:p>
      <w:pPr>
        <w:pStyle w:val="4"/>
        <w:jc w:val="center"/>
        <w:rPr>
          <w:rFonts w:hint="eastAsia" w:ascii="黑体" w:hAnsi="黑体" w:eastAsia="黑体" w:cs="黑体"/>
          <w:b/>
          <w:bCs/>
          <w:color w:val="000000"/>
          <w:sz w:val="44"/>
          <w:szCs w:val="44"/>
          <w:lang w:val="en-US" w:eastAsia="zh-CN"/>
        </w:rPr>
      </w:pPr>
    </w:p>
    <w:p>
      <w:pPr>
        <w:pStyle w:val="4"/>
        <w:jc w:val="center"/>
        <w:rPr>
          <w:rFonts w:hint="eastAsia" w:ascii="黑体" w:hAnsi="黑体" w:eastAsia="黑体" w:cs="黑体"/>
          <w:b/>
          <w:bCs/>
          <w:color w:val="000000"/>
          <w:sz w:val="44"/>
          <w:szCs w:val="44"/>
          <w:lang w:val="en-US" w:eastAsia="zh-CN"/>
        </w:rPr>
      </w:pPr>
    </w:p>
    <w:p>
      <w:pPr>
        <w:pStyle w:val="4"/>
        <w:jc w:val="center"/>
        <w:rPr>
          <w:rFonts w:hint="eastAsia" w:ascii="黑体" w:hAnsi="黑体" w:eastAsia="黑体" w:cs="黑体"/>
          <w:b/>
          <w:bCs/>
          <w:color w:val="000000"/>
          <w:sz w:val="44"/>
          <w:szCs w:val="44"/>
          <w:lang w:val="en-US" w:eastAsia="zh-CN"/>
        </w:rPr>
      </w:pPr>
    </w:p>
    <w:p>
      <w:pPr>
        <w:pStyle w:val="4"/>
        <w:jc w:val="center"/>
        <w:rPr>
          <w:rFonts w:hint="eastAsia" w:ascii="黑体" w:hAnsi="黑体" w:eastAsia="黑体" w:cs="黑体"/>
          <w:b/>
          <w:bCs/>
          <w:color w:val="000000"/>
          <w:sz w:val="44"/>
          <w:szCs w:val="44"/>
          <w:lang w:val="en-US" w:eastAsia="zh-CN"/>
        </w:rPr>
      </w:pPr>
    </w:p>
    <w:p>
      <w:pPr>
        <w:pStyle w:val="4"/>
        <w:jc w:val="center"/>
        <w:rPr>
          <w:rFonts w:hint="eastAsia" w:ascii="黑体" w:hAnsi="黑体" w:eastAsia="黑体" w:cs="黑体"/>
          <w:b/>
          <w:bCs/>
          <w:color w:val="000000"/>
          <w:sz w:val="44"/>
          <w:szCs w:val="44"/>
          <w:lang w:val="en-US" w:eastAsia="zh-CN"/>
        </w:rPr>
      </w:pPr>
    </w:p>
    <w:p>
      <w:pPr>
        <w:pStyle w:val="4"/>
        <w:jc w:val="center"/>
        <w:rPr>
          <w:rFonts w:hint="eastAsia" w:ascii="黑体" w:hAnsi="黑体" w:eastAsia="黑体" w:cs="黑体"/>
          <w:b/>
          <w:bCs/>
          <w:color w:val="000000"/>
          <w:sz w:val="44"/>
          <w:szCs w:val="44"/>
          <w:lang w:val="en-US" w:eastAsia="zh-CN"/>
        </w:rPr>
      </w:pPr>
    </w:p>
    <w:p>
      <w:pPr>
        <w:pStyle w:val="4"/>
        <w:jc w:val="center"/>
        <w:rPr>
          <w:rFonts w:hint="eastAsia" w:ascii="黑体" w:hAnsi="黑体" w:eastAsia="黑体" w:cs="黑体"/>
          <w:b/>
          <w:bCs/>
          <w:color w:val="000000"/>
          <w:sz w:val="44"/>
          <w:szCs w:val="44"/>
          <w:lang w:val="en-US" w:eastAsia="zh-CN"/>
        </w:rPr>
      </w:pPr>
    </w:p>
    <w:p>
      <w:pPr>
        <w:pStyle w:val="4"/>
        <w:jc w:val="center"/>
        <w:rPr>
          <w:rFonts w:hint="eastAsia" w:ascii="黑体" w:hAnsi="黑体" w:eastAsia="黑体" w:cs="黑体"/>
          <w:b/>
          <w:bCs/>
          <w:color w:val="000000"/>
          <w:sz w:val="44"/>
          <w:szCs w:val="44"/>
          <w:lang w:val="en-US" w:eastAsia="zh-CN"/>
        </w:rPr>
      </w:pPr>
    </w:p>
    <w:p>
      <w:pPr>
        <w:pStyle w:val="4"/>
        <w:jc w:val="both"/>
        <w:rPr>
          <w:rFonts w:hint="eastAsia" w:ascii="黑体" w:hAnsi="黑体" w:eastAsia="黑体" w:cs="黑体"/>
          <w:b/>
          <w:bCs/>
          <w:color w:val="000000"/>
          <w:sz w:val="44"/>
          <w:szCs w:val="44"/>
          <w:lang w:val="en-US" w:eastAsia="zh-CN"/>
        </w:rPr>
      </w:pPr>
    </w:p>
    <w:p>
      <w:pPr>
        <w:rPr>
          <w:rFonts w:hint="eastAsia" w:ascii="黑体" w:hAnsi="黑体" w:eastAsia="黑体" w:cs="黑体"/>
          <w:b/>
          <w:bCs/>
          <w:color w:val="000000"/>
          <w:sz w:val="44"/>
          <w:szCs w:val="44"/>
          <w:lang w:val="en-US" w:eastAsia="zh-CN"/>
        </w:rPr>
      </w:pPr>
    </w:p>
    <w:p>
      <w:pPr>
        <w:pStyle w:val="2"/>
        <w:rPr>
          <w:rFonts w:hint="eastAsia" w:ascii="黑体" w:hAnsi="黑体" w:eastAsia="黑体" w:cs="黑体"/>
          <w:b/>
          <w:bCs/>
          <w:color w:val="000000"/>
          <w:sz w:val="44"/>
          <w:szCs w:val="44"/>
          <w:lang w:val="en-US" w:eastAsia="zh-CN"/>
        </w:rPr>
      </w:pPr>
    </w:p>
    <w:p>
      <w:pPr>
        <w:pStyle w:val="4"/>
        <w:jc w:val="both"/>
        <w:rPr>
          <w:rFonts w:hint="eastAsia" w:ascii="黑体" w:hAnsi="黑体" w:eastAsia="黑体" w:cs="黑体"/>
          <w:b/>
          <w:bCs/>
          <w:color w:val="000000"/>
          <w:sz w:val="44"/>
          <w:szCs w:val="44"/>
          <w:lang w:val="en-US" w:eastAsia="zh-CN"/>
        </w:rPr>
      </w:pPr>
    </w:p>
    <w:p>
      <w:pPr>
        <w:pStyle w:val="4"/>
        <w:ind w:firstLine="2209" w:firstLineChars="500"/>
        <w:jc w:val="both"/>
        <w:rPr>
          <w:rFonts w:hint="eastAsia" w:ascii="黑体" w:hAnsi="黑体" w:eastAsia="黑体" w:cs="黑体"/>
          <w:b/>
          <w:bCs/>
          <w:color w:val="000000"/>
          <w:sz w:val="44"/>
          <w:szCs w:val="44"/>
          <w:lang w:val="en-US" w:eastAsia="zh-CN"/>
        </w:rPr>
      </w:pPr>
      <w:r>
        <w:rPr>
          <w:rFonts w:hint="eastAsia" w:ascii="黑体" w:hAnsi="黑体" w:eastAsia="黑体" w:cs="黑体"/>
          <w:b/>
          <w:bCs/>
          <w:color w:val="000000"/>
          <w:sz w:val="44"/>
          <w:szCs w:val="44"/>
          <w:lang w:val="en-US" w:eastAsia="zh-CN"/>
        </w:rPr>
        <w:t>第四部分    附件</w:t>
      </w: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spacing w:line="500" w:lineRule="exact"/>
        <w:jc w:val="center"/>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2022</w:t>
      </w:r>
      <w:r>
        <w:rPr>
          <w:rFonts w:hint="eastAsia" w:ascii="方正小标宋_GBK" w:hAnsi="方正小标宋_GBK" w:eastAsia="方正小标宋_GBK" w:cs="方正小标宋_GBK"/>
          <w:b w:val="0"/>
          <w:bCs w:val="0"/>
          <w:color w:val="000000"/>
          <w:sz w:val="44"/>
          <w:szCs w:val="44"/>
        </w:rPr>
        <w:t>年</w:t>
      </w:r>
      <w:r>
        <w:rPr>
          <w:rFonts w:hint="eastAsia" w:ascii="方正小标宋_GBK" w:hAnsi="方正小标宋_GBK" w:eastAsia="方正小标宋_GBK" w:cs="方正小标宋_GBK"/>
          <w:b w:val="0"/>
          <w:bCs w:val="0"/>
          <w:color w:val="000000"/>
          <w:sz w:val="44"/>
          <w:szCs w:val="44"/>
          <w:lang w:val="en-US" w:eastAsia="zh-CN"/>
        </w:rPr>
        <w:t>县烟叶产业发展服务中心</w:t>
      </w:r>
    </w:p>
    <w:p>
      <w:pPr>
        <w:spacing w:line="500" w:lineRule="exact"/>
        <w:jc w:val="center"/>
        <w:rPr>
          <w:rFonts w:hint="eastAsia" w:ascii="宋体" w:hAnsi="宋体" w:eastAsia="宋体" w:cs="宋体"/>
          <w:color w:val="000000"/>
          <w:sz w:val="36"/>
          <w:szCs w:val="36"/>
        </w:rPr>
      </w:pPr>
      <w:r>
        <w:rPr>
          <w:rFonts w:hint="eastAsia" w:ascii="方正小标宋_GBK" w:hAnsi="方正小标宋_GBK" w:eastAsia="方正小标宋_GBK" w:cs="方正小标宋_GBK"/>
          <w:b w:val="0"/>
          <w:bCs w:val="0"/>
          <w:color w:val="000000"/>
          <w:sz w:val="44"/>
          <w:szCs w:val="44"/>
        </w:rPr>
        <w:t>部门整体支出绩效</w:t>
      </w:r>
      <w:r>
        <w:rPr>
          <w:rFonts w:hint="eastAsia" w:ascii="方正小标宋简体" w:hAnsi="宋体" w:eastAsia="方正小标宋简体"/>
          <w:kern w:val="0"/>
          <w:sz w:val="44"/>
          <w:szCs w:val="44"/>
        </w:rPr>
        <w:t>评价</w:t>
      </w:r>
      <w:r>
        <w:rPr>
          <w:rFonts w:hint="eastAsia" w:ascii="方正小标宋_GBK" w:hAnsi="方正小标宋_GBK" w:eastAsia="方正小标宋_GBK" w:cs="方正小标宋_GBK"/>
          <w:b w:val="0"/>
          <w:bCs w:val="0"/>
          <w:color w:val="000000"/>
          <w:sz w:val="44"/>
          <w:szCs w:val="44"/>
        </w:rPr>
        <w:t>报告</w:t>
      </w:r>
    </w:p>
    <w:p>
      <w:pPr>
        <w:spacing w:line="500" w:lineRule="exact"/>
        <w:rPr>
          <w:rFonts w:ascii="宋体"/>
          <w:color w:val="000000"/>
          <w:sz w:val="28"/>
          <w:szCs w:val="28"/>
        </w:rPr>
      </w:pPr>
    </w:p>
    <w:p>
      <w:pPr>
        <w:keepNext w:val="0"/>
        <w:keepLines w:val="0"/>
        <w:widowControl/>
        <w:suppressLineNumbers w:val="0"/>
        <w:ind w:firstLine="640" w:firstLineChars="200"/>
        <w:jc w:val="left"/>
        <w:rPr>
          <w:rFonts w:ascii="黑体" w:hAnsi="黑体" w:eastAsia="黑体"/>
          <w:b/>
          <w:bCs/>
          <w:color w:val="000000"/>
          <w:sz w:val="32"/>
          <w:szCs w:val="32"/>
        </w:rPr>
      </w:pPr>
      <w:r>
        <w:rPr>
          <w:rFonts w:hint="eastAsia" w:ascii="黑体" w:hAnsi="宋体" w:eastAsia="黑体" w:cs="黑体"/>
          <w:color w:val="000000"/>
          <w:kern w:val="0"/>
          <w:sz w:val="32"/>
          <w:szCs w:val="32"/>
          <w:lang w:val="en-US" w:eastAsia="zh-CN" w:bidi="ar"/>
        </w:rPr>
        <w:t>一、</w:t>
      </w:r>
      <w:r>
        <w:rPr>
          <w:rFonts w:ascii="黑体" w:hAnsi="宋体" w:eastAsia="黑体" w:cs="黑体"/>
          <w:b/>
          <w:bCs/>
          <w:color w:val="000000"/>
          <w:kern w:val="0"/>
          <w:sz w:val="32"/>
          <w:szCs w:val="32"/>
          <w:lang w:val="en-US" w:eastAsia="zh-CN" w:bidi="ar"/>
        </w:rPr>
        <w:t>部门（单位）概况</w:t>
      </w:r>
    </w:p>
    <w:p>
      <w:pPr>
        <w:tabs>
          <w:tab w:val="left" w:pos="745"/>
        </w:tabs>
        <w:spacing w:line="600" w:lineRule="exact"/>
        <w:ind w:firstLine="472" w:firstLineChars="147"/>
        <w:rPr>
          <w:rFonts w:ascii="仿宋" w:hAnsi="仿宋" w:eastAsia="仿宋"/>
          <w:b/>
          <w:bCs/>
          <w:color w:val="000000"/>
          <w:sz w:val="32"/>
          <w:szCs w:val="32"/>
        </w:rPr>
      </w:pPr>
      <w:r>
        <w:rPr>
          <w:rFonts w:hint="eastAsia" w:ascii="仿宋" w:hAnsi="仿宋" w:eastAsia="仿宋" w:cs="仿宋"/>
          <w:b/>
          <w:bCs/>
          <w:color w:val="000000"/>
          <w:sz w:val="32"/>
          <w:szCs w:val="32"/>
        </w:rPr>
        <w:t>（一）机构组成</w:t>
      </w:r>
    </w:p>
    <w:p>
      <w:pPr>
        <w:tabs>
          <w:tab w:val="left" w:pos="745"/>
          <w:tab w:val="left" w:pos="1778"/>
        </w:tabs>
        <w:spacing w:line="600" w:lineRule="exact"/>
        <w:ind w:firstLine="470" w:firstLineChars="147"/>
        <w:rPr>
          <w:rFonts w:hint="eastAsia" w:ascii="仿宋_GB2312" w:eastAsia="仿宋_GB2312"/>
          <w:b w:val="0"/>
          <w:bCs w:val="0"/>
          <w:sz w:val="32"/>
          <w:szCs w:val="32"/>
        </w:rPr>
      </w:pPr>
      <w:r>
        <w:rPr>
          <w:rFonts w:hint="eastAsia" w:ascii="仿宋_GB2312" w:eastAsia="仿宋_GB2312"/>
          <w:b w:val="0"/>
          <w:bCs w:val="0"/>
          <w:sz w:val="32"/>
          <w:szCs w:val="32"/>
        </w:rPr>
        <w:t>剑阁县烟叶</w:t>
      </w:r>
      <w:r>
        <w:rPr>
          <w:rFonts w:hint="eastAsia" w:ascii="仿宋_GB2312" w:eastAsia="仿宋_GB2312"/>
          <w:b w:val="0"/>
          <w:bCs w:val="0"/>
          <w:sz w:val="32"/>
          <w:szCs w:val="32"/>
          <w:lang w:val="en-US" w:eastAsia="zh-CN"/>
        </w:rPr>
        <w:t>产业发展服务中心</w:t>
      </w:r>
      <w:r>
        <w:rPr>
          <w:rFonts w:hint="eastAsia" w:ascii="仿宋_GB2312" w:eastAsia="仿宋_GB2312"/>
          <w:b w:val="0"/>
          <w:bCs w:val="0"/>
          <w:sz w:val="32"/>
          <w:szCs w:val="32"/>
        </w:rPr>
        <w:t>属于</w:t>
      </w:r>
      <w:r>
        <w:rPr>
          <w:rFonts w:hint="eastAsia" w:ascii="仿宋_GB2312" w:eastAsia="仿宋_GB2312"/>
          <w:b w:val="0"/>
          <w:bCs w:val="0"/>
          <w:sz w:val="32"/>
          <w:szCs w:val="32"/>
          <w:lang w:val="en-US" w:eastAsia="zh-CN"/>
        </w:rPr>
        <w:t>县农业农村局直管的二</w:t>
      </w:r>
      <w:r>
        <w:rPr>
          <w:rFonts w:hint="eastAsia" w:ascii="仿宋_GB2312" w:eastAsia="仿宋_GB2312"/>
          <w:b w:val="0"/>
          <w:bCs w:val="0"/>
          <w:sz w:val="32"/>
          <w:szCs w:val="32"/>
        </w:rPr>
        <w:t>级预算单位</w:t>
      </w:r>
    </w:p>
    <w:p>
      <w:pPr>
        <w:tabs>
          <w:tab w:val="left" w:pos="745"/>
          <w:tab w:val="left" w:pos="1778"/>
        </w:tabs>
        <w:spacing w:line="600" w:lineRule="exact"/>
        <w:ind w:firstLine="472" w:firstLineChars="147"/>
        <w:rPr>
          <w:rFonts w:ascii="仿宋" w:hAnsi="仿宋" w:eastAsia="仿宋" w:cs="仿宋"/>
          <w:b/>
          <w:bCs/>
          <w:color w:val="000000"/>
          <w:sz w:val="32"/>
          <w:szCs w:val="32"/>
        </w:rPr>
      </w:pPr>
      <w:r>
        <w:rPr>
          <w:rFonts w:hint="eastAsia" w:ascii="仿宋" w:hAnsi="仿宋" w:eastAsia="仿宋" w:cs="仿宋"/>
          <w:b/>
          <w:bCs/>
          <w:color w:val="000000"/>
          <w:sz w:val="32"/>
          <w:szCs w:val="32"/>
        </w:rPr>
        <w:t>（二）机构职能</w:t>
      </w:r>
    </w:p>
    <w:p>
      <w:pPr>
        <w:widowControl/>
        <w:numPr>
          <w:ilvl w:val="0"/>
          <w:numId w:val="0"/>
        </w:numPr>
        <w:shd w:val="clear" w:color="auto" w:fill="FFFFFF"/>
        <w:spacing w:line="600" w:lineRule="exact"/>
        <w:ind w:firstLine="640" w:firstLineChars="200"/>
        <w:jc w:val="left"/>
        <w:rPr>
          <w:rFonts w:hint="eastAsia" w:ascii="仿宋" w:hAnsi="仿宋" w:eastAsia="仿宋_GB2312" w:cs="仿宋"/>
          <w:kern w:val="0"/>
          <w:sz w:val="32"/>
          <w:szCs w:val="32"/>
          <w:lang w:val="en-US" w:eastAsia="zh-CN"/>
        </w:rPr>
      </w:pPr>
      <w:r>
        <w:rPr>
          <w:rFonts w:hint="eastAsia" w:ascii="仿宋_GB2312" w:eastAsia="仿宋_GB2312"/>
          <w:sz w:val="32"/>
          <w:szCs w:val="32"/>
        </w:rPr>
        <w:t>主要职能是指导发展全县的烟叶生产工作</w:t>
      </w:r>
      <w:r>
        <w:rPr>
          <w:rFonts w:hint="eastAsia" w:ascii="仿宋_GB2312" w:eastAsia="仿宋_GB2312"/>
          <w:sz w:val="32"/>
          <w:szCs w:val="32"/>
          <w:lang w:eastAsia="zh-CN"/>
        </w:rPr>
        <w:t>。</w:t>
      </w:r>
    </w:p>
    <w:p>
      <w:pPr>
        <w:tabs>
          <w:tab w:val="left" w:pos="695"/>
          <w:tab w:val="left" w:pos="745"/>
          <w:tab w:val="left" w:pos="1661"/>
        </w:tabs>
        <w:spacing w:line="600" w:lineRule="exact"/>
        <w:ind w:firstLine="472" w:firstLineChars="147"/>
        <w:rPr>
          <w:rFonts w:ascii="仿宋" w:hAnsi="仿宋" w:eastAsia="仿宋"/>
          <w:b/>
          <w:bCs/>
          <w:color w:val="000000"/>
          <w:sz w:val="32"/>
          <w:szCs w:val="32"/>
        </w:rPr>
      </w:pPr>
      <w:r>
        <w:rPr>
          <w:rFonts w:hint="eastAsia" w:ascii="仿宋" w:hAnsi="仿宋" w:eastAsia="仿宋" w:cs="仿宋"/>
          <w:b/>
          <w:bCs/>
          <w:color w:val="000000"/>
          <w:sz w:val="32"/>
          <w:szCs w:val="32"/>
        </w:rPr>
        <w:t>（三）</w:t>
      </w:r>
      <w:r>
        <w:rPr>
          <w:rFonts w:hint="eastAsia" w:ascii="仿宋_GB2312" w:hAnsi="宋体" w:eastAsia="仿宋_GB2312" w:cs="宋体"/>
          <w:b/>
          <w:bCs/>
          <w:kern w:val="0"/>
          <w:sz w:val="32"/>
          <w:szCs w:val="32"/>
          <w:shd w:val="clear" w:color="auto" w:fill="FFFFFF"/>
          <w:lang w:val="zh-CN"/>
        </w:rPr>
        <w:t>人员概况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本单位</w:t>
      </w:r>
      <w:r>
        <w:rPr>
          <w:rFonts w:hint="eastAsia" w:ascii="仿宋_GB2312" w:eastAsia="仿宋_GB2312"/>
          <w:sz w:val="32"/>
          <w:szCs w:val="32"/>
        </w:rPr>
        <w:t>有干部职工</w:t>
      </w:r>
      <w:r>
        <w:rPr>
          <w:rFonts w:hint="eastAsia" w:ascii="仿宋_GB2312" w:eastAsia="仿宋_GB2312"/>
          <w:sz w:val="32"/>
          <w:szCs w:val="32"/>
          <w:lang w:val="en-US" w:eastAsia="zh-CN"/>
        </w:rPr>
        <w:t>7</w:t>
      </w:r>
      <w:r>
        <w:rPr>
          <w:rFonts w:hint="eastAsia" w:ascii="仿宋_GB2312" w:eastAsia="仿宋_GB2312"/>
          <w:sz w:val="32"/>
          <w:szCs w:val="32"/>
        </w:rPr>
        <w:t>人，</w:t>
      </w:r>
      <w:r>
        <w:rPr>
          <w:rFonts w:hint="eastAsia" w:ascii="仿宋_GB2312" w:eastAsia="仿宋_GB2312"/>
          <w:sz w:val="32"/>
          <w:szCs w:val="32"/>
          <w:lang w:val="en-US" w:eastAsia="zh-CN"/>
        </w:rPr>
        <w:t>1</w:t>
      </w:r>
      <w:r>
        <w:rPr>
          <w:rFonts w:hint="eastAsia" w:ascii="仿宋_GB2312" w:eastAsia="仿宋_GB2312"/>
          <w:sz w:val="32"/>
          <w:szCs w:val="32"/>
        </w:rPr>
        <w:t>个副科级，1个主任科员，</w:t>
      </w:r>
      <w:r>
        <w:rPr>
          <w:rFonts w:hint="eastAsia" w:ascii="仿宋_GB2312" w:eastAsia="仿宋_GB2312"/>
          <w:sz w:val="32"/>
          <w:szCs w:val="32"/>
          <w:lang w:val="en-US" w:eastAsia="zh-CN"/>
        </w:rPr>
        <w:t>4</w:t>
      </w:r>
      <w:r>
        <w:rPr>
          <w:rFonts w:hint="eastAsia" w:ascii="仿宋_GB2312" w:eastAsia="仿宋_GB2312"/>
          <w:sz w:val="32"/>
          <w:szCs w:val="32"/>
        </w:rPr>
        <w:t>个科员，1个工勤控制数</w:t>
      </w:r>
      <w:r>
        <w:rPr>
          <w:rFonts w:hint="eastAsia" w:ascii="仿宋_GB2312" w:eastAsia="仿宋_GB2312"/>
          <w:sz w:val="32"/>
          <w:szCs w:val="32"/>
          <w:lang w:eastAsia="zh-CN"/>
        </w:rPr>
        <w:t>。</w:t>
      </w:r>
    </w:p>
    <w:p>
      <w:pPr>
        <w:widowControl/>
        <w:adjustRightInd w:val="0"/>
        <w:snapToGrid w:val="0"/>
        <w:spacing w:line="572" w:lineRule="exact"/>
        <w:ind w:firstLine="640" w:firstLineChars="200"/>
        <w:contextualSpacing/>
        <w:jc w:val="left"/>
        <w:rPr>
          <w:rFonts w:ascii="黑体" w:hAnsi="黑体" w:eastAsia="黑体"/>
          <w:b/>
          <w:bCs/>
          <w:color w:val="000000"/>
          <w:sz w:val="32"/>
          <w:szCs w:val="32"/>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72" w:lineRule="exact"/>
        <w:ind w:firstLine="643" w:firstLineChars="200"/>
        <w:contextualSpacing/>
        <w:jc w:val="left"/>
        <w:rPr>
          <w:rFonts w:ascii="仿宋" w:hAnsi="仿宋" w:eastAsia="仿宋"/>
          <w:b/>
          <w:bCs/>
          <w:color w:val="000000"/>
          <w:sz w:val="32"/>
          <w:szCs w:val="32"/>
        </w:rPr>
      </w:pPr>
      <w:r>
        <w:rPr>
          <w:rFonts w:hint="eastAsia" w:ascii="仿宋" w:hAnsi="仿宋" w:eastAsia="仿宋" w:cs="仿宋"/>
          <w:b/>
          <w:bCs/>
          <w:color w:val="000000"/>
          <w:sz w:val="32"/>
          <w:szCs w:val="32"/>
        </w:rPr>
        <w:t>（一）</w:t>
      </w:r>
      <w:r>
        <w:rPr>
          <w:rFonts w:hint="eastAsia" w:ascii="仿宋_GB2312" w:hAnsi="宋体" w:eastAsia="仿宋_GB2312" w:cs="宋体"/>
          <w:b/>
          <w:bCs/>
          <w:kern w:val="0"/>
          <w:sz w:val="32"/>
          <w:szCs w:val="32"/>
          <w:shd w:val="clear" w:color="auto" w:fill="FFFFFF"/>
          <w:lang w:val="zh-CN"/>
        </w:rPr>
        <w:t>部门财政资金收入情况。</w:t>
      </w:r>
    </w:p>
    <w:p>
      <w:pPr>
        <w:tabs>
          <w:tab w:val="left" w:pos="695"/>
          <w:tab w:val="left" w:pos="745"/>
        </w:tabs>
        <w:spacing w:line="600" w:lineRule="exact"/>
        <w:ind w:firstLine="640" w:firstLineChars="200"/>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年我单位收入合计</w:t>
      </w:r>
      <w:r>
        <w:rPr>
          <w:rFonts w:hint="eastAsia" w:ascii="仿宋" w:hAnsi="仿宋" w:eastAsia="仿宋" w:cs="仿宋"/>
          <w:color w:val="000000"/>
          <w:sz w:val="32"/>
          <w:szCs w:val="32"/>
          <w:lang w:val="en-US" w:eastAsia="zh-CN"/>
        </w:rPr>
        <w:t>961.20</w:t>
      </w:r>
      <w:r>
        <w:rPr>
          <w:rFonts w:hint="eastAsia" w:ascii="仿宋" w:hAnsi="仿宋" w:eastAsia="仿宋" w:cs="仿宋"/>
          <w:color w:val="000000"/>
          <w:sz w:val="32"/>
          <w:szCs w:val="32"/>
        </w:rPr>
        <w:t>万元。</w:t>
      </w:r>
    </w:p>
    <w:p>
      <w:pPr>
        <w:tabs>
          <w:tab w:val="left" w:pos="695"/>
          <w:tab w:val="left" w:pos="745"/>
          <w:tab w:val="left" w:pos="1745"/>
        </w:tabs>
        <w:spacing w:line="600" w:lineRule="exact"/>
        <w:ind w:firstLine="472" w:firstLineChars="147"/>
        <w:rPr>
          <w:rFonts w:ascii="仿宋" w:hAnsi="仿宋" w:eastAsia="仿宋"/>
          <w:color w:val="000000"/>
          <w:sz w:val="32"/>
          <w:szCs w:val="32"/>
        </w:rPr>
      </w:pPr>
      <w:r>
        <w:rPr>
          <w:rFonts w:hint="eastAsia" w:ascii="仿宋" w:hAnsi="仿宋" w:eastAsia="仿宋" w:cs="仿宋"/>
          <w:b/>
          <w:bCs/>
          <w:color w:val="000000"/>
          <w:sz w:val="32"/>
          <w:szCs w:val="32"/>
        </w:rPr>
        <w:t>（二）部门财政资金支出情况</w:t>
      </w:r>
    </w:p>
    <w:p>
      <w:pPr>
        <w:tabs>
          <w:tab w:val="left" w:pos="1695"/>
        </w:tabs>
        <w:spacing w:line="600" w:lineRule="exact"/>
        <w:ind w:firstLine="480" w:firstLineChars="150"/>
        <w:rPr>
          <w:rFonts w:hint="default" w:ascii="仿宋" w:hAnsi="仿宋" w:eastAsia="仿宋"/>
          <w:color w:val="000000"/>
          <w:sz w:val="32"/>
          <w:szCs w:val="32"/>
          <w:lang w:val="en-US" w:eastAsia="zh-CN"/>
        </w:rPr>
      </w:pPr>
      <w:r>
        <w:rPr>
          <w:rFonts w:ascii="仿宋" w:hAnsi="仿宋" w:eastAsia="仿宋" w:cs="仿宋"/>
          <w:color w:val="000000"/>
          <w:sz w:val="32"/>
          <w:szCs w:val="32"/>
        </w:rPr>
        <w:t xml:space="preserve"> 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年我单位支出合计</w:t>
      </w:r>
      <w:r>
        <w:rPr>
          <w:rFonts w:hint="eastAsia" w:ascii="仿宋" w:hAnsi="仿宋" w:eastAsia="仿宋" w:cs="仿宋"/>
          <w:color w:val="000000"/>
          <w:sz w:val="32"/>
          <w:szCs w:val="32"/>
          <w:lang w:val="en-US" w:eastAsia="zh-CN"/>
        </w:rPr>
        <w:t>961.20</w:t>
      </w:r>
      <w:r>
        <w:rPr>
          <w:rFonts w:hint="eastAsia" w:ascii="仿宋" w:hAnsi="仿宋" w:eastAsia="仿宋" w:cs="仿宋"/>
          <w:color w:val="000000"/>
          <w:sz w:val="32"/>
          <w:szCs w:val="32"/>
        </w:rPr>
        <w:t>万元。</w:t>
      </w:r>
    </w:p>
    <w:p>
      <w:pPr>
        <w:tabs>
          <w:tab w:val="left" w:pos="745"/>
          <w:tab w:val="left" w:pos="1695"/>
        </w:tabs>
        <w:spacing w:line="600" w:lineRule="exact"/>
        <w:ind w:firstLine="643" w:firstLineChars="200"/>
        <w:rPr>
          <w:rFonts w:ascii="黑体" w:hAnsi="黑体" w:eastAsia="黑体"/>
          <w:b/>
          <w:bCs/>
          <w:color w:val="000000"/>
          <w:sz w:val="32"/>
          <w:szCs w:val="32"/>
        </w:rPr>
      </w:pPr>
      <w:r>
        <w:rPr>
          <w:rFonts w:hint="eastAsia" w:ascii="黑体" w:hAnsi="黑体" w:eastAsia="黑体" w:cs="仿宋"/>
          <w:b/>
          <w:bCs/>
          <w:color w:val="000000"/>
          <w:sz w:val="32"/>
          <w:szCs w:val="32"/>
        </w:rPr>
        <w:t>三、部门整体预算绩效管理情况</w:t>
      </w:r>
    </w:p>
    <w:p>
      <w:pPr>
        <w:widowControl/>
        <w:adjustRightInd w:val="0"/>
        <w:snapToGrid w:val="0"/>
        <w:spacing w:line="572" w:lineRule="exact"/>
        <w:ind w:firstLine="643" w:firstLineChars="200"/>
        <w:contextualSpacing/>
        <w:jc w:val="left"/>
        <w:rPr>
          <w:rFonts w:ascii="仿宋_GB2312" w:hAnsi="宋体" w:eastAsia="仿宋_GB2312" w:cs="宋体"/>
          <w:b/>
          <w:bCs/>
          <w:kern w:val="0"/>
          <w:sz w:val="32"/>
          <w:szCs w:val="32"/>
          <w:shd w:val="clear" w:color="auto" w:fill="FFFFFF"/>
          <w:lang w:val="zh-CN"/>
        </w:rPr>
      </w:pPr>
      <w:r>
        <w:rPr>
          <w:rFonts w:hint="eastAsia" w:ascii="仿宋_GB2312" w:hAnsi="宋体" w:eastAsia="仿宋_GB2312" w:cs="宋体"/>
          <w:b/>
          <w:bCs/>
          <w:kern w:val="0"/>
          <w:sz w:val="32"/>
          <w:szCs w:val="32"/>
          <w:shd w:val="clear" w:color="auto" w:fill="FFFFFF"/>
          <w:lang w:val="zh-CN"/>
        </w:rPr>
        <w:t>（一）部门预算项目绩效管理。</w:t>
      </w:r>
    </w:p>
    <w:p>
      <w:pPr>
        <w:spacing w:line="600" w:lineRule="exact"/>
        <w:ind w:firstLine="640"/>
        <w:rPr>
          <w:rFonts w:hint="default" w:ascii="仿宋" w:hAnsi="仿宋" w:eastAsia="仿宋"/>
          <w:color w:val="000000"/>
          <w:sz w:val="32"/>
          <w:szCs w:val="32"/>
          <w:lang w:val="en-US"/>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961.20</w:t>
      </w:r>
      <w:r>
        <w:rPr>
          <w:rFonts w:hint="eastAsia" w:ascii="仿宋" w:hAnsi="仿宋" w:eastAsia="仿宋" w:cs="仿宋"/>
          <w:color w:val="000000"/>
          <w:sz w:val="32"/>
          <w:szCs w:val="32"/>
        </w:rPr>
        <w:t>万元，主要用于以下方面</w:t>
      </w:r>
      <w:r>
        <w:rPr>
          <w:rFonts w:hint="eastAsia" w:ascii="仿宋" w:hAnsi="仿宋" w:eastAsia="仿宋" w:cs="仿宋"/>
          <w:color w:val="000000"/>
          <w:sz w:val="32"/>
          <w:szCs w:val="32"/>
          <w:lang w:eastAsia="zh-CN"/>
        </w:rPr>
        <w:t>：</w:t>
      </w:r>
      <w:r>
        <w:rPr>
          <w:rFonts w:hint="eastAsia" w:ascii="仿宋" w:hAnsi="仿宋" w:eastAsia="仿宋" w:cs="仿宋"/>
          <w:b/>
          <w:bCs/>
          <w:color w:val="000000"/>
          <w:sz w:val="32"/>
          <w:szCs w:val="32"/>
        </w:rPr>
        <w:t>社会保障和就业（类）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6.18</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0.64</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卫生健康支出</w:t>
      </w:r>
      <w:r>
        <w:rPr>
          <w:rFonts w:hint="eastAsia" w:ascii="仿宋" w:hAnsi="仿宋" w:eastAsia="仿宋" w:cs="仿宋"/>
          <w:b/>
          <w:bCs/>
          <w:color w:val="000000"/>
          <w:sz w:val="32"/>
          <w:szCs w:val="32"/>
          <w:lang w:eastAsia="zh-CN"/>
        </w:rPr>
        <w:t>（类）</w:t>
      </w:r>
      <w:r>
        <w:rPr>
          <w:rFonts w:hint="eastAsia" w:ascii="仿宋" w:hAnsi="仿宋" w:eastAsia="仿宋" w:cs="仿宋"/>
          <w:color w:val="000000"/>
          <w:sz w:val="32"/>
          <w:szCs w:val="32"/>
          <w:lang w:val="en-US" w:eastAsia="zh-CN"/>
        </w:rPr>
        <w:t>3.09</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0.33</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住房保障支出</w:t>
      </w:r>
      <w:r>
        <w:rPr>
          <w:rFonts w:hint="eastAsia" w:ascii="仿宋" w:hAnsi="仿宋" w:eastAsia="仿宋" w:cs="仿宋"/>
          <w:b/>
          <w:bCs/>
          <w:color w:val="000000"/>
          <w:sz w:val="32"/>
          <w:szCs w:val="32"/>
          <w:lang w:eastAsia="zh-CN"/>
        </w:rPr>
        <w:t>（类）</w:t>
      </w:r>
      <w:r>
        <w:rPr>
          <w:rFonts w:hint="eastAsia" w:ascii="仿宋" w:hAnsi="仿宋" w:eastAsia="仿宋" w:cs="仿宋"/>
          <w:color w:val="000000"/>
          <w:sz w:val="32"/>
          <w:szCs w:val="32"/>
          <w:lang w:val="en-US" w:eastAsia="zh-CN"/>
        </w:rPr>
        <w:t>4.64</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0.48</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农林水支出</w:t>
      </w:r>
      <w:r>
        <w:rPr>
          <w:rFonts w:hint="eastAsia" w:ascii="仿宋" w:hAnsi="仿宋" w:eastAsia="仿宋" w:cs="仿宋"/>
          <w:color w:val="000000"/>
          <w:sz w:val="32"/>
          <w:szCs w:val="32"/>
          <w:lang w:val="en-US" w:eastAsia="zh-CN"/>
        </w:rPr>
        <w:t>907.28万元，占94.39%；其他支出40万元，占4.16%。</w:t>
      </w:r>
    </w:p>
    <w:p>
      <w:pPr>
        <w:widowControl/>
        <w:adjustRightInd w:val="0"/>
        <w:snapToGrid w:val="0"/>
        <w:spacing w:line="572" w:lineRule="exact"/>
        <w:ind w:firstLine="643"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b/>
          <w:bCs/>
          <w:kern w:val="0"/>
          <w:sz w:val="32"/>
          <w:szCs w:val="32"/>
          <w:shd w:val="clear" w:color="auto" w:fill="FFFFFF"/>
          <w:lang w:val="zh-CN"/>
        </w:rPr>
        <w:t>（二）结果应用情况。</w:t>
      </w:r>
    </w:p>
    <w:p>
      <w:pPr>
        <w:tabs>
          <w:tab w:val="left" w:pos="1278"/>
        </w:tabs>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严格执行《</w:t>
      </w:r>
      <w:r>
        <w:rPr>
          <w:rFonts w:hint="eastAsia" w:ascii="仿宋" w:hAnsi="仿宋" w:eastAsia="仿宋" w:cs="仿宋"/>
          <w:color w:val="000000"/>
          <w:sz w:val="32"/>
          <w:szCs w:val="32"/>
          <w:lang w:val="en-US" w:eastAsia="zh-CN"/>
        </w:rPr>
        <w:t>中华人民共和国</w:t>
      </w:r>
      <w:r>
        <w:rPr>
          <w:rFonts w:hint="eastAsia" w:ascii="仿宋" w:hAnsi="仿宋" w:eastAsia="仿宋" w:cs="仿宋"/>
          <w:color w:val="000000"/>
          <w:sz w:val="32"/>
          <w:szCs w:val="32"/>
        </w:rPr>
        <w:t>预算法》和目标绩效管理，坚持有预算才有支出，认真执行项目工程全程跟踪监督管理，坚持事前、事中、事后的全方位、全过程监管。</w:t>
      </w:r>
    </w:p>
    <w:p>
      <w:pPr>
        <w:widowControl/>
        <w:numPr>
          <w:ilvl w:val="0"/>
          <w:numId w:val="4"/>
        </w:numPr>
        <w:adjustRightInd w:val="0"/>
        <w:snapToGrid w:val="0"/>
        <w:spacing w:line="580" w:lineRule="exact"/>
        <w:ind w:firstLine="643" w:firstLineChars="200"/>
        <w:contextualSpacing/>
        <w:jc w:val="left"/>
        <w:rPr>
          <w:rFonts w:ascii="仿宋_GB2312" w:hAnsi="宋体" w:eastAsia="仿宋_GB2312" w:cs="宋体"/>
          <w:b/>
          <w:bCs/>
          <w:kern w:val="0"/>
          <w:sz w:val="32"/>
          <w:szCs w:val="32"/>
          <w:shd w:val="clear" w:color="auto" w:fill="FFFFFF"/>
          <w:lang w:val="zh-CN"/>
        </w:rPr>
      </w:pPr>
      <w:r>
        <w:rPr>
          <w:rFonts w:hint="eastAsia" w:ascii="仿宋_GB2312" w:hAnsi="宋体" w:eastAsia="仿宋_GB2312" w:cs="宋体"/>
          <w:b/>
          <w:bCs/>
          <w:kern w:val="0"/>
          <w:sz w:val="32"/>
          <w:szCs w:val="32"/>
          <w:shd w:val="clear" w:color="auto" w:fill="FFFFFF"/>
          <w:lang w:val="zh-CN"/>
        </w:rPr>
        <w:t>自评质量</w:t>
      </w:r>
    </w:p>
    <w:p>
      <w:pPr>
        <w:tabs>
          <w:tab w:val="left" w:pos="1278"/>
        </w:tabs>
        <w:spacing w:line="600" w:lineRule="exact"/>
        <w:ind w:firstLine="640" w:firstLineChars="200"/>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年，我单位积极履职，强化管理，较好</w:t>
      </w:r>
      <w:r>
        <w:rPr>
          <w:rFonts w:hint="eastAsia" w:ascii="仿宋" w:hAnsi="仿宋" w:eastAsia="仿宋" w:cs="仿宋"/>
          <w:color w:val="000000"/>
          <w:sz w:val="32"/>
          <w:szCs w:val="32"/>
          <w:lang w:eastAsia="zh-CN"/>
        </w:rPr>
        <w:t>地</w:t>
      </w:r>
      <w:r>
        <w:rPr>
          <w:rFonts w:hint="eastAsia" w:ascii="仿宋" w:hAnsi="仿宋" w:eastAsia="仿宋" w:cs="仿宋"/>
          <w:color w:val="000000"/>
          <w:sz w:val="32"/>
          <w:szCs w:val="32"/>
        </w:rPr>
        <w:t>完成了年度工作目标。严格按照财政预算收支执行，强化预算收支管理，不断建立健全内部管理制度，梳理内部管理流程，部门整体支出管理水平得到提升。同时对本单位</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年部门预算、决算在剑阁县</w:t>
      </w:r>
      <w:r>
        <w:rPr>
          <w:rFonts w:hint="eastAsia" w:ascii="仿宋" w:hAnsi="仿宋" w:eastAsia="仿宋" w:cs="仿宋"/>
          <w:color w:val="000000"/>
          <w:sz w:val="32"/>
          <w:szCs w:val="32"/>
          <w:lang w:val="en-US" w:eastAsia="zh-CN"/>
        </w:rPr>
        <w:t>人民</w:t>
      </w:r>
      <w:r>
        <w:rPr>
          <w:rFonts w:hint="eastAsia" w:ascii="仿宋" w:hAnsi="仿宋" w:eastAsia="仿宋" w:cs="仿宋"/>
          <w:color w:val="000000"/>
          <w:sz w:val="32"/>
          <w:szCs w:val="32"/>
        </w:rPr>
        <w:t>政府网站上进行公开、公示，评价结果良好。根据部门整体支出绩效评价指标体系，我单位</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年度评价得分为</w:t>
      </w:r>
      <w:r>
        <w:rPr>
          <w:rFonts w:ascii="仿宋" w:hAnsi="仿宋" w:eastAsia="仿宋" w:cs="仿宋"/>
          <w:color w:val="000000"/>
          <w:sz w:val="32"/>
          <w:szCs w:val="32"/>
        </w:rPr>
        <w:t>9</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分。</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tabs>
          <w:tab w:val="left" w:pos="1278"/>
        </w:tabs>
        <w:spacing w:line="600" w:lineRule="exact"/>
        <w:ind w:firstLine="643" w:firstLineChars="200"/>
        <w:rPr>
          <w:rFonts w:ascii="仿宋" w:hAnsi="仿宋" w:eastAsia="仿宋"/>
          <w:color w:val="000000"/>
          <w:sz w:val="32"/>
          <w:szCs w:val="32"/>
        </w:rPr>
      </w:pPr>
      <w:r>
        <w:rPr>
          <w:rFonts w:hint="eastAsia" w:ascii="仿宋_GB2312" w:hAnsi="宋体" w:eastAsia="仿宋_GB2312" w:cs="宋体"/>
          <w:b/>
          <w:bCs/>
          <w:kern w:val="0"/>
          <w:sz w:val="32"/>
          <w:szCs w:val="32"/>
          <w:shd w:val="clear" w:color="auto" w:fill="FFFFFF"/>
          <w:lang w:val="zh-CN"/>
        </w:rPr>
        <w:t>（一）评价结论。</w:t>
      </w:r>
      <w:r>
        <w:rPr>
          <w:rFonts w:hint="eastAsia" w:ascii="仿宋" w:hAnsi="仿宋" w:eastAsia="仿宋" w:cs="仿宋"/>
          <w:color w:val="000000"/>
          <w:sz w:val="32"/>
          <w:szCs w:val="32"/>
        </w:rPr>
        <w:t>同时对本单位</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年部门预算、决算在剑阁县</w:t>
      </w:r>
      <w:r>
        <w:rPr>
          <w:rFonts w:hint="eastAsia" w:ascii="仿宋" w:hAnsi="仿宋" w:eastAsia="仿宋" w:cs="仿宋"/>
          <w:color w:val="000000"/>
          <w:sz w:val="32"/>
          <w:szCs w:val="32"/>
          <w:lang w:val="en-US" w:eastAsia="zh-CN"/>
        </w:rPr>
        <w:t>人民</w:t>
      </w:r>
      <w:r>
        <w:rPr>
          <w:rFonts w:hint="eastAsia" w:ascii="仿宋" w:hAnsi="仿宋" w:eastAsia="仿宋" w:cs="仿宋"/>
          <w:color w:val="000000"/>
          <w:sz w:val="32"/>
          <w:szCs w:val="32"/>
        </w:rPr>
        <w:t>政府网站上进行公开、公示，评价结果良好。根据部门整体支出绩效评价指标体系，我单位</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年度评价得分为</w:t>
      </w:r>
      <w:r>
        <w:rPr>
          <w:rFonts w:ascii="仿宋" w:hAnsi="仿宋" w:eastAsia="仿宋" w:cs="仿宋"/>
          <w:color w:val="000000"/>
          <w:sz w:val="32"/>
          <w:szCs w:val="32"/>
        </w:rPr>
        <w:t>9</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分。</w:t>
      </w:r>
    </w:p>
    <w:p>
      <w:pPr>
        <w:widowControl/>
        <w:adjustRightInd w:val="0"/>
        <w:snapToGrid w:val="0"/>
        <w:spacing w:line="576" w:lineRule="exact"/>
        <w:ind w:firstLine="643" w:firstLineChars="200"/>
        <w:contextualSpacing/>
        <w:jc w:val="left"/>
        <w:rPr>
          <w:rFonts w:hint="eastAsia" w:ascii="仿宋_GB2312" w:hAnsi="宋体" w:eastAsia="仿宋_GB2312" w:cs="宋体"/>
          <w:b/>
          <w:bCs/>
          <w:kern w:val="0"/>
          <w:sz w:val="32"/>
          <w:szCs w:val="32"/>
          <w:shd w:val="clear" w:color="auto" w:fill="FFFFFF"/>
          <w:lang w:val="zh-CN"/>
        </w:rPr>
      </w:pPr>
      <w:r>
        <w:rPr>
          <w:rFonts w:hint="eastAsia" w:ascii="仿宋_GB2312" w:hAnsi="宋体" w:eastAsia="仿宋_GB2312" w:cs="宋体"/>
          <w:b/>
          <w:bCs/>
          <w:kern w:val="0"/>
          <w:sz w:val="32"/>
          <w:szCs w:val="32"/>
          <w:shd w:val="clear" w:color="auto" w:fill="FFFFFF"/>
          <w:lang w:val="zh-CN"/>
        </w:rPr>
        <w:t>（二）存在问题。</w:t>
      </w:r>
    </w:p>
    <w:p>
      <w:pPr>
        <w:pStyle w:val="2"/>
        <w:rPr>
          <w:rFonts w:hint="default" w:eastAsia="仿宋_GB2312"/>
          <w:sz w:val="32"/>
          <w:szCs w:val="32"/>
          <w:lang w:val="en-US" w:eastAsia="zh-CN"/>
        </w:rPr>
      </w:pPr>
      <w:r>
        <w:rPr>
          <w:rFonts w:hint="eastAsia"/>
          <w:lang w:val="en-US" w:eastAsia="zh-CN"/>
        </w:rPr>
        <w:t xml:space="preserve">             </w:t>
      </w:r>
      <w:r>
        <w:rPr>
          <w:rFonts w:hint="eastAsia"/>
          <w:sz w:val="32"/>
          <w:szCs w:val="32"/>
          <w:lang w:val="en-US" w:eastAsia="zh-CN"/>
        </w:rPr>
        <w:t>无</w:t>
      </w:r>
    </w:p>
    <w:p>
      <w:pPr>
        <w:widowControl/>
        <w:numPr>
          <w:ilvl w:val="0"/>
          <w:numId w:val="0"/>
        </w:numPr>
        <w:adjustRightInd w:val="0"/>
        <w:snapToGrid w:val="0"/>
        <w:spacing w:line="576" w:lineRule="exact"/>
        <w:ind w:leftChars="200" w:firstLine="321" w:firstLineChars="1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b/>
          <w:bCs/>
          <w:kern w:val="0"/>
          <w:sz w:val="32"/>
          <w:szCs w:val="32"/>
          <w:shd w:val="clear" w:color="auto" w:fill="FFFFFF"/>
          <w:lang w:val="zh-CN"/>
        </w:rPr>
        <w:t>（</w:t>
      </w:r>
      <w:r>
        <w:rPr>
          <w:rFonts w:hint="eastAsia" w:ascii="仿宋_GB2312" w:hAnsi="宋体" w:eastAsia="仿宋_GB2312" w:cs="宋体"/>
          <w:b/>
          <w:bCs/>
          <w:kern w:val="0"/>
          <w:sz w:val="32"/>
          <w:szCs w:val="32"/>
          <w:shd w:val="clear" w:color="auto" w:fill="FFFFFF"/>
          <w:lang w:val="en-US" w:eastAsia="zh-CN"/>
        </w:rPr>
        <w:t>三</w:t>
      </w:r>
      <w:r>
        <w:rPr>
          <w:rFonts w:hint="eastAsia" w:ascii="仿宋_GB2312" w:hAnsi="宋体" w:eastAsia="仿宋_GB2312" w:cs="宋体"/>
          <w:b/>
          <w:bCs/>
          <w:kern w:val="0"/>
          <w:sz w:val="32"/>
          <w:szCs w:val="32"/>
          <w:shd w:val="clear" w:color="auto" w:fill="FFFFFF"/>
          <w:lang w:val="zh-CN"/>
        </w:rPr>
        <w:t>）改进建议</w:t>
      </w:r>
      <w:r>
        <w:rPr>
          <w:rFonts w:hint="eastAsia" w:ascii="仿宋_GB2312" w:hAnsi="宋体" w:eastAsia="仿宋_GB2312" w:cs="宋体"/>
          <w:kern w:val="0"/>
          <w:sz w:val="32"/>
          <w:szCs w:val="32"/>
          <w:shd w:val="clear" w:color="auto" w:fill="FFFFFF"/>
          <w:lang w:val="zh-CN"/>
        </w:rPr>
        <w:t>。</w:t>
      </w:r>
    </w:p>
    <w:p>
      <w:pPr>
        <w:pStyle w:val="2"/>
        <w:numPr>
          <w:ilvl w:val="0"/>
          <w:numId w:val="0"/>
        </w:numPr>
        <w:ind w:leftChars="200"/>
        <w:rPr>
          <w:rFonts w:hint="eastAsia" w:ascii="华文中宋" w:hAnsi="华文中宋" w:eastAsia="华文中宋"/>
          <w:b/>
          <w:sz w:val="36"/>
          <w:szCs w:val="36"/>
        </w:rPr>
      </w:pPr>
      <w:r>
        <w:rPr>
          <w:rFonts w:hint="eastAsia"/>
          <w:lang w:val="en-US" w:eastAsia="zh-CN"/>
        </w:rPr>
        <w:t xml:space="preserve">        </w:t>
      </w:r>
      <w:r>
        <w:rPr>
          <w:rFonts w:hint="eastAsia"/>
          <w:sz w:val="32"/>
          <w:szCs w:val="32"/>
          <w:lang w:val="en-US" w:eastAsia="zh-CN"/>
        </w:rPr>
        <w:t xml:space="preserve">  无</w:t>
      </w: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default" w:ascii="方正小标宋_GBK" w:hAnsi="方正小标宋_GBK" w:eastAsia="仿宋_GB2312" w:cs="方正小标宋_GBK"/>
          <w:sz w:val="36"/>
          <w:szCs w:val="36"/>
          <w:lang w:val="en-US"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lang w:val="en-US" w:eastAsia="zh-CN"/>
        </w:rPr>
        <w:t>2:</w:t>
      </w:r>
    </w:p>
    <w:p>
      <w:pPr>
        <w:spacing w:line="600" w:lineRule="exact"/>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2</w:t>
      </w:r>
      <w:r>
        <w:rPr>
          <w:rFonts w:hint="eastAsia" w:ascii="方正小标宋_GBK" w:hAnsi="方正小标宋_GBK" w:eastAsia="方正小标宋_GBK" w:cs="方正小标宋_GBK"/>
          <w:sz w:val="36"/>
          <w:szCs w:val="36"/>
        </w:rPr>
        <w:t>年</w:t>
      </w:r>
      <w:r>
        <w:rPr>
          <w:rFonts w:hint="eastAsia" w:ascii="方正小标宋_GBK" w:hAnsi="方正小标宋_GBK" w:eastAsia="方正小标宋_GBK" w:cs="方正小标宋_GBK"/>
          <w:sz w:val="36"/>
          <w:szCs w:val="36"/>
          <w:lang w:val="en-US" w:eastAsia="zh-CN"/>
        </w:rPr>
        <w:t>烟叶产业发展服务中心</w:t>
      </w:r>
    </w:p>
    <w:p>
      <w:pPr>
        <w:spacing w:line="600" w:lineRule="exact"/>
        <w:jc w:val="center"/>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val="zh-CN"/>
        </w:rPr>
        <w:t>预算项目（</w:t>
      </w:r>
      <w:r>
        <w:rPr>
          <w:rFonts w:hint="eastAsia" w:ascii="方正小标宋_GBK" w:hAnsi="方正小标宋_GBK" w:eastAsia="方正小标宋_GBK" w:cs="方正小标宋_GBK"/>
          <w:sz w:val="36"/>
          <w:szCs w:val="36"/>
          <w:lang w:val="en-US" w:eastAsia="zh-CN"/>
        </w:rPr>
        <w:t>2021</w:t>
      </w:r>
      <w:r>
        <w:rPr>
          <w:rFonts w:hint="eastAsia" w:ascii="方正小标宋_GBK" w:hAnsi="方正小标宋_GBK" w:eastAsia="方正小标宋_GBK" w:cs="方正小标宋_GBK"/>
          <w:b/>
          <w:sz w:val="36"/>
          <w:szCs w:val="36"/>
          <w:lang w:val="en-US" w:eastAsia="zh-CN"/>
        </w:rPr>
        <w:t>年新建烤房</w:t>
      </w:r>
      <w:r>
        <w:rPr>
          <w:rFonts w:hint="eastAsia" w:ascii="方正小标宋_GBK" w:hAnsi="方正小标宋_GBK" w:eastAsia="方正小标宋_GBK" w:cs="方正小标宋_GBK"/>
          <w:sz w:val="36"/>
          <w:szCs w:val="36"/>
          <w:lang w:val="zh-CN"/>
        </w:rPr>
        <w:t>）</w:t>
      </w:r>
    </w:p>
    <w:p>
      <w:pPr>
        <w:spacing w:line="600" w:lineRule="exact"/>
        <w:jc w:val="center"/>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val="zh-CN"/>
        </w:rPr>
        <w:t>支出绩效自评报告</w:t>
      </w:r>
    </w:p>
    <w:p>
      <w:pPr>
        <w:rPr>
          <w:rFonts w:hint="eastAsia" w:ascii="仿宋_GB2312" w:eastAsia="仿宋_GB2312"/>
          <w:sz w:val="32"/>
          <w:szCs w:val="32"/>
        </w:rPr>
      </w:pPr>
    </w:p>
    <w:p>
      <w:pPr>
        <w:ind w:firstLine="641" w:firstLineChars="200"/>
        <w:rPr>
          <w:rFonts w:hint="eastAsia" w:ascii="华文中宋" w:hAnsi="华文中宋" w:eastAsia="华文中宋"/>
          <w:b/>
          <w:sz w:val="32"/>
          <w:szCs w:val="32"/>
        </w:rPr>
      </w:pPr>
      <w:r>
        <w:rPr>
          <w:rFonts w:hint="eastAsia" w:ascii="华文中宋" w:hAnsi="华文中宋" w:eastAsia="华文中宋"/>
          <w:b/>
          <w:sz w:val="32"/>
          <w:szCs w:val="32"/>
        </w:rPr>
        <w:t xml:space="preserve">一、项目概况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华文楷体" w:hAnsi="华文楷体" w:eastAsia="华文楷体" w:cs="华文楷体"/>
          <w:b/>
          <w:bCs/>
          <w:sz w:val="32"/>
          <w:szCs w:val="32"/>
          <w:lang w:val="zh-CN"/>
        </w:rPr>
      </w:pPr>
      <w:r>
        <w:rPr>
          <w:rFonts w:hint="eastAsia" w:ascii="楷体_GB2312" w:hAnsi="宋体" w:eastAsia="楷体_GB2312"/>
          <w:b/>
          <w:sz w:val="32"/>
          <w:szCs w:val="32"/>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2021年新建烤房补助</w:t>
      </w:r>
      <w:r>
        <w:rPr>
          <w:rFonts w:hint="eastAsia" w:ascii="仿宋" w:hAnsi="仿宋" w:eastAsia="仿宋" w:cs="仿宋"/>
          <w:sz w:val="32"/>
          <w:szCs w:val="32"/>
          <w:lang w:val="zh-CN"/>
        </w:rPr>
        <w:t>项目全年申报资金</w:t>
      </w:r>
      <w:r>
        <w:rPr>
          <w:rFonts w:hint="eastAsia" w:ascii="仿宋" w:hAnsi="仿宋" w:eastAsia="仿宋" w:cs="仿宋"/>
          <w:sz w:val="32"/>
          <w:szCs w:val="32"/>
          <w:lang w:val="en-US" w:eastAsia="zh-CN"/>
        </w:rPr>
        <w:t>419.5万元，2022年财政批复419.5万元。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30" w:leftChars="0"/>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w:t>
      </w:r>
      <w:r>
        <w:rPr>
          <w:rFonts w:hint="eastAsia" w:ascii="华文楷体" w:hAnsi="华文楷体" w:eastAsia="华文楷体" w:cs="华文楷体"/>
          <w:b/>
          <w:bCs/>
          <w:sz w:val="32"/>
          <w:szCs w:val="32"/>
          <w:lang w:val="en-US" w:eastAsia="zh-CN"/>
        </w:rPr>
        <w:t>二</w:t>
      </w:r>
      <w:r>
        <w:rPr>
          <w:rFonts w:hint="eastAsia" w:ascii="华文楷体" w:hAnsi="华文楷体" w:eastAsia="华文楷体" w:cs="华文楷体"/>
          <w:b/>
          <w:bCs/>
          <w:sz w:val="32"/>
          <w:szCs w:val="32"/>
          <w:lang w:val="zh-CN"/>
        </w:rPr>
        <w:t>）项目绩效目标。</w:t>
      </w:r>
    </w:p>
    <w:p>
      <w:pPr>
        <w:pStyle w:val="14"/>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新建烤房补助主要用于村组、烟农自建烤房按1.5万元/间给予补贴，减轻烟农经济压力，</w:t>
      </w:r>
      <w:r>
        <w:rPr>
          <w:rFonts w:hint="eastAsia" w:ascii="仿宋_GB2312" w:hAnsi="宋体" w:eastAsia="仿宋_GB2312" w:cs="宋体"/>
          <w:kern w:val="0"/>
          <w:sz w:val="32"/>
          <w:szCs w:val="32"/>
        </w:rPr>
        <w:t>达到烤烟</w:t>
      </w:r>
      <w:r>
        <w:rPr>
          <w:rFonts w:hint="eastAsia" w:ascii="仿宋_GB2312" w:hAnsi="宋体" w:eastAsia="仿宋_GB2312" w:cs="宋体"/>
          <w:kern w:val="0"/>
          <w:sz w:val="32"/>
          <w:szCs w:val="32"/>
          <w:lang w:eastAsia="zh-CN"/>
        </w:rPr>
        <w:t>生产</w:t>
      </w:r>
      <w:r>
        <w:rPr>
          <w:rFonts w:hint="eastAsia" w:ascii="仿宋_GB2312" w:hAnsi="宋体" w:eastAsia="仿宋_GB2312" w:cs="宋体"/>
          <w:kern w:val="0"/>
          <w:sz w:val="32"/>
          <w:szCs w:val="32"/>
        </w:rPr>
        <w:t>减工、降本、提质、增效</w:t>
      </w:r>
      <w:r>
        <w:rPr>
          <w:rFonts w:hint="eastAsia" w:ascii="仿宋_GB2312" w:hAnsi="宋体" w:eastAsia="仿宋_GB2312" w:cs="宋体"/>
          <w:kern w:val="0"/>
          <w:sz w:val="32"/>
          <w:szCs w:val="32"/>
          <w:lang w:eastAsia="zh-CN"/>
        </w:rPr>
        <w:t>，</w:t>
      </w:r>
      <w:r>
        <w:rPr>
          <w:rFonts w:hint="eastAsia" w:ascii="仿宋" w:hAnsi="仿宋" w:eastAsia="仿宋" w:cs="仿宋"/>
          <w:sz w:val="32"/>
          <w:szCs w:val="32"/>
          <w:lang w:val="en-US" w:eastAsia="zh-CN"/>
        </w:rPr>
        <w:t>促进烤烟产业持续健康稳定发展。</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该项目由乡镇政府向县烟办提出申请，县烟办、县烟草公司组织专人实地核实，报经审批后，方能相关程序修建。并且</w:t>
      </w:r>
      <w:r>
        <w:rPr>
          <w:rFonts w:hint="eastAsia" w:ascii="仿宋_GB2312" w:eastAsia="仿宋_GB2312"/>
          <w:sz w:val="32"/>
          <w:szCs w:val="32"/>
        </w:rPr>
        <w:t>县烟叶生产领导小组将组织县烟办、县烟草专卖局（公司）相关部门人员</w:t>
      </w:r>
      <w:r>
        <w:rPr>
          <w:rFonts w:hint="eastAsia" w:ascii="仿宋_GB2312" w:eastAsia="仿宋_GB2312"/>
          <w:sz w:val="32"/>
          <w:szCs w:val="32"/>
          <w:lang w:eastAsia="zh-CN"/>
        </w:rPr>
        <w:t>，</w:t>
      </w:r>
      <w:r>
        <w:rPr>
          <w:rFonts w:hint="eastAsia" w:ascii="仿宋_GB2312" w:eastAsia="仿宋_GB2312"/>
          <w:sz w:val="32"/>
          <w:szCs w:val="32"/>
        </w:rPr>
        <w:t>按照烤房建设的相关要求对全县</w:t>
      </w:r>
      <w:r>
        <w:rPr>
          <w:rFonts w:hint="eastAsia" w:ascii="仿宋_GB2312" w:eastAsia="仿宋_GB2312"/>
          <w:sz w:val="32"/>
          <w:szCs w:val="32"/>
          <w:lang w:val="en-US" w:eastAsia="zh-CN"/>
        </w:rPr>
        <w:t>2021</w:t>
      </w:r>
      <w:r>
        <w:rPr>
          <w:rFonts w:hint="eastAsia" w:ascii="仿宋_GB2312" w:eastAsia="仿宋_GB2312"/>
          <w:sz w:val="32"/>
          <w:szCs w:val="32"/>
        </w:rPr>
        <w:t>年新建烤房进行全面</w:t>
      </w:r>
      <w:r>
        <w:rPr>
          <w:rFonts w:hint="eastAsia" w:ascii="仿宋" w:hAnsi="仿宋" w:eastAsia="仿宋" w:cs="仿宋"/>
          <w:sz w:val="32"/>
          <w:szCs w:val="32"/>
        </w:rPr>
        <w:t>检查验收</w:t>
      </w:r>
      <w:r>
        <w:rPr>
          <w:rFonts w:hint="eastAsia" w:ascii="仿宋" w:hAnsi="仿宋" w:eastAsia="仿宋" w:cs="仿宋"/>
          <w:sz w:val="32"/>
          <w:szCs w:val="32"/>
          <w:lang w:eastAsia="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楷体_GB2312" w:hAnsi="宋体" w:eastAsia="楷体_GB2312"/>
          <w:b/>
          <w:sz w:val="32"/>
          <w:szCs w:val="32"/>
          <w:lang w:val="zh-CN"/>
        </w:rPr>
      </w:pPr>
      <w:r>
        <w:rPr>
          <w:rFonts w:hint="eastAsia" w:ascii="仿宋" w:hAnsi="仿宋" w:eastAsia="仿宋" w:cs="仿宋"/>
          <w:sz w:val="32"/>
          <w:szCs w:val="32"/>
          <w:lang w:val="en-US" w:eastAsia="zh-CN"/>
        </w:rPr>
        <w:t>2021年新建烤房补助</w:t>
      </w:r>
      <w:r>
        <w:rPr>
          <w:rFonts w:hint="eastAsia" w:ascii="仿宋" w:hAnsi="仿宋" w:eastAsia="仿宋" w:cs="仿宋"/>
          <w:sz w:val="32"/>
          <w:szCs w:val="32"/>
          <w:lang w:val="zh-CN"/>
        </w:rPr>
        <w:t>项目申报资金</w:t>
      </w:r>
      <w:r>
        <w:rPr>
          <w:rFonts w:hint="eastAsia" w:ascii="仿宋" w:hAnsi="仿宋" w:eastAsia="仿宋" w:cs="仿宋"/>
          <w:sz w:val="32"/>
          <w:szCs w:val="32"/>
          <w:lang w:val="en-US" w:eastAsia="zh-CN"/>
        </w:rPr>
        <w:t>419.5万元，2022年财政批复419.5万元。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楷体_GB2312" w:hAnsi="宋体" w:eastAsia="楷体_GB2312"/>
          <w:b/>
          <w:sz w:val="32"/>
          <w:szCs w:val="32"/>
          <w:lang w:val="zh-CN"/>
        </w:rPr>
        <w:t>（二）资金计划、到位及使用情况</w:t>
      </w:r>
    </w:p>
    <w:p>
      <w:pPr>
        <w:keepNext w:val="0"/>
        <w:keepLines w:val="0"/>
        <w:pageBreakBefore w:val="0"/>
        <w:kinsoku/>
        <w:wordWrap/>
        <w:overflowPunct/>
        <w:topLinePunct w:val="0"/>
        <w:autoSpaceDE w:val="0"/>
        <w:autoSpaceDN/>
        <w:bidi w:val="0"/>
        <w:adjustRightInd w:val="0"/>
        <w:snapToGrid w:val="0"/>
        <w:spacing w:line="576" w:lineRule="exact"/>
        <w:ind w:firstLine="72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zh-CN"/>
        </w:rPr>
        <w:t>资金计划、到位</w:t>
      </w:r>
      <w:r>
        <w:rPr>
          <w:rFonts w:hint="eastAsia" w:ascii="仿宋" w:hAnsi="仿宋" w:eastAsia="仿宋" w:cs="仿宋"/>
          <w:sz w:val="32"/>
          <w:szCs w:val="32"/>
          <w:lang w:val="en-US" w:eastAsia="zh-CN"/>
        </w:rPr>
        <w:t>及使用情况</w:t>
      </w:r>
      <w:r>
        <w:rPr>
          <w:rFonts w:hint="eastAsia" w:ascii="仿宋" w:hAnsi="仿宋" w:eastAsia="仿宋" w:cs="仿宋"/>
          <w:sz w:val="32"/>
          <w:szCs w:val="32"/>
          <w:lang w:val="zh-CN"/>
        </w:rPr>
        <w:t>。该项目</w:t>
      </w:r>
      <w:r>
        <w:rPr>
          <w:rFonts w:hint="eastAsia" w:ascii="仿宋" w:hAnsi="仿宋" w:eastAsia="仿宋" w:cs="仿宋"/>
          <w:sz w:val="32"/>
          <w:szCs w:val="32"/>
          <w:lang w:val="en-US" w:eastAsia="zh-CN"/>
        </w:rPr>
        <w:t>2022年财政计划资金419.5万元，截至目前所有资金全部到位，支付完成，</w:t>
      </w:r>
      <w:r>
        <w:rPr>
          <w:rFonts w:hint="eastAsia" w:ascii="仿宋" w:hAnsi="仿宋" w:eastAsia="仿宋" w:cs="仿宋"/>
          <w:b w:val="0"/>
          <w:bCs w:val="0"/>
          <w:sz w:val="32"/>
          <w:szCs w:val="32"/>
          <w:lang w:val="en-US" w:eastAsia="zh-CN"/>
        </w:rPr>
        <w:t>支付合规合法，资金支付与预算相符。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keepNext w:val="0"/>
        <w:keepLines w:val="0"/>
        <w:pageBreakBefore w:val="0"/>
        <w:kinsoku/>
        <w:wordWrap/>
        <w:overflowPunct/>
        <w:topLinePunct w:val="0"/>
        <w:autoSpaceDE w:val="0"/>
        <w:autoSpaceDN/>
        <w:bidi w:val="0"/>
        <w:adjustRightInd w:val="0"/>
        <w:snapToGrid w:val="0"/>
        <w:spacing w:line="576" w:lineRule="exact"/>
        <w:ind w:firstLine="640" w:firstLineChars="200"/>
        <w:jc w:val="both"/>
        <w:textAlignment w:val="auto"/>
        <w:rPr>
          <w:rFonts w:hint="eastAsia" w:ascii="黑体" w:hAnsi="黑体" w:eastAsia="黑体" w:cs="黑体"/>
          <w:b/>
          <w:bCs/>
          <w:sz w:val="32"/>
          <w:szCs w:val="32"/>
          <w:lang w:val="en-US" w:eastAsia="zh-CN"/>
        </w:rPr>
      </w:pPr>
      <w:r>
        <w:rPr>
          <w:rFonts w:hint="eastAsia" w:ascii="仿宋" w:hAnsi="仿宋" w:eastAsia="仿宋" w:cs="仿宋"/>
          <w:sz w:val="32"/>
          <w:szCs w:val="32"/>
          <w:lang w:val="en-US" w:eastAsia="zh-CN"/>
        </w:rPr>
        <w:t>该项目完全按照项目资金管理办法，严格执行财务管理制度，财务处理及时，会计核算规范。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楷体_GB2312" w:hAnsi="宋体" w:eastAsia="楷体_GB2312"/>
          <w:b/>
          <w:sz w:val="32"/>
          <w:szCs w:val="32"/>
          <w:lang w:val="zh-CN"/>
        </w:rPr>
        <w:t>项目组织架构及实施流程。</w:t>
      </w:r>
      <w:r>
        <w:rPr>
          <w:rFonts w:hint="eastAsia" w:ascii="仿宋" w:hAnsi="仿宋" w:eastAsia="仿宋" w:cs="仿宋"/>
          <w:sz w:val="32"/>
          <w:szCs w:val="32"/>
          <w:lang w:val="en-US" w:eastAsia="zh-CN"/>
        </w:rPr>
        <w:t>该项资金属于烟叶政策扶持补助性资金。</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截至目前，该</w:t>
      </w:r>
      <w:r>
        <w:rPr>
          <w:rFonts w:hint="eastAsia" w:ascii="仿宋" w:hAnsi="仿宋" w:eastAsia="仿宋" w:cs="仿宋"/>
          <w:sz w:val="32"/>
          <w:szCs w:val="32"/>
          <w:lang w:val="en-US" w:eastAsia="zh-CN"/>
        </w:rPr>
        <w:t>新建烤房</w:t>
      </w:r>
      <w:r>
        <w:rPr>
          <w:rFonts w:hint="eastAsia" w:ascii="仿宋" w:hAnsi="仿宋" w:eastAsia="仿宋" w:cs="仿宋"/>
          <w:sz w:val="32"/>
          <w:szCs w:val="32"/>
          <w:lang w:val="zh-CN"/>
        </w:rPr>
        <w:t>项目</w:t>
      </w:r>
      <w:r>
        <w:rPr>
          <w:rFonts w:hint="eastAsia" w:ascii="仿宋" w:hAnsi="仿宋" w:eastAsia="仿宋" w:cs="仿宋"/>
          <w:sz w:val="32"/>
          <w:szCs w:val="32"/>
          <w:lang w:val="en-US" w:eastAsia="zh-CN"/>
        </w:rPr>
        <w:t>2021年</w:t>
      </w:r>
      <w:r>
        <w:rPr>
          <w:rFonts w:hint="eastAsia" w:ascii="仿宋" w:hAnsi="仿宋" w:eastAsia="仿宋" w:cs="仿宋"/>
          <w:sz w:val="32"/>
          <w:szCs w:val="32"/>
          <w:lang w:val="zh-CN"/>
        </w:rPr>
        <w:t>已实施完毕，</w:t>
      </w:r>
      <w:r>
        <w:rPr>
          <w:rFonts w:hint="eastAsia" w:ascii="仿宋" w:hAnsi="仿宋" w:eastAsia="仿宋" w:cs="仿宋"/>
          <w:sz w:val="32"/>
          <w:szCs w:val="32"/>
          <w:lang w:val="en-US" w:eastAsia="zh-CN"/>
        </w:rPr>
        <w:t>如期投入正常烘烤烟叶。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该项目的实施产生的社会效益是</w:t>
      </w:r>
      <w:r>
        <w:rPr>
          <w:rFonts w:hint="eastAsia" w:ascii="仿宋" w:hAnsi="仿宋" w:eastAsia="仿宋" w:cs="仿宋"/>
          <w:sz w:val="32"/>
          <w:szCs w:val="32"/>
          <w:lang w:val="en-US" w:eastAsia="zh-CN"/>
        </w:rPr>
        <w:t>严格控制新建烤房建设指标，确需新建的，由乡镇政府向县烟办提出申请，县烟办、县烟草公司组织专人实地核实，报经审批后，方能相关程序修建，</w:t>
      </w:r>
      <w:r>
        <w:rPr>
          <w:rFonts w:hint="eastAsia" w:ascii="仿宋" w:hAnsi="仿宋" w:eastAsia="仿宋" w:cs="仿宋"/>
          <w:sz w:val="32"/>
          <w:szCs w:val="32"/>
          <w:lang w:val="zh-CN"/>
        </w:rPr>
        <w:t>进一步保证了公开公平公正；服务对象满意度提升。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600" w:lineRule="exact"/>
        <w:jc w:val="left"/>
        <w:rPr>
          <w:rFonts w:ascii="仿宋_GB2312" w:hAnsi="宋体" w:eastAsia="仿宋_GB2312"/>
          <w:sz w:val="32"/>
          <w:szCs w:val="32"/>
          <w:bdr w:val="single" w:color="auto" w:sz="4" w:space="0"/>
          <w:lang w:val="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部门</w:t>
      </w:r>
      <w:r>
        <w:rPr>
          <w:rFonts w:hint="eastAsia" w:ascii="仿宋" w:hAnsi="仿宋" w:eastAsia="仿宋" w:cs="仿宋"/>
          <w:b w:val="0"/>
          <w:bCs w:val="0"/>
          <w:sz w:val="32"/>
          <w:szCs w:val="32"/>
          <w:lang w:val="zh-CN"/>
        </w:rPr>
        <w:t>专项预算项目（</w:t>
      </w:r>
      <w:r>
        <w:rPr>
          <w:rFonts w:hint="eastAsia" w:ascii="仿宋" w:hAnsi="仿宋" w:eastAsia="仿宋" w:cs="仿宋"/>
          <w:b w:val="0"/>
          <w:bCs w:val="0"/>
          <w:sz w:val="32"/>
          <w:szCs w:val="32"/>
          <w:lang w:val="en-US" w:eastAsia="zh-CN"/>
        </w:rPr>
        <w:t>2021年新建烤房</w:t>
      </w:r>
      <w:r>
        <w:rPr>
          <w:rFonts w:hint="eastAsia" w:ascii="仿宋" w:hAnsi="仿宋" w:eastAsia="仿宋" w:cs="仿宋"/>
          <w:b w:val="0"/>
          <w:bCs w:val="0"/>
          <w:sz w:val="32"/>
          <w:szCs w:val="32"/>
          <w:lang w:val="zh-CN"/>
        </w:rPr>
        <w:t>）</w:t>
      </w:r>
      <w:r>
        <w:rPr>
          <w:rFonts w:hint="eastAsia" w:ascii="仿宋" w:hAnsi="仿宋" w:eastAsia="仿宋" w:cs="仿宋"/>
          <w:color w:val="000000"/>
          <w:sz w:val="32"/>
          <w:szCs w:val="32"/>
        </w:rPr>
        <w:t>预算、决算在剑阁县</w:t>
      </w:r>
      <w:r>
        <w:rPr>
          <w:rFonts w:hint="eastAsia" w:ascii="仿宋" w:hAnsi="仿宋" w:eastAsia="仿宋" w:cs="仿宋"/>
          <w:color w:val="000000"/>
          <w:sz w:val="32"/>
          <w:szCs w:val="32"/>
          <w:lang w:val="en-US" w:eastAsia="zh-CN"/>
        </w:rPr>
        <w:t>人民</w:t>
      </w:r>
      <w:r>
        <w:rPr>
          <w:rFonts w:hint="eastAsia" w:ascii="仿宋" w:hAnsi="仿宋" w:eastAsia="仿宋" w:cs="仿宋"/>
          <w:color w:val="000000"/>
          <w:sz w:val="32"/>
          <w:szCs w:val="32"/>
        </w:rPr>
        <w:t>政府网站上进行公开、公示，评价结果良好。根据部门</w:t>
      </w:r>
      <w:r>
        <w:rPr>
          <w:rFonts w:hint="eastAsia" w:ascii="仿宋" w:hAnsi="仿宋" w:eastAsia="仿宋" w:cs="仿宋"/>
          <w:b w:val="0"/>
          <w:bCs w:val="0"/>
          <w:sz w:val="32"/>
          <w:szCs w:val="32"/>
          <w:lang w:val="zh-CN"/>
        </w:rPr>
        <w:t>专项预算项目</w:t>
      </w:r>
      <w:r>
        <w:rPr>
          <w:rFonts w:hint="eastAsia" w:ascii="仿宋" w:hAnsi="仿宋" w:eastAsia="仿宋" w:cs="仿宋"/>
          <w:color w:val="000000"/>
          <w:sz w:val="32"/>
          <w:szCs w:val="32"/>
        </w:rPr>
        <w:t>支出绩效评价指标体系，我单位</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年度评价得分为</w:t>
      </w:r>
      <w:r>
        <w:rPr>
          <w:rFonts w:ascii="仿宋" w:hAnsi="仿宋" w:eastAsia="仿宋" w:cs="仿宋"/>
          <w:color w:val="000000"/>
          <w:sz w:val="32"/>
          <w:szCs w:val="32"/>
        </w:rPr>
        <w:t>9</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960" w:firstLineChars="300"/>
        <w:rPr>
          <w:rFonts w:ascii="仿宋_GB2312" w:hAnsi="宋体" w:eastAsia="仿宋_GB2312"/>
          <w:sz w:val="32"/>
          <w:szCs w:val="32"/>
          <w:lang w:val="zh-CN"/>
        </w:rPr>
      </w:pPr>
      <w:r>
        <w:rPr>
          <w:rFonts w:hint="eastAsia" w:ascii="仿宋_GB2312" w:hAnsi="宋体" w:eastAsia="仿宋_GB2312"/>
          <w:sz w:val="32"/>
          <w:szCs w:val="32"/>
          <w:lang w:val="en-US" w:eastAsia="zh-CN"/>
        </w:rPr>
        <w:t>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2"/>
        <w:spacing w:before="93"/>
        <w:ind w:firstLine="960" w:firstLineChars="300"/>
        <w:rPr>
          <w:rFonts w:hint="eastAsia" w:hAnsi="宋体"/>
          <w:sz w:val="32"/>
          <w:szCs w:val="32"/>
          <w:lang w:val="en-US" w:eastAsia="zh-CN"/>
        </w:rPr>
      </w:pPr>
      <w:r>
        <w:rPr>
          <w:rFonts w:hint="eastAsia" w:hAnsi="宋体"/>
          <w:sz w:val="32"/>
          <w:szCs w:val="32"/>
          <w:lang w:val="en-US" w:eastAsia="zh-CN"/>
        </w:rPr>
        <w:t>无</w:t>
      </w:r>
    </w:p>
    <w:p>
      <w:pPr>
        <w:pStyle w:val="2"/>
        <w:spacing w:before="93"/>
        <w:ind w:firstLine="960" w:firstLineChars="300"/>
        <w:rPr>
          <w:rFonts w:hint="eastAsia" w:hAnsi="宋体"/>
          <w:sz w:val="32"/>
          <w:szCs w:val="32"/>
          <w:lang w:val="en-US" w:eastAsia="zh-CN"/>
        </w:rPr>
      </w:pPr>
    </w:p>
    <w:p>
      <w:pPr>
        <w:pStyle w:val="2"/>
        <w:spacing w:before="93"/>
        <w:ind w:firstLine="960" w:firstLineChars="300"/>
        <w:rPr>
          <w:rFonts w:hint="eastAsia" w:hAnsi="宋体"/>
          <w:sz w:val="32"/>
          <w:szCs w:val="32"/>
          <w:lang w:val="en-US" w:eastAsia="zh-CN"/>
        </w:rPr>
      </w:pPr>
    </w:p>
    <w:p>
      <w:pPr>
        <w:pStyle w:val="2"/>
        <w:spacing w:before="93"/>
        <w:ind w:firstLine="960" w:firstLineChars="300"/>
        <w:rPr>
          <w:rFonts w:hint="eastAsia" w:hAnsi="宋体"/>
          <w:sz w:val="32"/>
          <w:szCs w:val="32"/>
          <w:lang w:val="en-US" w:eastAsia="zh-CN"/>
        </w:rPr>
      </w:pPr>
    </w:p>
    <w:p>
      <w:pPr>
        <w:pStyle w:val="2"/>
        <w:spacing w:before="93"/>
        <w:ind w:firstLine="960" w:firstLineChars="300"/>
        <w:rPr>
          <w:rFonts w:hint="eastAsia" w:hAnsi="宋体"/>
          <w:sz w:val="32"/>
          <w:szCs w:val="32"/>
          <w:lang w:val="en-US" w:eastAsia="zh-CN"/>
        </w:rPr>
      </w:pPr>
    </w:p>
    <w:p>
      <w:pPr>
        <w:pStyle w:val="2"/>
        <w:spacing w:before="93"/>
        <w:ind w:firstLine="960" w:firstLineChars="300"/>
        <w:rPr>
          <w:rFonts w:hint="eastAsia" w:hAnsi="宋体"/>
          <w:sz w:val="32"/>
          <w:szCs w:val="32"/>
          <w:lang w:val="en-US" w:eastAsia="zh-CN"/>
        </w:rPr>
      </w:pPr>
    </w:p>
    <w:p>
      <w:pPr>
        <w:pStyle w:val="2"/>
        <w:spacing w:before="93"/>
        <w:ind w:firstLine="960" w:firstLineChars="300"/>
        <w:rPr>
          <w:rFonts w:hint="eastAsia" w:hAnsi="宋体"/>
          <w:sz w:val="32"/>
          <w:szCs w:val="32"/>
          <w:lang w:val="en-US" w:eastAsia="zh-CN"/>
        </w:rPr>
      </w:pPr>
    </w:p>
    <w:p>
      <w:pPr>
        <w:pStyle w:val="2"/>
        <w:spacing w:before="93"/>
        <w:ind w:firstLine="960" w:firstLineChars="300"/>
        <w:rPr>
          <w:rFonts w:hint="eastAsia" w:hAnsi="宋体"/>
          <w:sz w:val="32"/>
          <w:szCs w:val="32"/>
          <w:lang w:val="en-US" w:eastAsia="zh-CN"/>
        </w:rPr>
      </w:pPr>
    </w:p>
    <w:p>
      <w:pPr>
        <w:pStyle w:val="2"/>
        <w:spacing w:before="93"/>
        <w:rPr>
          <w:rFonts w:hint="eastAsia" w:hAnsi="宋体"/>
          <w:sz w:val="32"/>
          <w:szCs w:val="32"/>
          <w:lang w:val="zh-CN" w:eastAsia="zh-CN"/>
        </w:rPr>
      </w:pPr>
    </w:p>
    <w:p>
      <w:pPr>
        <w:spacing w:line="600" w:lineRule="exact"/>
        <w:jc w:val="both"/>
        <w:rPr>
          <w:rFonts w:hint="eastAsia" w:ascii="华文中宋" w:hAnsi="华文中宋" w:eastAsia="华文中宋"/>
          <w:b/>
          <w:sz w:val="36"/>
          <w:szCs w:val="36"/>
          <w:lang w:eastAsia="zh-CN"/>
        </w:rPr>
      </w:pPr>
    </w:p>
    <w:p>
      <w:pPr>
        <w:pStyle w:val="2"/>
        <w:rPr>
          <w:rFonts w:hint="eastAsia" w:ascii="华文中宋" w:hAnsi="华文中宋" w:eastAsia="华文中宋"/>
          <w:b/>
          <w:sz w:val="36"/>
          <w:szCs w:val="36"/>
          <w:lang w:eastAsia="zh-CN"/>
        </w:rPr>
      </w:pPr>
    </w:p>
    <w:p>
      <w:pPr>
        <w:pStyle w:val="2"/>
        <w:rPr>
          <w:rFonts w:hint="eastAsia" w:ascii="华文中宋" w:hAnsi="华文中宋" w:eastAsia="华文中宋"/>
          <w:b/>
          <w:sz w:val="36"/>
          <w:szCs w:val="36"/>
          <w:lang w:eastAsia="zh-CN"/>
        </w:rPr>
      </w:pPr>
    </w:p>
    <w:p>
      <w:pPr>
        <w:pStyle w:val="2"/>
        <w:rPr>
          <w:rFonts w:hint="eastAsia" w:ascii="华文中宋" w:hAnsi="华文中宋" w:eastAsia="华文中宋"/>
          <w:b/>
          <w:sz w:val="36"/>
          <w:szCs w:val="36"/>
          <w:lang w:eastAsia="zh-CN"/>
        </w:rPr>
      </w:pPr>
    </w:p>
    <w:p>
      <w:pPr>
        <w:pStyle w:val="2"/>
        <w:rPr>
          <w:rFonts w:hint="eastAsia" w:ascii="华文中宋" w:hAnsi="华文中宋" w:eastAsia="华文中宋"/>
          <w:b/>
          <w:sz w:val="36"/>
          <w:szCs w:val="36"/>
          <w:lang w:eastAsia="zh-CN"/>
        </w:rPr>
      </w:pPr>
    </w:p>
    <w:p>
      <w:pPr>
        <w:pStyle w:val="2"/>
        <w:rPr>
          <w:rFonts w:hint="eastAsia" w:ascii="华文中宋" w:hAnsi="华文中宋" w:eastAsia="华文中宋"/>
          <w:b/>
          <w:sz w:val="36"/>
          <w:szCs w:val="36"/>
          <w:lang w:eastAsia="zh-CN"/>
        </w:rPr>
      </w:pPr>
    </w:p>
    <w:tbl>
      <w:tblPr>
        <w:tblStyle w:val="15"/>
        <w:tblW w:w="101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890"/>
        <w:gridCol w:w="15"/>
        <w:gridCol w:w="665"/>
        <w:gridCol w:w="1986"/>
        <w:gridCol w:w="280"/>
        <w:gridCol w:w="844"/>
        <w:gridCol w:w="899"/>
        <w:gridCol w:w="1209"/>
        <w:gridCol w:w="533"/>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157"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项目绩效目标自评表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57" w:type="dxa"/>
            <w:gridSpan w:val="12"/>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7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2021</w:t>
            </w:r>
            <w:r>
              <w:rPr>
                <w:rFonts w:hint="eastAsia" w:ascii="宋体" w:hAnsi="宋体" w:eastAsia="宋体" w:cs="宋体"/>
                <w:i w:val="0"/>
                <w:iCs w:val="0"/>
                <w:color w:val="000000"/>
                <w:kern w:val="0"/>
                <w:sz w:val="20"/>
                <w:szCs w:val="20"/>
                <w:u w:val="none"/>
                <w:lang w:val="en-US" w:eastAsia="zh-CN" w:bidi="ar"/>
              </w:rPr>
              <w:t>年新建烤房补助</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bookmarkStart w:id="52" w:name="_GoBack"/>
            <w:bookmarkEnd w:id="52"/>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罗晓峰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7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剑阁县烟叶产业发展服务中心</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剑阁县烟叶产业发展服务中心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419.5</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419.5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2"/>
                <w:lang w:val="en-US" w:eastAsia="zh-CN" w:bidi="ar"/>
              </w:rPr>
              <w:t xml:space="preserve"> 其中：中央、省、市财政资金</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2"/>
                <w:lang w:val="en-US" w:eastAsia="zh-CN" w:bidi="ar"/>
              </w:rPr>
              <w:t xml:space="preserve">       县级财政资金</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419.5</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419.5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2"/>
                <w:lang w:val="en-US" w:eastAsia="zh-CN" w:bidi="ar"/>
              </w:rPr>
              <w:t xml:space="preserve">       其他资金</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6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年新建烤房补助 </w:t>
            </w:r>
            <w:r>
              <w:rPr>
                <w:rFonts w:hint="eastAsia" w:ascii="宋体" w:hAnsi="宋体" w:cs="宋体"/>
                <w:i w:val="0"/>
                <w:iCs w:val="0"/>
                <w:color w:val="000000"/>
                <w:kern w:val="0"/>
                <w:sz w:val="20"/>
                <w:szCs w:val="20"/>
                <w:u w:val="none"/>
                <w:lang w:val="en-US" w:eastAsia="zh-CN" w:bidi="ar"/>
              </w:rPr>
              <w:t>280</w:t>
            </w:r>
            <w:r>
              <w:rPr>
                <w:rFonts w:hint="eastAsia" w:ascii="宋体" w:hAnsi="宋体" w:eastAsia="宋体" w:cs="宋体"/>
                <w:i w:val="0"/>
                <w:iCs w:val="0"/>
                <w:color w:val="000000"/>
                <w:kern w:val="0"/>
                <w:sz w:val="20"/>
                <w:szCs w:val="20"/>
                <w:u w:val="none"/>
                <w:lang w:val="en-US" w:eastAsia="zh-CN" w:bidi="ar"/>
              </w:rPr>
              <w:t>间</w:t>
            </w:r>
          </w:p>
        </w:tc>
        <w:tc>
          <w:tcPr>
            <w:tcW w:w="4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2021</w:t>
            </w:r>
            <w:r>
              <w:rPr>
                <w:rFonts w:hint="eastAsia" w:ascii="宋体" w:hAnsi="宋体" w:eastAsia="宋体" w:cs="宋体"/>
                <w:i w:val="0"/>
                <w:iCs w:val="0"/>
                <w:color w:val="000000"/>
                <w:kern w:val="0"/>
                <w:sz w:val="20"/>
                <w:szCs w:val="20"/>
                <w:u w:val="none"/>
                <w:lang w:val="en-US" w:eastAsia="zh-CN" w:bidi="ar"/>
              </w:rPr>
              <w:t>年新建烤房补助</w:t>
            </w:r>
            <w:r>
              <w:rPr>
                <w:rFonts w:hint="eastAsia" w:ascii="宋体" w:hAnsi="宋体" w:cs="宋体"/>
                <w:i w:val="0"/>
                <w:iCs w:val="0"/>
                <w:color w:val="000000"/>
                <w:kern w:val="0"/>
                <w:sz w:val="20"/>
                <w:szCs w:val="20"/>
                <w:u w:val="none"/>
                <w:lang w:val="en-US" w:eastAsia="zh-CN" w:bidi="ar"/>
              </w:rPr>
              <w:t>280</w:t>
            </w:r>
            <w:r>
              <w:rPr>
                <w:rFonts w:hint="eastAsia" w:ascii="宋体" w:hAnsi="宋体" w:eastAsia="宋体" w:cs="宋体"/>
                <w:i w:val="0"/>
                <w:iCs w:val="0"/>
                <w:color w:val="000000"/>
                <w:kern w:val="0"/>
                <w:sz w:val="20"/>
                <w:szCs w:val="20"/>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新建烤房</w:t>
            </w:r>
            <w:r>
              <w:rPr>
                <w:rFonts w:hint="eastAsia" w:ascii="宋体" w:hAnsi="宋体" w:cs="宋体"/>
                <w:i w:val="0"/>
                <w:iCs w:val="0"/>
                <w:color w:val="000000"/>
                <w:kern w:val="0"/>
                <w:sz w:val="18"/>
                <w:szCs w:val="18"/>
                <w:u w:val="none"/>
                <w:lang w:val="en-US" w:eastAsia="zh-CN" w:bidi="ar"/>
              </w:rPr>
              <w:t>280</w:t>
            </w:r>
            <w:r>
              <w:rPr>
                <w:rFonts w:hint="eastAsia" w:ascii="宋体" w:hAnsi="宋体" w:eastAsia="宋体" w:cs="宋体"/>
                <w:i w:val="0"/>
                <w:iCs w:val="0"/>
                <w:color w:val="000000"/>
                <w:kern w:val="0"/>
                <w:sz w:val="18"/>
                <w:szCs w:val="18"/>
                <w:u w:val="none"/>
                <w:lang w:val="en-US" w:eastAsia="zh-CN" w:bidi="ar"/>
              </w:rPr>
              <w:t>间</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新建烤房 </w:t>
            </w:r>
            <w:r>
              <w:rPr>
                <w:rFonts w:hint="eastAsia" w:ascii="宋体" w:hAnsi="宋体" w:cs="宋体"/>
                <w:i w:val="0"/>
                <w:iCs w:val="0"/>
                <w:color w:val="000000"/>
                <w:kern w:val="0"/>
                <w:sz w:val="18"/>
                <w:szCs w:val="18"/>
                <w:u w:val="none"/>
                <w:lang w:val="en-US" w:eastAsia="zh-CN" w:bidi="ar"/>
              </w:rPr>
              <w:t>280</w:t>
            </w:r>
            <w:r>
              <w:rPr>
                <w:rFonts w:hint="eastAsia" w:ascii="宋体" w:hAnsi="宋体" w:eastAsia="宋体" w:cs="宋体"/>
                <w:i w:val="0"/>
                <w:iCs w:val="0"/>
                <w:color w:val="000000"/>
                <w:kern w:val="0"/>
                <w:sz w:val="18"/>
                <w:szCs w:val="18"/>
                <w:u w:val="none"/>
                <w:lang w:val="en-US" w:eastAsia="zh-CN" w:bidi="ar"/>
              </w:rPr>
              <w:t>间</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新建烤房 </w:t>
            </w:r>
            <w:r>
              <w:rPr>
                <w:rFonts w:hint="eastAsia" w:ascii="宋体" w:hAnsi="宋体" w:cs="宋体"/>
                <w:i w:val="0"/>
                <w:iCs w:val="0"/>
                <w:color w:val="000000"/>
                <w:kern w:val="0"/>
                <w:sz w:val="18"/>
                <w:szCs w:val="18"/>
                <w:u w:val="none"/>
                <w:lang w:val="en-US" w:eastAsia="zh-CN" w:bidi="ar"/>
              </w:rPr>
              <w:t>280</w:t>
            </w:r>
            <w:r>
              <w:rPr>
                <w:rFonts w:hint="eastAsia" w:ascii="宋体" w:hAnsi="宋体" w:eastAsia="宋体" w:cs="宋体"/>
                <w:i w:val="0"/>
                <w:iCs w:val="0"/>
                <w:color w:val="000000"/>
                <w:kern w:val="0"/>
                <w:sz w:val="18"/>
                <w:szCs w:val="18"/>
                <w:u w:val="none"/>
                <w:lang w:val="en-US" w:eastAsia="zh-CN" w:bidi="ar"/>
              </w:rPr>
              <w:t>间</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烤房质量</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保证新建烤房达到相应质量标准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新建烤房达到相应质量标准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保障202</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年烟叶能如期烘烤</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保障202</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年烟叶能如期烘烤</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补助标准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按每间1.5万元进行补助</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按每间1.5万元进行补助</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效益指标（30分）</w:t>
            </w: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保障烟农种植烟叶得到正常烘烤</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烟叶正常烘烤</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保证了烟叶如期正常烘烤</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按需新建烤房</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按需新建烤房</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按需新建烤房</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受益烟农满意度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157"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157"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w:t>
            </w:r>
            <w:r>
              <w:rPr>
                <w:rFonts w:hint="eastAsia" w:ascii="宋体" w:hAnsi="宋体" w:cs="宋体"/>
                <w:i w:val="0"/>
                <w:iCs w:val="0"/>
                <w:color w:val="000000"/>
                <w:kern w:val="0"/>
                <w:sz w:val="16"/>
                <w:szCs w:val="16"/>
                <w:u w:val="none"/>
                <w:lang w:val="en-US" w:eastAsia="zh-CN" w:bidi="ar"/>
              </w:rPr>
              <w:t>100%-80%</w:t>
            </w:r>
            <w:r>
              <w:rPr>
                <w:rFonts w:hint="eastAsia" w:ascii="宋体" w:hAnsi="宋体" w:eastAsia="宋体" w:cs="宋体"/>
                <w:i w:val="0"/>
                <w:iCs w:val="0"/>
                <w:color w:val="000000"/>
                <w:kern w:val="0"/>
                <w:sz w:val="16"/>
                <w:szCs w:val="16"/>
                <w:u w:val="none"/>
                <w:lang w:val="en-US" w:eastAsia="zh-CN" w:bidi="ar"/>
              </w:rPr>
              <w:t>(含80%)、</w:t>
            </w:r>
            <w:r>
              <w:rPr>
                <w:rFonts w:hint="eastAsia" w:ascii="宋体" w:hAnsi="宋体" w:cs="宋体"/>
                <w:i w:val="0"/>
                <w:iCs w:val="0"/>
                <w:color w:val="000000"/>
                <w:kern w:val="0"/>
                <w:sz w:val="16"/>
                <w:szCs w:val="16"/>
                <w:u w:val="none"/>
                <w:lang w:val="en-US" w:eastAsia="zh-CN" w:bidi="ar"/>
              </w:rPr>
              <w:t>80%-60%</w:t>
            </w:r>
            <w:r>
              <w:rPr>
                <w:rFonts w:hint="eastAsia" w:ascii="宋体" w:hAnsi="宋体" w:eastAsia="宋体" w:cs="宋体"/>
                <w:i w:val="0"/>
                <w:iCs w:val="0"/>
                <w:color w:val="000000"/>
                <w:kern w:val="0"/>
                <w:sz w:val="16"/>
                <w:szCs w:val="16"/>
                <w:u w:val="none"/>
                <w:lang w:val="en-US" w:eastAsia="zh-CN" w:bidi="ar"/>
              </w:rPr>
              <w:t>(含60%)、</w:t>
            </w:r>
            <w:r>
              <w:rPr>
                <w:rFonts w:hint="eastAsia" w:ascii="宋体" w:hAnsi="宋体" w:cs="宋体"/>
                <w:i w:val="0"/>
                <w:iCs w:val="0"/>
                <w:color w:val="000000"/>
                <w:kern w:val="0"/>
                <w:sz w:val="16"/>
                <w:szCs w:val="16"/>
                <w:u w:val="none"/>
                <w:lang w:val="en-US" w:eastAsia="zh-CN" w:bidi="ar"/>
              </w:rPr>
              <w:t>60%-0%</w:t>
            </w:r>
            <w:r>
              <w:rPr>
                <w:rFonts w:hint="eastAsia" w:ascii="宋体" w:hAnsi="宋体" w:eastAsia="宋体" w:cs="宋体"/>
                <w:i w:val="0"/>
                <w:iCs w:val="0"/>
                <w:color w:val="000000"/>
                <w:kern w:val="0"/>
                <w:sz w:val="16"/>
                <w:szCs w:val="16"/>
                <w:u w:val="none"/>
                <w:lang w:val="en-US" w:eastAsia="zh-CN" w:bidi="ar"/>
              </w:rPr>
              <w:t>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157"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spacing w:line="600" w:lineRule="exact"/>
        <w:jc w:val="both"/>
        <w:rPr>
          <w:rFonts w:hint="eastAsia" w:ascii="华文中宋" w:hAnsi="华文中宋" w:eastAsia="华文中宋"/>
          <w:b/>
          <w:sz w:val="36"/>
          <w:szCs w:val="36"/>
          <w:lang w:eastAsia="zh-CN"/>
        </w:rPr>
      </w:pPr>
    </w:p>
    <w:p>
      <w:pPr>
        <w:spacing w:line="600" w:lineRule="exact"/>
        <w:jc w:val="both"/>
        <w:rPr>
          <w:rFonts w:hint="eastAsia" w:ascii="华文中宋" w:hAnsi="华文中宋" w:eastAsia="华文中宋"/>
          <w:b/>
          <w:sz w:val="36"/>
          <w:szCs w:val="36"/>
          <w:lang w:eastAsia="zh-CN"/>
        </w:rPr>
      </w:pPr>
    </w:p>
    <w:p>
      <w:pPr>
        <w:spacing w:line="600" w:lineRule="exact"/>
        <w:jc w:val="both"/>
        <w:rPr>
          <w:rFonts w:hint="eastAsia" w:ascii="华文中宋" w:hAnsi="华文中宋" w:eastAsia="华文中宋"/>
          <w:b/>
          <w:sz w:val="36"/>
          <w:szCs w:val="36"/>
          <w:lang w:eastAsia="zh-CN"/>
        </w:rPr>
      </w:pPr>
    </w:p>
    <w:p>
      <w:pPr>
        <w:spacing w:line="600" w:lineRule="exact"/>
        <w:jc w:val="both"/>
        <w:rPr>
          <w:rFonts w:hint="eastAsia" w:ascii="华文中宋" w:hAnsi="华文中宋" w:eastAsia="华文中宋"/>
          <w:b/>
          <w:sz w:val="36"/>
          <w:szCs w:val="36"/>
          <w:lang w:eastAsia="zh-CN"/>
        </w:rPr>
      </w:pPr>
    </w:p>
    <w:p>
      <w:pPr>
        <w:spacing w:line="600" w:lineRule="exact"/>
        <w:jc w:val="both"/>
        <w:rPr>
          <w:rFonts w:hint="eastAsia" w:ascii="华文中宋" w:hAnsi="华文中宋" w:eastAsia="华文中宋"/>
          <w:b/>
          <w:sz w:val="36"/>
          <w:szCs w:val="36"/>
          <w:lang w:eastAsia="zh-CN"/>
        </w:rPr>
      </w:pPr>
    </w:p>
    <w:p>
      <w:pPr>
        <w:spacing w:line="600" w:lineRule="exact"/>
        <w:jc w:val="both"/>
        <w:rPr>
          <w:rFonts w:hint="eastAsia" w:ascii="华文中宋" w:hAnsi="华文中宋" w:eastAsia="华文中宋"/>
          <w:b/>
          <w:sz w:val="36"/>
          <w:szCs w:val="36"/>
          <w:lang w:eastAsia="zh-CN"/>
        </w:rPr>
      </w:pPr>
    </w:p>
    <w:p>
      <w:pPr>
        <w:spacing w:line="600" w:lineRule="exact"/>
        <w:jc w:val="both"/>
        <w:rPr>
          <w:rFonts w:hint="eastAsia" w:ascii="华文中宋" w:hAnsi="华文中宋" w:eastAsia="华文中宋"/>
          <w:b/>
          <w:sz w:val="36"/>
          <w:szCs w:val="36"/>
          <w:lang w:eastAsia="zh-CN"/>
        </w:rPr>
      </w:pPr>
    </w:p>
    <w:p>
      <w:pPr>
        <w:spacing w:line="600" w:lineRule="exact"/>
        <w:jc w:val="both"/>
        <w:rPr>
          <w:rFonts w:hint="eastAsia" w:ascii="华文中宋" w:hAnsi="华文中宋" w:eastAsia="华文中宋"/>
          <w:b/>
          <w:sz w:val="36"/>
          <w:szCs w:val="36"/>
          <w:lang w:eastAsia="zh-CN"/>
        </w:rPr>
      </w:pPr>
    </w:p>
    <w:p>
      <w:pPr>
        <w:pStyle w:val="2"/>
        <w:rPr>
          <w:rFonts w:hint="eastAsia" w:ascii="华文中宋" w:hAnsi="华文中宋" w:eastAsia="华文中宋"/>
          <w:b/>
          <w:sz w:val="36"/>
          <w:szCs w:val="36"/>
          <w:lang w:eastAsia="zh-CN"/>
        </w:rPr>
      </w:pPr>
    </w:p>
    <w:p>
      <w:pPr>
        <w:pStyle w:val="2"/>
        <w:rPr>
          <w:rFonts w:hint="eastAsia" w:ascii="华文中宋" w:hAnsi="华文中宋" w:eastAsia="华文中宋"/>
          <w:b/>
          <w:sz w:val="36"/>
          <w:szCs w:val="36"/>
          <w:lang w:eastAsia="zh-CN"/>
        </w:rPr>
      </w:pPr>
    </w:p>
    <w:p>
      <w:pPr>
        <w:spacing w:line="600" w:lineRule="exact"/>
        <w:jc w:val="both"/>
        <w:rPr>
          <w:rFonts w:hint="eastAsia" w:ascii="仿宋" w:hAnsi="仿宋" w:eastAsia="仿宋" w:cs="仿宋"/>
          <w:b w:val="0"/>
          <w:bCs/>
          <w:sz w:val="32"/>
          <w:szCs w:val="32"/>
          <w:lang w:val="en-US" w:eastAsia="zh-CN"/>
        </w:rPr>
      </w:pPr>
    </w:p>
    <w:p>
      <w:pPr>
        <w:spacing w:line="60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附件3：</w:t>
      </w:r>
    </w:p>
    <w:p>
      <w:pPr>
        <w:spacing w:line="600" w:lineRule="exact"/>
        <w:jc w:val="both"/>
        <w:rPr>
          <w:rFonts w:hint="eastAsia" w:ascii="方正小标宋_GBK" w:hAnsi="方正小标宋_GBK" w:eastAsia="方正小标宋_GBK" w:cs="方正小标宋_GBK"/>
          <w:sz w:val="36"/>
          <w:szCs w:val="36"/>
        </w:rPr>
      </w:pPr>
    </w:p>
    <w:p>
      <w:pPr>
        <w:spacing w:line="600" w:lineRule="exact"/>
        <w:jc w:val="center"/>
        <w:rPr>
          <w:rFonts w:hint="eastAsia"/>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rPr>
        <w:t>年</w:t>
      </w:r>
      <w:r>
        <w:rPr>
          <w:rFonts w:hint="eastAsia" w:ascii="方正小标宋_GBK" w:hAnsi="方正小标宋_GBK" w:eastAsia="方正小标宋_GBK" w:cs="方正小标宋_GBK"/>
          <w:sz w:val="36"/>
          <w:szCs w:val="36"/>
          <w:lang w:val="en-US" w:eastAsia="zh-CN"/>
        </w:rPr>
        <w:t>烟叶产业发展服务中心</w:t>
      </w:r>
    </w:p>
    <w:p>
      <w:pPr>
        <w:jc w:val="center"/>
        <w:rPr>
          <w:rFonts w:hint="eastAsia" w:ascii="方正小标宋_GBK" w:hAnsi="方正小标宋_GBK" w:eastAsia="方正小标宋_GBK" w:cs="方正小标宋_GBK"/>
          <w:b w:val="0"/>
          <w:bCs w:val="0"/>
          <w:sz w:val="36"/>
          <w:szCs w:val="36"/>
        </w:rPr>
      </w:pPr>
      <w:r>
        <w:rPr>
          <w:rFonts w:hint="eastAsia" w:ascii="方正小标宋简体" w:hAnsi="方正小标宋简体" w:eastAsia="方正小标宋简体" w:cs="方正小标宋简体"/>
          <w:sz w:val="40"/>
          <w:szCs w:val="40"/>
          <w:lang w:val="zh-CN"/>
        </w:rPr>
        <w:t>预算项目</w:t>
      </w:r>
      <w:r>
        <w:rPr>
          <w:rFonts w:hint="eastAsia" w:ascii="方正小标宋_GBK" w:hAnsi="方正小标宋_GBK" w:eastAsia="方正小标宋_GBK" w:cs="方正小标宋_GBK"/>
          <w:b w:val="0"/>
          <w:bCs w:val="0"/>
          <w:sz w:val="36"/>
          <w:szCs w:val="36"/>
          <w:lang w:val="zh-CN"/>
        </w:rPr>
        <w:t>（</w:t>
      </w:r>
      <w:r>
        <w:rPr>
          <w:rFonts w:hint="eastAsia" w:ascii="方正小标宋_GBK" w:hAnsi="方正小标宋_GBK" w:eastAsia="方正小标宋_GBK" w:cs="方正小标宋_GBK"/>
          <w:b w:val="0"/>
          <w:bCs w:val="0"/>
          <w:sz w:val="36"/>
          <w:szCs w:val="36"/>
          <w:lang w:val="en-US" w:eastAsia="zh-CN"/>
        </w:rPr>
        <w:t>烟农保险资金</w:t>
      </w:r>
      <w:r>
        <w:rPr>
          <w:rFonts w:hint="eastAsia" w:ascii="方正小标宋_GBK" w:hAnsi="方正小标宋_GBK" w:eastAsia="方正小标宋_GBK" w:cs="方正小标宋_GBK"/>
          <w:b w:val="0"/>
          <w:bCs w:val="0"/>
          <w:sz w:val="36"/>
          <w:szCs w:val="36"/>
          <w:lang w:val="zh-CN"/>
        </w:rPr>
        <w:t>）支出</w:t>
      </w:r>
      <w:r>
        <w:rPr>
          <w:rFonts w:hint="eastAsia" w:ascii="方正小标宋_GBK" w:hAnsi="方正小标宋_GBK" w:eastAsia="方正小标宋_GBK" w:cs="方正小标宋_GBK"/>
          <w:b w:val="0"/>
          <w:bCs w:val="0"/>
          <w:sz w:val="36"/>
          <w:szCs w:val="36"/>
        </w:rPr>
        <w:t>绩效</w:t>
      </w:r>
    </w:p>
    <w:p>
      <w:pPr>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自</w:t>
      </w:r>
      <w:r>
        <w:rPr>
          <w:rFonts w:hint="eastAsia" w:ascii="方正小标宋_GBK" w:hAnsi="方正小标宋_GBK" w:eastAsia="方正小标宋_GBK" w:cs="方正小标宋_GBK"/>
          <w:b w:val="0"/>
          <w:bCs w:val="0"/>
          <w:sz w:val="36"/>
          <w:szCs w:val="36"/>
          <w:lang w:val="en-US" w:eastAsia="zh-CN"/>
        </w:rPr>
        <w:t xml:space="preserve"> </w:t>
      </w:r>
      <w:r>
        <w:rPr>
          <w:rFonts w:hint="eastAsia" w:ascii="方正小标宋_GBK" w:hAnsi="方正小标宋_GBK" w:eastAsia="方正小标宋_GBK" w:cs="方正小标宋_GBK"/>
          <w:b w:val="0"/>
          <w:bCs w:val="0"/>
          <w:sz w:val="36"/>
          <w:szCs w:val="36"/>
        </w:rPr>
        <w:t>评</w:t>
      </w:r>
      <w:r>
        <w:rPr>
          <w:rFonts w:hint="eastAsia" w:ascii="方正小标宋_GBK" w:hAnsi="方正小标宋_GBK" w:eastAsia="方正小标宋_GBK" w:cs="方正小标宋_GBK"/>
          <w:b w:val="0"/>
          <w:bCs w:val="0"/>
          <w:sz w:val="36"/>
          <w:szCs w:val="36"/>
          <w:lang w:val="en-US" w:eastAsia="zh-CN"/>
        </w:rPr>
        <w:t xml:space="preserve"> </w:t>
      </w:r>
      <w:r>
        <w:rPr>
          <w:rFonts w:hint="eastAsia" w:ascii="方正小标宋_GBK" w:hAnsi="方正小标宋_GBK" w:eastAsia="方正小标宋_GBK" w:cs="方正小标宋_GBK"/>
          <w:b w:val="0"/>
          <w:bCs w:val="0"/>
          <w:sz w:val="36"/>
          <w:szCs w:val="36"/>
        </w:rPr>
        <w:t>报</w:t>
      </w:r>
      <w:r>
        <w:rPr>
          <w:rFonts w:hint="eastAsia" w:ascii="方正小标宋_GBK" w:hAnsi="方正小标宋_GBK" w:eastAsia="方正小标宋_GBK" w:cs="方正小标宋_GBK"/>
          <w:b w:val="0"/>
          <w:bCs w:val="0"/>
          <w:sz w:val="36"/>
          <w:szCs w:val="36"/>
          <w:lang w:val="en-US" w:eastAsia="zh-CN"/>
        </w:rPr>
        <w:t xml:space="preserve"> </w:t>
      </w:r>
      <w:r>
        <w:rPr>
          <w:rFonts w:hint="eastAsia" w:ascii="方正小标宋_GBK" w:hAnsi="方正小标宋_GBK" w:eastAsia="方正小标宋_GBK" w:cs="方正小标宋_GBK"/>
          <w:b w:val="0"/>
          <w:bCs w:val="0"/>
          <w:sz w:val="36"/>
          <w:szCs w:val="36"/>
        </w:rPr>
        <w:t>告</w:t>
      </w:r>
    </w:p>
    <w:p>
      <w:pPr>
        <w:rPr>
          <w:rFonts w:hint="eastAsia" w:ascii="仿宋_GB2312" w:eastAsia="仿宋_GB2312"/>
          <w:sz w:val="32"/>
          <w:szCs w:val="32"/>
        </w:rPr>
      </w:pPr>
    </w:p>
    <w:p>
      <w:pPr>
        <w:ind w:firstLine="641" w:firstLineChars="200"/>
        <w:rPr>
          <w:rFonts w:hint="eastAsia" w:ascii="华文中宋" w:hAnsi="华文中宋" w:eastAsia="华文中宋"/>
          <w:b/>
          <w:sz w:val="32"/>
          <w:szCs w:val="32"/>
        </w:rPr>
      </w:pPr>
      <w:r>
        <w:rPr>
          <w:rFonts w:hint="eastAsia" w:ascii="华文中宋" w:hAnsi="华文中宋" w:eastAsia="华文中宋"/>
          <w:b/>
          <w:sz w:val="32"/>
          <w:szCs w:val="32"/>
        </w:rPr>
        <w:t xml:space="preserve">一、项目概况 </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2022年烟农团体意外保险补助资金</w:t>
      </w:r>
      <w:r>
        <w:rPr>
          <w:rFonts w:hint="eastAsia" w:ascii="仿宋" w:hAnsi="仿宋" w:eastAsia="仿宋" w:cs="仿宋"/>
          <w:sz w:val="32"/>
          <w:szCs w:val="32"/>
          <w:lang w:val="zh-CN"/>
        </w:rPr>
        <w:t>全年申报资金</w:t>
      </w:r>
      <w:r>
        <w:rPr>
          <w:rFonts w:hint="eastAsia" w:ascii="仿宋" w:hAnsi="仿宋" w:eastAsia="仿宋" w:cs="仿宋"/>
          <w:sz w:val="32"/>
          <w:szCs w:val="32"/>
          <w:lang w:val="en-US" w:eastAsia="zh-CN"/>
        </w:rPr>
        <w:t>8万元、烟农雇主责任保险15万元，财政批复两项合计23万元。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Style w:val="14"/>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烟农保险资金主要用于为种烟农户购买烟叶生产意外保险和“农耕保”雇主责任保险，减轻烟农发展烟叶产业的后顾之忧。</w:t>
      </w:r>
    </w:p>
    <w:p>
      <w:pPr>
        <w:pStyle w:val="14"/>
        <w:rPr>
          <w:rFonts w:hint="eastAsia"/>
          <w:lang w:val="zh-CN"/>
        </w:rPr>
      </w:pPr>
      <w:r>
        <w:rPr>
          <w:rFonts w:hint="eastAsia" w:ascii="仿宋" w:hAnsi="仿宋" w:eastAsia="仿宋" w:cs="仿宋"/>
          <w:b/>
          <w:bCs/>
          <w:sz w:val="32"/>
          <w:szCs w:val="32"/>
          <w:lang w:val="zh-CN"/>
        </w:rPr>
        <w:t>（三）</w:t>
      </w:r>
      <w:r>
        <w:rPr>
          <w:rFonts w:hint="eastAsia" w:ascii="华文楷体" w:hAnsi="华文楷体" w:eastAsia="华文楷体" w:cs="华文楷体"/>
          <w:b/>
          <w:bCs/>
          <w:color w:val="auto"/>
          <w:kern w:val="2"/>
          <w:sz w:val="32"/>
          <w:szCs w:val="32"/>
          <w:lang w:val="zh-CN" w:eastAsia="zh-CN" w:bidi="ar-SA"/>
        </w:rPr>
        <w:t>项目资金申报相符性。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en-US" w:eastAsia="zh-CN"/>
        </w:rPr>
        <w:t xml:space="preserve">      </w:t>
      </w:r>
      <w:r>
        <w:rPr>
          <w:rFonts w:hint="eastAsia" w:ascii="仿宋" w:hAnsi="仿宋" w:eastAsia="仿宋" w:cs="仿宋"/>
          <w:sz w:val="32"/>
          <w:szCs w:val="32"/>
          <w:lang w:val="en-US" w:eastAsia="zh-CN"/>
        </w:rPr>
        <w:t>该</w:t>
      </w:r>
      <w:r>
        <w:rPr>
          <w:rFonts w:hint="eastAsia" w:ascii="仿宋" w:hAnsi="仿宋" w:eastAsia="仿宋" w:cs="仿宋"/>
          <w:sz w:val="32"/>
          <w:szCs w:val="32"/>
          <w:lang w:val="zh-CN"/>
        </w:rPr>
        <w:t>项目申报内容与具体实施内容相符、申报目标合理可行。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keepNext w:val="0"/>
        <w:keepLines w:val="0"/>
        <w:pageBreakBefore w:val="0"/>
        <w:kinsoku/>
        <w:wordWrap/>
        <w:overflowPunct/>
        <w:topLinePunct w:val="0"/>
        <w:autoSpaceDE w:val="0"/>
        <w:autoSpaceDN/>
        <w:bidi w:val="0"/>
        <w:adjustRightInd w:val="0"/>
        <w:snapToGrid w:val="0"/>
        <w:spacing w:line="576" w:lineRule="exact"/>
        <w:ind w:firstLine="72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zh-CN"/>
        </w:rPr>
        <w:t>资金计划及到位。该项目</w:t>
      </w:r>
      <w:r>
        <w:rPr>
          <w:rFonts w:hint="eastAsia" w:ascii="仿宋" w:hAnsi="仿宋" w:eastAsia="仿宋" w:cs="仿宋"/>
          <w:sz w:val="32"/>
          <w:szCs w:val="32"/>
          <w:lang w:val="en-US" w:eastAsia="zh-CN"/>
        </w:rPr>
        <w:t>2022年财政计划资金23万元，截至目前所有资金全部到位，支付完成，</w:t>
      </w:r>
      <w:r>
        <w:rPr>
          <w:rFonts w:hint="eastAsia" w:ascii="仿宋" w:hAnsi="仿宋" w:eastAsia="仿宋" w:cs="仿宋"/>
          <w:b w:val="0"/>
          <w:bCs w:val="0"/>
          <w:sz w:val="32"/>
          <w:szCs w:val="32"/>
          <w:lang w:val="en-US" w:eastAsia="zh-CN"/>
        </w:rPr>
        <w:t>支付合规合法，资金支付与预算相符。</w:t>
      </w:r>
    </w:p>
    <w:p>
      <w:pPr>
        <w:keepNext w:val="0"/>
        <w:keepLines w:val="0"/>
        <w:pageBreakBefore w:val="0"/>
        <w:numPr>
          <w:ilvl w:val="0"/>
          <w:numId w:val="5"/>
        </w:numPr>
        <w:kinsoku/>
        <w:wordWrap/>
        <w:overflowPunct/>
        <w:topLinePunct w:val="0"/>
        <w:autoSpaceDE w:val="0"/>
        <w:autoSpaceDN/>
        <w:bidi w:val="0"/>
        <w:adjustRightInd w:val="0"/>
        <w:snapToGrid w:val="0"/>
        <w:spacing w:line="576" w:lineRule="exact"/>
        <w:ind w:firstLine="643" w:firstLineChars="200"/>
        <w:jc w:val="both"/>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资金计划、到位及使用情况。</w:t>
      </w:r>
    </w:p>
    <w:p>
      <w:pPr>
        <w:keepNext w:val="0"/>
        <w:keepLines w:val="0"/>
        <w:pageBreakBefore w:val="0"/>
        <w:numPr>
          <w:ilvl w:val="0"/>
          <w:numId w:val="0"/>
        </w:numPr>
        <w:kinsoku/>
        <w:wordWrap/>
        <w:overflowPunct/>
        <w:topLinePunct w:val="0"/>
        <w:autoSpaceDE w:val="0"/>
        <w:autoSpaceDN/>
        <w:bidi w:val="0"/>
        <w:adjustRightInd w:val="0"/>
        <w:snapToGrid w:val="0"/>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该项目完全按照项目资金管理办法，严格执行财务管理制度，财务处理及时，会计核算规范。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en-US" w:eastAsia="zh-CN"/>
        </w:rPr>
      </w:pPr>
      <w:r>
        <w:rPr>
          <w:rFonts w:hint="eastAsia" w:ascii="仿宋" w:hAnsi="仿宋" w:eastAsia="仿宋" w:cs="仿宋"/>
          <w:sz w:val="32"/>
          <w:szCs w:val="32"/>
          <w:lang w:val="en-US" w:eastAsia="zh-CN"/>
        </w:rPr>
        <w:t>县烟叶产业发展服务中心根据乡镇和县烟草专卖局（公司）提供并审核后的种烟户数</w:t>
      </w:r>
      <w:r>
        <w:rPr>
          <w:rFonts w:hint="eastAsia" w:ascii="仿宋_GB2312" w:eastAsia="仿宋_GB2312"/>
          <w:sz w:val="32"/>
          <w:szCs w:val="32"/>
          <w:lang w:val="en-US" w:eastAsia="zh-CN"/>
        </w:rPr>
        <w:t>购买此项保险。</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该项资金属于烟叶政策扶持性资金。</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zh-CN"/>
        </w:rPr>
        <w:t>该项目的实施产生的社会效益是</w:t>
      </w:r>
      <w:r>
        <w:rPr>
          <w:rFonts w:hint="eastAsia" w:ascii="仿宋" w:hAnsi="仿宋" w:eastAsia="仿宋" w:cs="仿宋"/>
          <w:sz w:val="32"/>
          <w:szCs w:val="32"/>
          <w:lang w:val="en-US" w:eastAsia="zh-CN"/>
        </w:rPr>
        <w:t>减轻烟农后顾之忧，提高了烟农种烟积极性，经济效益是当年为烟农理赔了20多万元。</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lang w:val="zh-CN"/>
        </w:rPr>
      </w:pPr>
      <w:r>
        <w:rPr>
          <w:rFonts w:hint="eastAsia" w:ascii="仿宋" w:hAnsi="仿宋" w:eastAsia="仿宋" w:cs="仿宋"/>
          <w:sz w:val="32"/>
          <w:szCs w:val="32"/>
          <w:lang w:val="zh-CN"/>
        </w:rPr>
        <w:t>截至目前，该</w:t>
      </w:r>
      <w:r>
        <w:rPr>
          <w:rFonts w:hint="eastAsia" w:ascii="仿宋" w:hAnsi="仿宋" w:eastAsia="仿宋" w:cs="仿宋"/>
          <w:sz w:val="32"/>
          <w:szCs w:val="32"/>
          <w:lang w:val="en-US" w:eastAsia="zh-CN"/>
        </w:rPr>
        <w:t>保险</w:t>
      </w:r>
      <w:r>
        <w:rPr>
          <w:rFonts w:hint="eastAsia" w:ascii="仿宋" w:hAnsi="仿宋" w:eastAsia="仿宋" w:cs="仿宋"/>
          <w:sz w:val="32"/>
          <w:szCs w:val="32"/>
          <w:lang w:val="zh-CN"/>
        </w:rPr>
        <w:t>项目</w:t>
      </w:r>
      <w:r>
        <w:rPr>
          <w:rFonts w:hint="eastAsia" w:ascii="仿宋" w:hAnsi="仿宋" w:eastAsia="仿宋" w:cs="仿宋"/>
          <w:sz w:val="32"/>
          <w:szCs w:val="32"/>
          <w:lang w:val="en-US" w:eastAsia="zh-CN"/>
        </w:rPr>
        <w:t>2022年</w:t>
      </w:r>
      <w:r>
        <w:rPr>
          <w:rFonts w:hint="eastAsia" w:ascii="仿宋" w:hAnsi="仿宋" w:eastAsia="仿宋" w:cs="仿宋"/>
          <w:sz w:val="32"/>
          <w:szCs w:val="32"/>
          <w:lang w:val="zh-CN"/>
        </w:rPr>
        <w:t>已实施完毕，</w:t>
      </w:r>
      <w:r>
        <w:rPr>
          <w:rFonts w:hint="eastAsia" w:ascii="仿宋" w:hAnsi="仿宋" w:eastAsia="仿宋" w:cs="仿宋"/>
          <w:sz w:val="32"/>
          <w:szCs w:val="32"/>
          <w:lang w:val="en-US" w:eastAsia="zh-CN"/>
        </w:rPr>
        <w:t>如期为烟农购买了团体意外保险和“农耕保”。</w:t>
      </w:r>
    </w:p>
    <w:p>
      <w:pPr>
        <w:numPr>
          <w:ilvl w:val="0"/>
          <w:numId w:val="6"/>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420" w:firstLineChars="200"/>
        <w:textAlignment w:val="auto"/>
        <w:rPr>
          <w:rFonts w:hint="default" w:eastAsia="仿宋_GB2312"/>
          <w:lang w:val="en-US" w:eastAsia="zh-CN"/>
        </w:rPr>
      </w:pPr>
      <w:r>
        <w:rPr>
          <w:rFonts w:hint="eastAsia"/>
          <w:lang w:val="en-US" w:eastAsia="zh-CN"/>
        </w:rPr>
        <w:t xml:space="preserve">  </w:t>
      </w:r>
      <w:r>
        <w:rPr>
          <w:rFonts w:hint="eastAsia" w:ascii="仿宋" w:hAnsi="仿宋" w:eastAsia="仿宋" w:cs="仿宋"/>
          <w:sz w:val="32"/>
          <w:szCs w:val="32"/>
          <w:lang w:val="en-US" w:eastAsia="zh-CN"/>
        </w:rPr>
        <w:t>当年为烟农理赔了20多万元。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600" w:lineRule="exact"/>
        <w:ind w:firstLine="640" w:firstLineChars="200"/>
        <w:jc w:val="left"/>
        <w:rPr>
          <w:rFonts w:ascii="仿宋_GB2312" w:hAnsi="宋体" w:eastAsia="仿宋_GB2312"/>
          <w:sz w:val="32"/>
          <w:szCs w:val="32"/>
          <w:bdr w:val="single" w:color="auto" w:sz="4" w:space="0"/>
          <w:lang w:val="zh-CN"/>
        </w:rPr>
      </w:pP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部门</w:t>
      </w:r>
      <w:r>
        <w:rPr>
          <w:rFonts w:hint="eastAsia" w:ascii="仿宋" w:hAnsi="仿宋" w:eastAsia="仿宋" w:cs="仿宋"/>
          <w:b w:val="0"/>
          <w:bCs w:val="0"/>
          <w:sz w:val="32"/>
          <w:szCs w:val="32"/>
          <w:lang w:val="zh-CN"/>
        </w:rPr>
        <w:t>专项预算项目（</w:t>
      </w:r>
      <w:r>
        <w:rPr>
          <w:rFonts w:hint="eastAsia" w:ascii="仿宋" w:hAnsi="仿宋" w:eastAsia="仿宋" w:cs="仿宋"/>
          <w:b w:val="0"/>
          <w:bCs/>
          <w:sz w:val="32"/>
          <w:szCs w:val="32"/>
          <w:lang w:val="en-US" w:eastAsia="zh-CN"/>
        </w:rPr>
        <w:t>2022年烟农保险资金</w:t>
      </w:r>
      <w:r>
        <w:rPr>
          <w:rFonts w:hint="eastAsia" w:ascii="仿宋" w:hAnsi="仿宋" w:eastAsia="仿宋" w:cs="仿宋"/>
          <w:b w:val="0"/>
          <w:bCs w:val="0"/>
          <w:sz w:val="32"/>
          <w:szCs w:val="32"/>
          <w:lang w:val="zh-CN"/>
        </w:rPr>
        <w:t>）</w:t>
      </w:r>
      <w:r>
        <w:rPr>
          <w:rFonts w:hint="eastAsia" w:ascii="仿宋" w:hAnsi="仿宋" w:eastAsia="仿宋" w:cs="仿宋"/>
          <w:color w:val="000000"/>
          <w:sz w:val="32"/>
          <w:szCs w:val="32"/>
        </w:rPr>
        <w:t>预算、决算在剑阁县</w:t>
      </w:r>
      <w:r>
        <w:rPr>
          <w:rFonts w:hint="eastAsia" w:ascii="仿宋" w:hAnsi="仿宋" w:eastAsia="仿宋" w:cs="仿宋"/>
          <w:color w:val="000000"/>
          <w:sz w:val="32"/>
          <w:szCs w:val="32"/>
          <w:lang w:val="en-US" w:eastAsia="zh-CN"/>
        </w:rPr>
        <w:t>人民</w:t>
      </w:r>
      <w:r>
        <w:rPr>
          <w:rFonts w:hint="eastAsia" w:ascii="仿宋" w:hAnsi="仿宋" w:eastAsia="仿宋" w:cs="仿宋"/>
          <w:color w:val="000000"/>
          <w:sz w:val="32"/>
          <w:szCs w:val="32"/>
        </w:rPr>
        <w:t>政府网站上进行公开、公示，评价结果良好。根据部门</w:t>
      </w:r>
      <w:r>
        <w:rPr>
          <w:rFonts w:hint="eastAsia" w:ascii="仿宋" w:hAnsi="仿宋" w:eastAsia="仿宋" w:cs="仿宋"/>
          <w:b w:val="0"/>
          <w:bCs w:val="0"/>
          <w:sz w:val="32"/>
          <w:szCs w:val="32"/>
          <w:lang w:val="zh-CN"/>
        </w:rPr>
        <w:t>专项预算项目</w:t>
      </w:r>
      <w:r>
        <w:rPr>
          <w:rFonts w:hint="eastAsia" w:ascii="仿宋" w:hAnsi="仿宋" w:eastAsia="仿宋" w:cs="仿宋"/>
          <w:color w:val="000000"/>
          <w:sz w:val="32"/>
          <w:szCs w:val="32"/>
        </w:rPr>
        <w:t>支出绩效评价指标体系，我单位</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年度评价得分为</w:t>
      </w:r>
      <w:r>
        <w:rPr>
          <w:rFonts w:ascii="仿宋" w:hAnsi="仿宋" w:eastAsia="仿宋" w:cs="仿宋"/>
          <w:color w:val="000000"/>
          <w:sz w:val="32"/>
          <w:szCs w:val="32"/>
        </w:rPr>
        <w:t>9</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960" w:firstLineChars="300"/>
        <w:rPr>
          <w:rFonts w:hint="eastAsia" w:ascii="楷体_GB2312" w:hAnsi="宋体" w:eastAsia="楷体_GB2312"/>
          <w:b w:val="0"/>
          <w:bCs/>
          <w:sz w:val="32"/>
          <w:szCs w:val="32"/>
          <w:lang w:val="en-US" w:eastAsia="zh-CN"/>
        </w:rPr>
      </w:pPr>
      <w:r>
        <w:rPr>
          <w:rFonts w:hint="eastAsia" w:ascii="楷体_GB2312" w:hAnsi="宋体" w:eastAsia="楷体_GB2312"/>
          <w:b w:val="0"/>
          <w:bCs/>
          <w:sz w:val="32"/>
          <w:szCs w:val="32"/>
          <w:lang w:val="en-US" w:eastAsia="zh-CN"/>
        </w:rPr>
        <w:t>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14"/>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tbl>
      <w:tblPr>
        <w:tblStyle w:val="15"/>
        <w:tblW w:w="10395"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5"/>
        <w:gridCol w:w="645"/>
        <w:gridCol w:w="15"/>
        <w:gridCol w:w="562"/>
        <w:gridCol w:w="1987"/>
        <w:gridCol w:w="552"/>
        <w:gridCol w:w="844"/>
        <w:gridCol w:w="684"/>
        <w:gridCol w:w="731"/>
        <w:gridCol w:w="1130"/>
        <w:gridCol w:w="753"/>
        <w:gridCol w:w="927"/>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5" w:type="dxa"/>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黑体" w:hAnsi="宋体" w:eastAsia="黑体" w:cs="黑体"/>
                <w:i w:val="0"/>
                <w:iCs w:val="0"/>
                <w:color w:val="000000"/>
                <w:sz w:val="24"/>
                <w:szCs w:val="24"/>
                <w:u w:val="none"/>
              </w:rPr>
            </w:pPr>
          </w:p>
        </w:tc>
        <w:tc>
          <w:tcPr>
            <w:tcW w:w="2549"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844"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84"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861"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75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927"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9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395"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项目绩效目标自评表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95" w:type="dxa"/>
            <w:gridSpan w:val="13"/>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年度烟农意外保险</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罗晓峰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剑阁县烟叶产业发展服务中心</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剑阁县烟叶产业发展服务中心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9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保障烟农利益，缓解发展产业压力</w:t>
            </w:r>
          </w:p>
        </w:tc>
        <w:tc>
          <w:tcPr>
            <w:tcW w:w="49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保障烟农利益，缓解发展产业压力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5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6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种烟户数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800</w:t>
            </w:r>
            <w:r>
              <w:rPr>
                <w:rFonts w:hint="eastAsia" w:ascii="宋体" w:hAnsi="宋体" w:eastAsia="宋体" w:cs="宋体"/>
                <w:i w:val="0"/>
                <w:iCs w:val="0"/>
                <w:color w:val="000000"/>
                <w:kern w:val="0"/>
                <w:sz w:val="18"/>
                <w:szCs w:val="18"/>
                <w:u w:val="none"/>
                <w:lang w:val="en-US" w:eastAsia="zh-CN" w:bidi="ar"/>
              </w:rPr>
              <w:t>户</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800</w:t>
            </w:r>
            <w:r>
              <w:rPr>
                <w:rFonts w:hint="eastAsia" w:ascii="宋体" w:hAnsi="宋体" w:eastAsia="宋体" w:cs="宋体"/>
                <w:i w:val="0"/>
                <w:iCs w:val="0"/>
                <w:color w:val="000000"/>
                <w:kern w:val="0"/>
                <w:sz w:val="18"/>
                <w:szCs w:val="18"/>
                <w:u w:val="none"/>
                <w:lang w:val="en-US" w:eastAsia="zh-CN" w:bidi="ar"/>
              </w:rPr>
              <w:t>户</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补助到位率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补助到位100%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补助到位100%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保险年限，按当年烟叶种植户数购买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按当年种植烟叶户数</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按当年种植烟叶户数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补助标准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100元/人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100元/人</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效益指标（30分）</w:t>
            </w: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保障烟农生产切身利益，降低生产风险</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降低生产风险</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降低生产风险</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每年按种烟农户每户一人购买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种烟农户一人购买</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种烟农户一人购买</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受益烟农</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395"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395"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w:t>
            </w:r>
            <w:r>
              <w:rPr>
                <w:rFonts w:hint="eastAsia" w:ascii="宋体" w:hAnsi="宋体" w:cs="宋体"/>
                <w:i w:val="0"/>
                <w:iCs w:val="0"/>
                <w:color w:val="000000"/>
                <w:kern w:val="0"/>
                <w:sz w:val="16"/>
                <w:szCs w:val="16"/>
                <w:u w:val="none"/>
                <w:lang w:val="en-US" w:eastAsia="zh-CN" w:bidi="ar"/>
              </w:rPr>
              <w:t>100%-80%</w:t>
            </w:r>
            <w:r>
              <w:rPr>
                <w:rFonts w:hint="eastAsia" w:ascii="宋体" w:hAnsi="宋体" w:eastAsia="宋体" w:cs="宋体"/>
                <w:i w:val="0"/>
                <w:iCs w:val="0"/>
                <w:color w:val="000000"/>
                <w:kern w:val="0"/>
                <w:sz w:val="16"/>
                <w:szCs w:val="16"/>
                <w:u w:val="none"/>
                <w:lang w:val="en-US" w:eastAsia="zh-CN" w:bidi="ar"/>
              </w:rPr>
              <w:t>(含80%)、</w:t>
            </w:r>
            <w:r>
              <w:rPr>
                <w:rFonts w:hint="eastAsia" w:ascii="宋体" w:hAnsi="宋体" w:cs="宋体"/>
                <w:i w:val="0"/>
                <w:iCs w:val="0"/>
                <w:color w:val="000000"/>
                <w:kern w:val="0"/>
                <w:sz w:val="16"/>
                <w:szCs w:val="16"/>
                <w:u w:val="none"/>
                <w:lang w:val="en-US" w:eastAsia="zh-CN" w:bidi="ar"/>
              </w:rPr>
              <w:t>80%-60%</w:t>
            </w:r>
            <w:r>
              <w:rPr>
                <w:rFonts w:hint="eastAsia" w:ascii="宋体" w:hAnsi="宋体" w:eastAsia="宋体" w:cs="宋体"/>
                <w:i w:val="0"/>
                <w:iCs w:val="0"/>
                <w:color w:val="000000"/>
                <w:kern w:val="0"/>
                <w:sz w:val="16"/>
                <w:szCs w:val="16"/>
                <w:u w:val="none"/>
                <w:lang w:val="en-US" w:eastAsia="zh-CN" w:bidi="ar"/>
              </w:rPr>
              <w:t>(含60%)、</w:t>
            </w:r>
            <w:r>
              <w:rPr>
                <w:rFonts w:hint="eastAsia" w:ascii="宋体" w:hAnsi="宋体" w:cs="宋体"/>
                <w:i w:val="0"/>
                <w:iCs w:val="0"/>
                <w:color w:val="000000"/>
                <w:kern w:val="0"/>
                <w:sz w:val="16"/>
                <w:szCs w:val="16"/>
                <w:u w:val="none"/>
                <w:lang w:val="en-US" w:eastAsia="zh-CN" w:bidi="ar"/>
              </w:rPr>
              <w:t>60%-0%</w:t>
            </w:r>
            <w:r>
              <w:rPr>
                <w:rFonts w:hint="eastAsia" w:ascii="宋体" w:hAnsi="宋体" w:eastAsia="宋体" w:cs="宋体"/>
                <w:i w:val="0"/>
                <w:iCs w:val="0"/>
                <w:color w:val="000000"/>
                <w:kern w:val="0"/>
                <w:sz w:val="16"/>
                <w:szCs w:val="16"/>
                <w:u w:val="none"/>
                <w:lang w:val="en-US" w:eastAsia="zh-CN" w:bidi="ar"/>
              </w:rPr>
              <w:t>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395"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pStyle w:val="14"/>
        <w:rPr>
          <w:rFonts w:hint="eastAsia"/>
        </w:rPr>
      </w:pPr>
    </w:p>
    <w:p>
      <w:pPr>
        <w:rPr>
          <w:rFonts w:hint="eastAsia"/>
        </w:rPr>
      </w:pPr>
    </w:p>
    <w:p>
      <w:pPr>
        <w:pStyle w:val="2"/>
        <w:rPr>
          <w:rFonts w:hint="eastAsia"/>
        </w:rPr>
      </w:pPr>
    </w:p>
    <w:p>
      <w:pPr>
        <w:pStyle w:val="2"/>
        <w:rPr>
          <w:rFonts w:hint="eastAsia"/>
        </w:rPr>
      </w:pPr>
    </w:p>
    <w:p>
      <w:pPr>
        <w:pStyle w:val="2"/>
        <w:rPr>
          <w:rFonts w:hint="eastAsia"/>
        </w:rPr>
      </w:pPr>
    </w:p>
    <w:tbl>
      <w:tblPr>
        <w:tblStyle w:val="15"/>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645"/>
        <w:gridCol w:w="15"/>
        <w:gridCol w:w="562"/>
        <w:gridCol w:w="1987"/>
        <w:gridCol w:w="552"/>
        <w:gridCol w:w="844"/>
        <w:gridCol w:w="684"/>
        <w:gridCol w:w="731"/>
        <w:gridCol w:w="1350"/>
        <w:gridCol w:w="533"/>
        <w:gridCol w:w="1080"/>
        <w:gridCol w:w="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35" w:type="dxa"/>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w:t>
            </w:r>
          </w:p>
        </w:tc>
        <w:tc>
          <w:tcPr>
            <w:tcW w:w="2549"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844"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84"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2081"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77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436"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Style w:val="38"/>
                <w:lang w:val="en-US" w:eastAsia="zh-CN" w:bidi="ar"/>
              </w:rPr>
              <w:t xml:space="preserve">项目绩效目标自评表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36" w:type="dxa"/>
            <w:gridSpan w:val="13"/>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年度烟农雇主责任险</w:t>
            </w:r>
          </w:p>
        </w:tc>
        <w:tc>
          <w:tcPr>
            <w:tcW w:w="2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罗晓峰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剑阁县烟叶产业发展服务中心</w:t>
            </w:r>
          </w:p>
        </w:tc>
        <w:tc>
          <w:tcPr>
            <w:tcW w:w="2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剑阁县烟叶产业发展服务中心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15</w:t>
            </w:r>
          </w:p>
        </w:tc>
        <w:tc>
          <w:tcPr>
            <w:tcW w:w="2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15</w:t>
            </w:r>
          </w:p>
        </w:tc>
        <w:tc>
          <w:tcPr>
            <w:tcW w:w="2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5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保障烟农利益，缓解发展产业压力</w:t>
            </w:r>
          </w:p>
        </w:tc>
        <w:tc>
          <w:tcPr>
            <w:tcW w:w="5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保障烟农利益，缓解发展产业压力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5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8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种烟亩数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3万亩</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补助到位率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补助到位100%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补助到位100%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保险年限，按当年烟叶种植面积购买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按当年种植面积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按当年种植面积</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补助标准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元/亩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元/亩</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效益指标（30分）</w:t>
            </w: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保障烟农生产切身利益，降低生产风险</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降低生产风险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降低生产风险</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每年按种烟面积购买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按种烟面积购买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按种烟面积购买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烟农满意度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43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43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39"/>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43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39"/>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pStyle w:val="2"/>
        <w:rPr>
          <w:rFonts w:hint="eastAsia"/>
        </w:rPr>
      </w:pPr>
    </w:p>
    <w:p>
      <w:pPr>
        <w:rPr>
          <w:rFonts w:hint="eastAsia"/>
        </w:rPr>
      </w:pPr>
    </w:p>
    <w:p>
      <w:pPr>
        <w:pStyle w:val="14"/>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4"/>
        <w:jc w:val="center"/>
        <w:rPr>
          <w:rFonts w:hint="eastAsia"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bCs/>
          <w:color w:val="000000"/>
          <w:sz w:val="44"/>
          <w:szCs w:val="44"/>
          <w:lang w:eastAsia="zh-CN"/>
        </w:rPr>
        <w:t>第</w:t>
      </w:r>
      <w:r>
        <w:rPr>
          <w:rFonts w:hint="eastAsia" w:ascii="方正小标宋_GBK" w:hAnsi="方正小标宋_GBK" w:eastAsia="方正小标宋_GBK" w:cs="方正小标宋_GBK"/>
          <w:b/>
          <w:bCs/>
          <w:color w:val="000000"/>
          <w:sz w:val="44"/>
          <w:szCs w:val="44"/>
          <w:lang w:val="en-US" w:eastAsia="zh-CN"/>
        </w:rPr>
        <w:t>五</w:t>
      </w:r>
      <w:r>
        <w:rPr>
          <w:rFonts w:hint="eastAsia" w:ascii="方正小标宋_GBK" w:hAnsi="方正小标宋_GBK" w:eastAsia="方正小标宋_GBK" w:cs="方正小标宋_GBK"/>
          <w:b/>
          <w:bCs/>
          <w:color w:val="000000"/>
          <w:sz w:val="44"/>
          <w:szCs w:val="44"/>
          <w:lang w:eastAsia="zh-CN"/>
        </w:rPr>
        <w:t>部分</w:t>
      </w:r>
      <w:r>
        <w:rPr>
          <w:rFonts w:hint="eastAsia" w:ascii="方正小标宋_GBK" w:hAnsi="方正小标宋_GBK" w:eastAsia="方正小标宋_GBK" w:cs="方正小标宋_GBK"/>
          <w:b/>
          <w:bCs/>
          <w:color w:val="000000"/>
          <w:sz w:val="44"/>
          <w:szCs w:val="44"/>
          <w:lang w:val="en-US" w:eastAsia="zh-CN"/>
        </w:rPr>
        <w:t xml:space="preserve"> </w:t>
      </w:r>
      <w:r>
        <w:rPr>
          <w:rFonts w:hint="eastAsia" w:ascii="方正小标宋_GBK" w:hAnsi="方正小标宋_GBK" w:eastAsia="方正小标宋_GBK" w:cs="方正小标宋_GBK"/>
          <w:b/>
          <w:bCs/>
          <w:color w:val="000000"/>
          <w:sz w:val="44"/>
          <w:szCs w:val="44"/>
        </w:rPr>
        <w:t>附表</w:t>
      </w:r>
      <w:bookmarkEnd w:id="49"/>
      <w:bookmarkEnd w:id="50"/>
    </w:p>
    <w:bookmarkEnd w:id="51"/>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二、收入决算表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三、支出决算表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八、一般公共预算财政拨款基本支出决算明细表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十三、财政拨款“三公”经费支出决算表</w:t>
      </w:r>
    </w:p>
    <w:p>
      <w:pPr>
        <w:pStyle w:val="12"/>
        <w:adjustRightInd w:val="0"/>
        <w:snapToGrid w:val="0"/>
        <w:spacing w:line="440" w:lineRule="exact"/>
        <w:ind w:left="0" w:leftChars="0" w:firstLine="0" w:firstLineChars="0"/>
        <w:jc w:val="left"/>
        <w:rPr>
          <w:rFonts w:hint="eastAsia"/>
        </w:rPr>
      </w:pPr>
      <w:r>
        <w:rPr>
          <w:rFonts w:hint="eastAsia" w:ascii="仿宋_GB2312" w:eastAsia="仿宋_GB2312"/>
          <w:sz w:val="32"/>
          <w:szCs w:val="32"/>
          <w:lang w:val="en-US" w:eastAsia="zh-CN"/>
        </w:rPr>
        <w:t xml:space="preserve">      </w:t>
      </w:r>
    </w:p>
    <w:sectPr>
      <w:headerReference r:id="rId3" w:type="default"/>
      <w:footerReference r:id="rId4" w:type="default"/>
      <w:pgSz w:w="11906" w:h="16838"/>
      <w:pgMar w:top="1440" w:right="1406" w:bottom="1440" w:left="1406"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1E3819-8F2B-4650-ADE9-1B971BF7F1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3C7AFE73-7139-40E9-8BC8-2B964758CFBD}"/>
  </w:font>
  <w:font w:name="仿宋_GB2312">
    <w:altName w:val="仿宋"/>
    <w:panose1 w:val="02010609030101010101"/>
    <w:charset w:val="86"/>
    <w:family w:val="modern"/>
    <w:pitch w:val="default"/>
    <w:sig w:usb0="00000000" w:usb1="00000000" w:usb2="00000000" w:usb3="00000000" w:csb0="00040000" w:csb1="00000000"/>
    <w:embedRegular r:id="rId3" w:fontKey="{06FA0F30-21A2-4C40-B306-D4857CFA4B6B}"/>
  </w:font>
  <w:font w:name="仿宋">
    <w:panose1 w:val="02010609060101010101"/>
    <w:charset w:val="86"/>
    <w:family w:val="auto"/>
    <w:pitch w:val="default"/>
    <w:sig w:usb0="800002BF" w:usb1="38CF7CFA" w:usb2="00000016" w:usb3="00000000" w:csb0="00040001" w:csb1="00000000"/>
    <w:embedRegular r:id="rId4" w:fontKey="{52DAF29B-E51B-4C28-857F-C89AED6B7CBA}"/>
  </w:font>
  <w:font w:name="微软雅黑">
    <w:panose1 w:val="020B0503020204020204"/>
    <w:charset w:val="86"/>
    <w:family w:val="swiss"/>
    <w:pitch w:val="default"/>
    <w:sig w:usb0="80000287" w:usb1="2ACF3C50" w:usb2="00000016" w:usb3="00000000" w:csb0="0004001F" w:csb1="00000000"/>
    <w:embedRegular r:id="rId5" w:fontKey="{6517E9A4-1A62-438C-A9E6-DA99F9D29ECA}"/>
  </w:font>
  <w:font w:name="方正小标宋简体">
    <w:panose1 w:val="02000000000000000000"/>
    <w:charset w:val="86"/>
    <w:family w:val="script"/>
    <w:pitch w:val="default"/>
    <w:sig w:usb0="00000001" w:usb1="08000000" w:usb2="00000000" w:usb3="00000000" w:csb0="00040000" w:csb1="00000000"/>
    <w:embedRegular r:id="rId6" w:fontKey="{0E5EC144-78B7-4D26-B34B-21A862F01FCC}"/>
  </w:font>
  <w:font w:name="方正小标宋_GBK">
    <w:altName w:val="微软雅黑"/>
    <w:panose1 w:val="03000509000000000000"/>
    <w:charset w:val="86"/>
    <w:family w:val="auto"/>
    <w:pitch w:val="default"/>
    <w:sig w:usb0="00000000" w:usb1="00000000" w:usb2="00000000" w:usb3="00000000" w:csb0="00040000" w:csb1="00000000"/>
    <w:embedRegular r:id="rId7" w:fontKey="{44C1E341-3C42-489E-896D-6740CE61C2CE}"/>
  </w:font>
  <w:font w:name="华文中宋">
    <w:panose1 w:val="02010600040101010101"/>
    <w:charset w:val="86"/>
    <w:family w:val="auto"/>
    <w:pitch w:val="default"/>
    <w:sig w:usb0="00000287" w:usb1="080F0000" w:usb2="00000000" w:usb3="00000000" w:csb0="0004009F" w:csb1="DFD70000"/>
    <w:embedRegular r:id="rId8" w:fontKey="{1F4B8D37-AE6A-46AB-A376-3A929AA402E8}"/>
  </w:font>
  <w:font w:name="华文楷体">
    <w:panose1 w:val="02010600040101010101"/>
    <w:charset w:val="86"/>
    <w:family w:val="auto"/>
    <w:pitch w:val="default"/>
    <w:sig w:usb0="00000287" w:usb1="080F0000" w:usb2="00000000" w:usb3="00000000" w:csb0="0004009F" w:csb1="DFD70000"/>
    <w:embedRegular r:id="rId9" w:fontKey="{546E6F16-CB30-4234-836F-670377CB5384}"/>
  </w:font>
  <w:font w:name="楷体_GB2312">
    <w:altName w:val="楷体"/>
    <w:panose1 w:val="00000000000000000000"/>
    <w:charset w:val="86"/>
    <w:family w:val="auto"/>
    <w:pitch w:val="default"/>
    <w:sig w:usb0="00000000" w:usb1="00000000" w:usb2="00000000" w:usb3="00000000" w:csb0="00040000" w:csb1="00000000"/>
    <w:embedRegular r:id="rId10" w:fontKey="{0FD5B829-F41D-4968-8922-51AB43A76E2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cs="Times New Roman"/>
      </w:rPr>
    </w:pPr>
    <w:r>
      <w:fldChar w:fldCharType="begin"/>
    </w:r>
    <w:r>
      <w:instrText xml:space="preserve">PAGE   \* MERGEFORMAT</w:instrText>
    </w:r>
    <w:r>
      <w:fldChar w:fldCharType="separate"/>
    </w:r>
    <w:r>
      <w:rPr>
        <w:lang w:val="zh-CN"/>
      </w:rPr>
      <w:t>2</w:t>
    </w:r>
    <w:r>
      <w:rPr>
        <w:lang w:val="zh-CN"/>
      </w:rPr>
      <w:fldChar w:fldCharType="end"/>
    </w:r>
  </w:p>
  <w:p>
    <w:pPr>
      <w:pStyle w:val="9"/>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D6ACAF8"/>
    <w:multiLevelType w:val="singleLevel"/>
    <w:tmpl w:val="ED6ACAF8"/>
    <w:lvl w:ilvl="0" w:tentative="0">
      <w:start w:val="2"/>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CBCF006"/>
    <w:multiLevelType w:val="singleLevel"/>
    <w:tmpl w:val="2CBCF006"/>
    <w:lvl w:ilvl="0" w:tentative="0">
      <w:start w:val="2"/>
      <w:numFmt w:val="chineseCounting"/>
      <w:suff w:val="nothing"/>
      <w:lvlText w:val="（%1）"/>
      <w:lvlJc w:val="left"/>
      <w:rPr>
        <w:rFonts w:hint="eastAsia"/>
      </w:rPr>
    </w:lvl>
  </w:abstractNum>
  <w:abstractNum w:abstractNumId="4">
    <w:nsid w:val="3E794925"/>
    <w:multiLevelType w:val="singleLevel"/>
    <w:tmpl w:val="3E794925"/>
    <w:lvl w:ilvl="0" w:tentative="0">
      <w:start w:val="3"/>
      <w:numFmt w:val="chineseCounting"/>
      <w:suff w:val="nothing"/>
      <w:lvlText w:val="（%1）"/>
      <w:lvlJc w:val="left"/>
      <w:rPr>
        <w:rFonts w:hint="eastAsia"/>
      </w:rPr>
    </w:lvl>
  </w:abstractNum>
  <w:abstractNum w:abstractNumId="5">
    <w:nsid w:val="73F779C8"/>
    <w:multiLevelType w:val="singleLevel"/>
    <w:tmpl w:val="73F779C8"/>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E1M2VjZDNkNmI4OWZkMThmMzE1MjhjOWI3MzQzN2E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473F7"/>
    <w:rsid w:val="00151806"/>
    <w:rsid w:val="00156C69"/>
    <w:rsid w:val="00157BAB"/>
    <w:rsid w:val="001654D1"/>
    <w:rsid w:val="00174518"/>
    <w:rsid w:val="0018106D"/>
    <w:rsid w:val="001877A7"/>
    <w:rsid w:val="00191536"/>
    <w:rsid w:val="00196687"/>
    <w:rsid w:val="001A33D4"/>
    <w:rsid w:val="001C0962"/>
    <w:rsid w:val="001D7531"/>
    <w:rsid w:val="001E737D"/>
    <w:rsid w:val="001F0592"/>
    <w:rsid w:val="001F7506"/>
    <w:rsid w:val="002006CD"/>
    <w:rsid w:val="00202B36"/>
    <w:rsid w:val="00204B7A"/>
    <w:rsid w:val="00204CDE"/>
    <w:rsid w:val="00210C58"/>
    <w:rsid w:val="0021101A"/>
    <w:rsid w:val="00220536"/>
    <w:rsid w:val="00226F13"/>
    <w:rsid w:val="00235629"/>
    <w:rsid w:val="00260C38"/>
    <w:rsid w:val="002616C0"/>
    <w:rsid w:val="00265372"/>
    <w:rsid w:val="002662AA"/>
    <w:rsid w:val="00280496"/>
    <w:rsid w:val="00294DC9"/>
    <w:rsid w:val="00295495"/>
    <w:rsid w:val="002A1342"/>
    <w:rsid w:val="002A31DE"/>
    <w:rsid w:val="002B2613"/>
    <w:rsid w:val="002B2A29"/>
    <w:rsid w:val="002D19B0"/>
    <w:rsid w:val="002D6D05"/>
    <w:rsid w:val="002F1818"/>
    <w:rsid w:val="002F43DE"/>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1CF3"/>
    <w:rsid w:val="00406254"/>
    <w:rsid w:val="00416CD4"/>
    <w:rsid w:val="004223DE"/>
    <w:rsid w:val="00434489"/>
    <w:rsid w:val="00437085"/>
    <w:rsid w:val="00443880"/>
    <w:rsid w:val="004464F4"/>
    <w:rsid w:val="00471401"/>
    <w:rsid w:val="00473F31"/>
    <w:rsid w:val="0048263A"/>
    <w:rsid w:val="00484162"/>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07FA1"/>
    <w:rsid w:val="006101B1"/>
    <w:rsid w:val="00614E44"/>
    <w:rsid w:val="0062270A"/>
    <w:rsid w:val="00622830"/>
    <w:rsid w:val="00623DA0"/>
    <w:rsid w:val="00625E33"/>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B4E85"/>
    <w:rsid w:val="006C1937"/>
    <w:rsid w:val="006F020C"/>
    <w:rsid w:val="006F2F08"/>
    <w:rsid w:val="007127B7"/>
    <w:rsid w:val="0071798E"/>
    <w:rsid w:val="00727533"/>
    <w:rsid w:val="007416B6"/>
    <w:rsid w:val="00746F48"/>
    <w:rsid w:val="0075404D"/>
    <w:rsid w:val="0076182A"/>
    <w:rsid w:val="00767B7E"/>
    <w:rsid w:val="007704D0"/>
    <w:rsid w:val="007740C9"/>
    <w:rsid w:val="007770C3"/>
    <w:rsid w:val="00784D24"/>
    <w:rsid w:val="00785FBA"/>
    <w:rsid w:val="00786E4A"/>
    <w:rsid w:val="007875EB"/>
    <w:rsid w:val="00790072"/>
    <w:rsid w:val="0079426B"/>
    <w:rsid w:val="007B06AF"/>
    <w:rsid w:val="007D1682"/>
    <w:rsid w:val="007D312A"/>
    <w:rsid w:val="007D3F19"/>
    <w:rsid w:val="007E23B0"/>
    <w:rsid w:val="007E79B6"/>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61DAF"/>
    <w:rsid w:val="00871F71"/>
    <w:rsid w:val="00872FD8"/>
    <w:rsid w:val="00885AF4"/>
    <w:rsid w:val="008939CD"/>
    <w:rsid w:val="008944B9"/>
    <w:rsid w:val="008B768C"/>
    <w:rsid w:val="008C4DB1"/>
    <w:rsid w:val="008C4EAF"/>
    <w:rsid w:val="008C5176"/>
    <w:rsid w:val="008C7FD0"/>
    <w:rsid w:val="008D7D90"/>
    <w:rsid w:val="008E1DE7"/>
    <w:rsid w:val="008E707C"/>
    <w:rsid w:val="0090087D"/>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127D"/>
    <w:rsid w:val="0098660A"/>
    <w:rsid w:val="009931C3"/>
    <w:rsid w:val="009B2C43"/>
    <w:rsid w:val="009B4EAE"/>
    <w:rsid w:val="009B7573"/>
    <w:rsid w:val="009C22F4"/>
    <w:rsid w:val="009C2E98"/>
    <w:rsid w:val="009C37FB"/>
    <w:rsid w:val="009D3226"/>
    <w:rsid w:val="009D3447"/>
    <w:rsid w:val="009D4711"/>
    <w:rsid w:val="009F1185"/>
    <w:rsid w:val="009F18CD"/>
    <w:rsid w:val="009F2A13"/>
    <w:rsid w:val="009F7527"/>
    <w:rsid w:val="00A039ED"/>
    <w:rsid w:val="00A04EB0"/>
    <w:rsid w:val="00A0679A"/>
    <w:rsid w:val="00A13CC1"/>
    <w:rsid w:val="00A16847"/>
    <w:rsid w:val="00A237D8"/>
    <w:rsid w:val="00A268C4"/>
    <w:rsid w:val="00A307CD"/>
    <w:rsid w:val="00A331C8"/>
    <w:rsid w:val="00A35117"/>
    <w:rsid w:val="00A359D9"/>
    <w:rsid w:val="00A40A00"/>
    <w:rsid w:val="00A4142F"/>
    <w:rsid w:val="00A422EB"/>
    <w:rsid w:val="00A45BB7"/>
    <w:rsid w:val="00A56DF2"/>
    <w:rsid w:val="00A56E6E"/>
    <w:rsid w:val="00A67AB5"/>
    <w:rsid w:val="00A733B2"/>
    <w:rsid w:val="00A741C2"/>
    <w:rsid w:val="00A87F45"/>
    <w:rsid w:val="00A91760"/>
    <w:rsid w:val="00A93B00"/>
    <w:rsid w:val="00A93C21"/>
    <w:rsid w:val="00AB64C9"/>
    <w:rsid w:val="00AC3C6A"/>
    <w:rsid w:val="00AD0F83"/>
    <w:rsid w:val="00AD5620"/>
    <w:rsid w:val="00AD656B"/>
    <w:rsid w:val="00AD7C1B"/>
    <w:rsid w:val="00AE16BA"/>
    <w:rsid w:val="00AE1EBE"/>
    <w:rsid w:val="00B03C9D"/>
    <w:rsid w:val="00B05649"/>
    <w:rsid w:val="00B060AE"/>
    <w:rsid w:val="00B10517"/>
    <w:rsid w:val="00B14E76"/>
    <w:rsid w:val="00B161B8"/>
    <w:rsid w:val="00B2048C"/>
    <w:rsid w:val="00B25285"/>
    <w:rsid w:val="00B310B9"/>
    <w:rsid w:val="00B35F3F"/>
    <w:rsid w:val="00B36CBB"/>
    <w:rsid w:val="00B36E0B"/>
    <w:rsid w:val="00B425E0"/>
    <w:rsid w:val="00B440AA"/>
    <w:rsid w:val="00B44B70"/>
    <w:rsid w:val="00B53C56"/>
    <w:rsid w:val="00B57DAF"/>
    <w:rsid w:val="00B77EA6"/>
    <w:rsid w:val="00B81598"/>
    <w:rsid w:val="00B841F1"/>
    <w:rsid w:val="00B944D6"/>
    <w:rsid w:val="00BA1089"/>
    <w:rsid w:val="00BB4DF0"/>
    <w:rsid w:val="00BC289F"/>
    <w:rsid w:val="00BC2D50"/>
    <w:rsid w:val="00BC5361"/>
    <w:rsid w:val="00BC5460"/>
    <w:rsid w:val="00BC6B50"/>
    <w:rsid w:val="00BD0E25"/>
    <w:rsid w:val="00BF5BD6"/>
    <w:rsid w:val="00C03E31"/>
    <w:rsid w:val="00C123A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45AE"/>
    <w:rsid w:val="00DA634F"/>
    <w:rsid w:val="00DA65AC"/>
    <w:rsid w:val="00DB0A49"/>
    <w:rsid w:val="00DB1913"/>
    <w:rsid w:val="00DC410D"/>
    <w:rsid w:val="00DC5A81"/>
    <w:rsid w:val="00DC68CA"/>
    <w:rsid w:val="00DC7CBA"/>
    <w:rsid w:val="00DD73B7"/>
    <w:rsid w:val="00DF28BC"/>
    <w:rsid w:val="00DF34B9"/>
    <w:rsid w:val="00E01053"/>
    <w:rsid w:val="00E07ACF"/>
    <w:rsid w:val="00E202D7"/>
    <w:rsid w:val="00E21F0D"/>
    <w:rsid w:val="00E331A1"/>
    <w:rsid w:val="00E33202"/>
    <w:rsid w:val="00E336A9"/>
    <w:rsid w:val="00E472B1"/>
    <w:rsid w:val="00E50624"/>
    <w:rsid w:val="00E568DF"/>
    <w:rsid w:val="00E60880"/>
    <w:rsid w:val="00E64269"/>
    <w:rsid w:val="00E66797"/>
    <w:rsid w:val="00E82267"/>
    <w:rsid w:val="00E853CE"/>
    <w:rsid w:val="00E867B6"/>
    <w:rsid w:val="00E87F08"/>
    <w:rsid w:val="00EA010F"/>
    <w:rsid w:val="00EA3B1A"/>
    <w:rsid w:val="00EC0578"/>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5756"/>
    <w:rsid w:val="00F36D8F"/>
    <w:rsid w:val="00F417B1"/>
    <w:rsid w:val="00F45853"/>
    <w:rsid w:val="00F602DF"/>
    <w:rsid w:val="00F754A1"/>
    <w:rsid w:val="00F81FD9"/>
    <w:rsid w:val="00F841AA"/>
    <w:rsid w:val="00F84A94"/>
    <w:rsid w:val="00F87E96"/>
    <w:rsid w:val="00FA23E8"/>
    <w:rsid w:val="00FD3CC1"/>
    <w:rsid w:val="00FF1E02"/>
    <w:rsid w:val="00FF30B4"/>
    <w:rsid w:val="011F679F"/>
    <w:rsid w:val="01747873"/>
    <w:rsid w:val="019D68A7"/>
    <w:rsid w:val="021C7788"/>
    <w:rsid w:val="021F1A1F"/>
    <w:rsid w:val="02ED1C6E"/>
    <w:rsid w:val="036D09CC"/>
    <w:rsid w:val="03987A57"/>
    <w:rsid w:val="03AC4D56"/>
    <w:rsid w:val="03B628F7"/>
    <w:rsid w:val="03FE4FA1"/>
    <w:rsid w:val="0492521A"/>
    <w:rsid w:val="054C5086"/>
    <w:rsid w:val="055C1182"/>
    <w:rsid w:val="05AF76AE"/>
    <w:rsid w:val="06320A7F"/>
    <w:rsid w:val="069C1363"/>
    <w:rsid w:val="06EC66E0"/>
    <w:rsid w:val="076B2344"/>
    <w:rsid w:val="081B6ADB"/>
    <w:rsid w:val="08A54623"/>
    <w:rsid w:val="08DB0F4B"/>
    <w:rsid w:val="08F004FA"/>
    <w:rsid w:val="08FE21BC"/>
    <w:rsid w:val="093B1555"/>
    <w:rsid w:val="09954803"/>
    <w:rsid w:val="0A544CC8"/>
    <w:rsid w:val="0A612B78"/>
    <w:rsid w:val="0AA07F0D"/>
    <w:rsid w:val="0AE16FD7"/>
    <w:rsid w:val="0AFC24B4"/>
    <w:rsid w:val="0B081813"/>
    <w:rsid w:val="0B6158EF"/>
    <w:rsid w:val="0B967837"/>
    <w:rsid w:val="0BB54137"/>
    <w:rsid w:val="0BE0714F"/>
    <w:rsid w:val="0C0E4E3F"/>
    <w:rsid w:val="0C2C012F"/>
    <w:rsid w:val="0C5745FC"/>
    <w:rsid w:val="0CAD6E25"/>
    <w:rsid w:val="0CAF0888"/>
    <w:rsid w:val="0CCC7A7F"/>
    <w:rsid w:val="0CE82FB7"/>
    <w:rsid w:val="0D771D03"/>
    <w:rsid w:val="0D956E51"/>
    <w:rsid w:val="0E0D58BA"/>
    <w:rsid w:val="0E214416"/>
    <w:rsid w:val="0E2E763B"/>
    <w:rsid w:val="0E4312DC"/>
    <w:rsid w:val="0E700EF6"/>
    <w:rsid w:val="0EA13564"/>
    <w:rsid w:val="0EA55B81"/>
    <w:rsid w:val="0EAE701E"/>
    <w:rsid w:val="0EB30504"/>
    <w:rsid w:val="0F145289"/>
    <w:rsid w:val="0F3B4318"/>
    <w:rsid w:val="10B65D95"/>
    <w:rsid w:val="10C055FF"/>
    <w:rsid w:val="10D41E94"/>
    <w:rsid w:val="10EA0930"/>
    <w:rsid w:val="11311B36"/>
    <w:rsid w:val="113C5EE7"/>
    <w:rsid w:val="11B146B5"/>
    <w:rsid w:val="12033A04"/>
    <w:rsid w:val="121A2738"/>
    <w:rsid w:val="126D44A3"/>
    <w:rsid w:val="12766F6A"/>
    <w:rsid w:val="128070B8"/>
    <w:rsid w:val="13335D9C"/>
    <w:rsid w:val="13605BD1"/>
    <w:rsid w:val="1382050E"/>
    <w:rsid w:val="13D120D4"/>
    <w:rsid w:val="13E27B63"/>
    <w:rsid w:val="13F82C0F"/>
    <w:rsid w:val="14186C21"/>
    <w:rsid w:val="143315A9"/>
    <w:rsid w:val="149E073E"/>
    <w:rsid w:val="14A51FB8"/>
    <w:rsid w:val="14C550B9"/>
    <w:rsid w:val="14CB142D"/>
    <w:rsid w:val="14D233B9"/>
    <w:rsid w:val="15231D5A"/>
    <w:rsid w:val="15394FD1"/>
    <w:rsid w:val="15E765B7"/>
    <w:rsid w:val="16063BF5"/>
    <w:rsid w:val="1656490E"/>
    <w:rsid w:val="16BB723D"/>
    <w:rsid w:val="16ED0036"/>
    <w:rsid w:val="17002701"/>
    <w:rsid w:val="17FD12B0"/>
    <w:rsid w:val="18126FA0"/>
    <w:rsid w:val="183D0F49"/>
    <w:rsid w:val="184C1C8F"/>
    <w:rsid w:val="18CB164F"/>
    <w:rsid w:val="18E611E1"/>
    <w:rsid w:val="19140DAC"/>
    <w:rsid w:val="19C64C84"/>
    <w:rsid w:val="1A3447C8"/>
    <w:rsid w:val="1A813351"/>
    <w:rsid w:val="1ABC283E"/>
    <w:rsid w:val="1B0830A5"/>
    <w:rsid w:val="1B221A19"/>
    <w:rsid w:val="1B364F9E"/>
    <w:rsid w:val="1B40007C"/>
    <w:rsid w:val="1B6F32D6"/>
    <w:rsid w:val="1C4308E0"/>
    <w:rsid w:val="1C6579AA"/>
    <w:rsid w:val="1C7B7E93"/>
    <w:rsid w:val="1CA507C5"/>
    <w:rsid w:val="1DB31368"/>
    <w:rsid w:val="1DFC5340"/>
    <w:rsid w:val="1E6A0FA4"/>
    <w:rsid w:val="1EF05CD3"/>
    <w:rsid w:val="1EF67140"/>
    <w:rsid w:val="1F664A44"/>
    <w:rsid w:val="1F680BA2"/>
    <w:rsid w:val="1F6F5F3A"/>
    <w:rsid w:val="1F7A2683"/>
    <w:rsid w:val="1F9C4185"/>
    <w:rsid w:val="2000105C"/>
    <w:rsid w:val="209A0DCE"/>
    <w:rsid w:val="20A9006E"/>
    <w:rsid w:val="20B63B8F"/>
    <w:rsid w:val="21220108"/>
    <w:rsid w:val="214E0717"/>
    <w:rsid w:val="21A46B1B"/>
    <w:rsid w:val="21FD320B"/>
    <w:rsid w:val="22031056"/>
    <w:rsid w:val="220E6E59"/>
    <w:rsid w:val="222F0594"/>
    <w:rsid w:val="231D0165"/>
    <w:rsid w:val="23773C65"/>
    <w:rsid w:val="240371BF"/>
    <w:rsid w:val="24420BB9"/>
    <w:rsid w:val="24516F04"/>
    <w:rsid w:val="24855D52"/>
    <w:rsid w:val="24C37889"/>
    <w:rsid w:val="24C74FF0"/>
    <w:rsid w:val="24E07C89"/>
    <w:rsid w:val="250021F0"/>
    <w:rsid w:val="250A2AB0"/>
    <w:rsid w:val="25383149"/>
    <w:rsid w:val="254F75BE"/>
    <w:rsid w:val="25565442"/>
    <w:rsid w:val="255B2E27"/>
    <w:rsid w:val="25681895"/>
    <w:rsid w:val="258B04B6"/>
    <w:rsid w:val="2599114C"/>
    <w:rsid w:val="25CB7A87"/>
    <w:rsid w:val="26511BB2"/>
    <w:rsid w:val="26701D8C"/>
    <w:rsid w:val="26EF5E88"/>
    <w:rsid w:val="278F6CC9"/>
    <w:rsid w:val="27F03E2A"/>
    <w:rsid w:val="282D6088"/>
    <w:rsid w:val="28D252DE"/>
    <w:rsid w:val="299F7B3A"/>
    <w:rsid w:val="29B53940"/>
    <w:rsid w:val="29FD04D3"/>
    <w:rsid w:val="2A502150"/>
    <w:rsid w:val="2ADA3423"/>
    <w:rsid w:val="2AE2084B"/>
    <w:rsid w:val="2AED5EAE"/>
    <w:rsid w:val="2AF40994"/>
    <w:rsid w:val="2B6C6A92"/>
    <w:rsid w:val="2B971085"/>
    <w:rsid w:val="2B991C74"/>
    <w:rsid w:val="2BC374BB"/>
    <w:rsid w:val="2BC47F4A"/>
    <w:rsid w:val="2BF8586B"/>
    <w:rsid w:val="2C035FC9"/>
    <w:rsid w:val="2C6958B4"/>
    <w:rsid w:val="2C7C290B"/>
    <w:rsid w:val="2DEF1BEF"/>
    <w:rsid w:val="2E624680"/>
    <w:rsid w:val="2E851713"/>
    <w:rsid w:val="2EBF5CD2"/>
    <w:rsid w:val="2ECD27FD"/>
    <w:rsid w:val="2F060770"/>
    <w:rsid w:val="2F275358"/>
    <w:rsid w:val="2F45719A"/>
    <w:rsid w:val="2F875E9A"/>
    <w:rsid w:val="30195E54"/>
    <w:rsid w:val="307076CD"/>
    <w:rsid w:val="30EF1572"/>
    <w:rsid w:val="31013F5E"/>
    <w:rsid w:val="312243DD"/>
    <w:rsid w:val="31471487"/>
    <w:rsid w:val="319F7F4E"/>
    <w:rsid w:val="31B8202E"/>
    <w:rsid w:val="31BF1021"/>
    <w:rsid w:val="32AA7CC6"/>
    <w:rsid w:val="330709B5"/>
    <w:rsid w:val="330E1609"/>
    <w:rsid w:val="332A14B5"/>
    <w:rsid w:val="335544A0"/>
    <w:rsid w:val="335B560E"/>
    <w:rsid w:val="33D939C5"/>
    <w:rsid w:val="33F377FC"/>
    <w:rsid w:val="34354AAA"/>
    <w:rsid w:val="346104DE"/>
    <w:rsid w:val="347233D0"/>
    <w:rsid w:val="347316A4"/>
    <w:rsid w:val="351530B1"/>
    <w:rsid w:val="35492D62"/>
    <w:rsid w:val="356704E5"/>
    <w:rsid w:val="356F0A3D"/>
    <w:rsid w:val="35E80367"/>
    <w:rsid w:val="367B0D63"/>
    <w:rsid w:val="368045CB"/>
    <w:rsid w:val="36E37BF1"/>
    <w:rsid w:val="3788381B"/>
    <w:rsid w:val="382179C7"/>
    <w:rsid w:val="382F5543"/>
    <w:rsid w:val="38337C46"/>
    <w:rsid w:val="38C51FFA"/>
    <w:rsid w:val="38D66B55"/>
    <w:rsid w:val="3951581B"/>
    <w:rsid w:val="397739A0"/>
    <w:rsid w:val="3A1E4076"/>
    <w:rsid w:val="3A231490"/>
    <w:rsid w:val="3A5435C3"/>
    <w:rsid w:val="3AB900AC"/>
    <w:rsid w:val="3AD751B4"/>
    <w:rsid w:val="3B2B3204"/>
    <w:rsid w:val="3B7C22EF"/>
    <w:rsid w:val="3BBC3644"/>
    <w:rsid w:val="3BF63ED4"/>
    <w:rsid w:val="3BFF4130"/>
    <w:rsid w:val="3E171BDB"/>
    <w:rsid w:val="3E3D07EE"/>
    <w:rsid w:val="402A191E"/>
    <w:rsid w:val="404B3249"/>
    <w:rsid w:val="410A47CF"/>
    <w:rsid w:val="416C4764"/>
    <w:rsid w:val="417C272F"/>
    <w:rsid w:val="42CA369B"/>
    <w:rsid w:val="43865DC5"/>
    <w:rsid w:val="439E0787"/>
    <w:rsid w:val="43C4771D"/>
    <w:rsid w:val="443462C5"/>
    <w:rsid w:val="44A26055"/>
    <w:rsid w:val="45417AA1"/>
    <w:rsid w:val="45FE618C"/>
    <w:rsid w:val="462A0F49"/>
    <w:rsid w:val="46812141"/>
    <w:rsid w:val="46B9298E"/>
    <w:rsid w:val="46DE6137"/>
    <w:rsid w:val="46F771F0"/>
    <w:rsid w:val="474A7FBD"/>
    <w:rsid w:val="47A3011A"/>
    <w:rsid w:val="480474EA"/>
    <w:rsid w:val="48247D8D"/>
    <w:rsid w:val="485B18F0"/>
    <w:rsid w:val="4882041F"/>
    <w:rsid w:val="48B85E47"/>
    <w:rsid w:val="49002635"/>
    <w:rsid w:val="491C63D6"/>
    <w:rsid w:val="494B6346"/>
    <w:rsid w:val="499F5FF1"/>
    <w:rsid w:val="49C01457"/>
    <w:rsid w:val="4A121470"/>
    <w:rsid w:val="4A4D48E0"/>
    <w:rsid w:val="4B4C2C2A"/>
    <w:rsid w:val="4B920502"/>
    <w:rsid w:val="4C360612"/>
    <w:rsid w:val="4C882EC8"/>
    <w:rsid w:val="4CA852AE"/>
    <w:rsid w:val="4D1D2FD0"/>
    <w:rsid w:val="4E1F4F10"/>
    <w:rsid w:val="4E344260"/>
    <w:rsid w:val="4ECE2238"/>
    <w:rsid w:val="4EFB7B86"/>
    <w:rsid w:val="4F852DF6"/>
    <w:rsid w:val="503F116D"/>
    <w:rsid w:val="50932BDA"/>
    <w:rsid w:val="518C1C1F"/>
    <w:rsid w:val="51940CA9"/>
    <w:rsid w:val="51BF0D4D"/>
    <w:rsid w:val="51ED1F9C"/>
    <w:rsid w:val="52391E2A"/>
    <w:rsid w:val="52A07A58"/>
    <w:rsid w:val="53803AFF"/>
    <w:rsid w:val="53C421A6"/>
    <w:rsid w:val="53FF5336"/>
    <w:rsid w:val="54581E93"/>
    <w:rsid w:val="548712BD"/>
    <w:rsid w:val="549C661D"/>
    <w:rsid w:val="54DA1FB0"/>
    <w:rsid w:val="55BA1450"/>
    <w:rsid w:val="55DF5F8D"/>
    <w:rsid w:val="55FA39FC"/>
    <w:rsid w:val="566E006E"/>
    <w:rsid w:val="56764887"/>
    <w:rsid w:val="56915E0E"/>
    <w:rsid w:val="57226051"/>
    <w:rsid w:val="57647EC6"/>
    <w:rsid w:val="584170F0"/>
    <w:rsid w:val="58BC5D2D"/>
    <w:rsid w:val="58EE4764"/>
    <w:rsid w:val="593718FF"/>
    <w:rsid w:val="595C74E0"/>
    <w:rsid w:val="596077FA"/>
    <w:rsid w:val="59633E7E"/>
    <w:rsid w:val="59DE21C4"/>
    <w:rsid w:val="5A1105D3"/>
    <w:rsid w:val="5B3732C6"/>
    <w:rsid w:val="5B417F1E"/>
    <w:rsid w:val="5B4A5861"/>
    <w:rsid w:val="5B947462"/>
    <w:rsid w:val="5CAB71E1"/>
    <w:rsid w:val="5CDB3C3D"/>
    <w:rsid w:val="5CF74FC0"/>
    <w:rsid w:val="5D3D6520"/>
    <w:rsid w:val="5D531361"/>
    <w:rsid w:val="5D562933"/>
    <w:rsid w:val="5DDC11E9"/>
    <w:rsid w:val="5E032D25"/>
    <w:rsid w:val="5E8E450C"/>
    <w:rsid w:val="5E9605A0"/>
    <w:rsid w:val="5EFD5F0A"/>
    <w:rsid w:val="5F0A60A5"/>
    <w:rsid w:val="5F327100"/>
    <w:rsid w:val="5F6528B9"/>
    <w:rsid w:val="5FB24557"/>
    <w:rsid w:val="5FB32E61"/>
    <w:rsid w:val="604652B5"/>
    <w:rsid w:val="60771AFB"/>
    <w:rsid w:val="60A87847"/>
    <w:rsid w:val="612A3B92"/>
    <w:rsid w:val="61462D9B"/>
    <w:rsid w:val="618E5E31"/>
    <w:rsid w:val="61B6665A"/>
    <w:rsid w:val="61C20E69"/>
    <w:rsid w:val="623E7EA4"/>
    <w:rsid w:val="626428B8"/>
    <w:rsid w:val="62D94E4D"/>
    <w:rsid w:val="6315263E"/>
    <w:rsid w:val="631E294F"/>
    <w:rsid w:val="632224A9"/>
    <w:rsid w:val="632F6422"/>
    <w:rsid w:val="63671F38"/>
    <w:rsid w:val="637509A0"/>
    <w:rsid w:val="638D2FF4"/>
    <w:rsid w:val="63996786"/>
    <w:rsid w:val="63AD5DF8"/>
    <w:rsid w:val="63ED197A"/>
    <w:rsid w:val="64243F39"/>
    <w:rsid w:val="6454018B"/>
    <w:rsid w:val="64CE1093"/>
    <w:rsid w:val="65103554"/>
    <w:rsid w:val="653C1F04"/>
    <w:rsid w:val="654B18F2"/>
    <w:rsid w:val="655E71F2"/>
    <w:rsid w:val="656352A3"/>
    <w:rsid w:val="65DF5D51"/>
    <w:rsid w:val="65F02F3B"/>
    <w:rsid w:val="66230C40"/>
    <w:rsid w:val="664C0C25"/>
    <w:rsid w:val="66E65113"/>
    <w:rsid w:val="66EF3809"/>
    <w:rsid w:val="67345E8D"/>
    <w:rsid w:val="67513FE6"/>
    <w:rsid w:val="676964E9"/>
    <w:rsid w:val="68CB1128"/>
    <w:rsid w:val="68CC2C3F"/>
    <w:rsid w:val="68D6005E"/>
    <w:rsid w:val="697274F4"/>
    <w:rsid w:val="69A91CA5"/>
    <w:rsid w:val="6A685C6C"/>
    <w:rsid w:val="6A897D1D"/>
    <w:rsid w:val="6AD57A8F"/>
    <w:rsid w:val="6B657A8E"/>
    <w:rsid w:val="6B7664BA"/>
    <w:rsid w:val="6C1E7B57"/>
    <w:rsid w:val="6C224FFA"/>
    <w:rsid w:val="6EE536BA"/>
    <w:rsid w:val="6F2B5D27"/>
    <w:rsid w:val="6F344089"/>
    <w:rsid w:val="6F5C5FE4"/>
    <w:rsid w:val="6F7052D4"/>
    <w:rsid w:val="6FC047C4"/>
    <w:rsid w:val="703D351C"/>
    <w:rsid w:val="707254B1"/>
    <w:rsid w:val="70B01DFD"/>
    <w:rsid w:val="70C26BDE"/>
    <w:rsid w:val="70DE0189"/>
    <w:rsid w:val="70E2196D"/>
    <w:rsid w:val="714A69B9"/>
    <w:rsid w:val="716F4109"/>
    <w:rsid w:val="717E1F6B"/>
    <w:rsid w:val="71801E4A"/>
    <w:rsid w:val="718F4E6B"/>
    <w:rsid w:val="71931D10"/>
    <w:rsid w:val="71B06D0A"/>
    <w:rsid w:val="71E55694"/>
    <w:rsid w:val="723A163E"/>
    <w:rsid w:val="72734D90"/>
    <w:rsid w:val="730D55C1"/>
    <w:rsid w:val="73221E9A"/>
    <w:rsid w:val="7349473F"/>
    <w:rsid w:val="73682094"/>
    <w:rsid w:val="73CA1597"/>
    <w:rsid w:val="73D27916"/>
    <w:rsid w:val="73DB2274"/>
    <w:rsid w:val="73FE6554"/>
    <w:rsid w:val="745A5E80"/>
    <w:rsid w:val="748A3931"/>
    <w:rsid w:val="74C036EB"/>
    <w:rsid w:val="752D549F"/>
    <w:rsid w:val="75577F63"/>
    <w:rsid w:val="757E2038"/>
    <w:rsid w:val="76431C48"/>
    <w:rsid w:val="76A548AB"/>
    <w:rsid w:val="76C51F6C"/>
    <w:rsid w:val="77040D55"/>
    <w:rsid w:val="775773B3"/>
    <w:rsid w:val="77A82412"/>
    <w:rsid w:val="77AF19B4"/>
    <w:rsid w:val="78AD01B8"/>
    <w:rsid w:val="78B25B76"/>
    <w:rsid w:val="78BB1BEE"/>
    <w:rsid w:val="792B73D8"/>
    <w:rsid w:val="7985610E"/>
    <w:rsid w:val="7B101B87"/>
    <w:rsid w:val="7B624072"/>
    <w:rsid w:val="7B8E15B8"/>
    <w:rsid w:val="7BB35110"/>
    <w:rsid w:val="7BB55E2E"/>
    <w:rsid w:val="7C013A63"/>
    <w:rsid w:val="7C2111C4"/>
    <w:rsid w:val="7C6C3992"/>
    <w:rsid w:val="7C730DA3"/>
    <w:rsid w:val="7C8F0691"/>
    <w:rsid w:val="7C97766E"/>
    <w:rsid w:val="7CA76592"/>
    <w:rsid w:val="7D943B6B"/>
    <w:rsid w:val="7DC84E0E"/>
    <w:rsid w:val="7DF32FC6"/>
    <w:rsid w:val="7E335DDF"/>
    <w:rsid w:val="7E4A75BD"/>
    <w:rsid w:val="7EF26E0C"/>
    <w:rsid w:val="7F354E1F"/>
    <w:rsid w:val="7FB31A00"/>
    <w:rsid w:val="7FF37ED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99"/>
    <w:pPr>
      <w:keepNext/>
      <w:keepLines/>
      <w:spacing w:before="260" w:after="260" w:line="416" w:lineRule="auto"/>
      <w:outlineLvl w:val="1"/>
    </w:pPr>
    <w:rPr>
      <w:rFonts w:ascii="Cambria" w:hAnsi="Cambria" w:cs="Cambria"/>
      <w:b/>
      <w:bCs/>
      <w:sz w:val="32"/>
      <w:szCs w:val="32"/>
    </w:rPr>
  </w:style>
  <w:style w:type="paragraph" w:styleId="5">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cs="仿宋_GB2312"/>
      <w:kern w:val="0"/>
      <w:sz w:val="24"/>
      <w:szCs w:val="24"/>
    </w:rPr>
  </w:style>
  <w:style w:type="paragraph" w:styleId="6">
    <w:name w:val="Body Text Indent"/>
    <w:basedOn w:val="1"/>
    <w:qFormat/>
    <w:locked/>
    <w:uiPriority w:val="0"/>
    <w:pPr>
      <w:spacing w:line="560" w:lineRule="exact"/>
      <w:ind w:firstLine="640" w:firstLineChars="200"/>
      <w:jc w:val="left"/>
    </w:pPr>
    <w:rPr>
      <w:rFonts w:ascii="仿宋_GB2312" w:eastAsia="仿宋_GB2312"/>
      <w:sz w:val="32"/>
    </w:rPr>
  </w:style>
  <w:style w:type="paragraph" w:styleId="7">
    <w:name w:val="toc 3"/>
    <w:basedOn w:val="1"/>
    <w:next w:val="1"/>
    <w:semiHidden/>
    <w:qFormat/>
    <w:uiPriority w:val="99"/>
    <w:pPr>
      <w:tabs>
        <w:tab w:val="right" w:leader="dot" w:pos="8296"/>
      </w:tabs>
      <w:ind w:left="840" w:leftChars="400"/>
    </w:pPr>
  </w:style>
  <w:style w:type="paragraph" w:styleId="8">
    <w:name w:val="Balloon Text"/>
    <w:basedOn w:val="1"/>
    <w:link w:val="23"/>
    <w:semiHidden/>
    <w:qFormat/>
    <w:uiPriority w:val="99"/>
    <w:rPr>
      <w:sz w:val="18"/>
      <w:szCs w:val="18"/>
    </w:rPr>
  </w:style>
  <w:style w:type="paragraph" w:styleId="9">
    <w:name w:val="footer"/>
    <w:basedOn w:val="1"/>
    <w:link w:val="27"/>
    <w:autoRedefine/>
    <w:qFormat/>
    <w:uiPriority w:val="99"/>
    <w:pPr>
      <w:tabs>
        <w:tab w:val="center" w:pos="4153"/>
        <w:tab w:val="right" w:pos="8306"/>
      </w:tabs>
      <w:snapToGrid w:val="0"/>
      <w:jc w:val="left"/>
    </w:pPr>
    <w:rPr>
      <w:rFonts w:ascii="Calibri" w:hAnsi="Calibri" w:cs="Calibri"/>
      <w:kern w:val="0"/>
      <w:sz w:val="18"/>
      <w:szCs w:val="18"/>
    </w:rPr>
  </w:style>
  <w:style w:type="paragraph" w:styleId="10">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1">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2">
    <w:name w:val="toc 2"/>
    <w:basedOn w:val="1"/>
    <w:next w:val="1"/>
    <w:autoRedefine/>
    <w:semiHidden/>
    <w:qFormat/>
    <w:uiPriority w:val="99"/>
    <w:pPr>
      <w:tabs>
        <w:tab w:val="right" w:leader="dot" w:pos="8296"/>
      </w:tabs>
      <w:ind w:left="420" w:leftChars="200"/>
    </w:pPr>
  </w:style>
  <w:style w:type="paragraph" w:styleId="13">
    <w:name w:val="Normal (Web)"/>
    <w:basedOn w:val="1"/>
    <w:autoRedefine/>
    <w:qFormat/>
    <w:locked/>
    <w:uiPriority w:val="99"/>
    <w:pPr>
      <w:widowControl/>
      <w:jc w:val="left"/>
    </w:pPr>
    <w:rPr>
      <w:rFonts w:ascii="微软雅黑" w:hAnsi="微软雅黑" w:cs="微软雅黑"/>
      <w:kern w:val="0"/>
      <w:sz w:val="24"/>
      <w:szCs w:val="24"/>
    </w:rPr>
  </w:style>
  <w:style w:type="paragraph" w:styleId="14">
    <w:name w:val="Body Text First Indent 2"/>
    <w:basedOn w:val="6"/>
    <w:next w:val="1"/>
    <w:qFormat/>
    <w:locked/>
    <w:uiPriority w:val="0"/>
    <w:pPr>
      <w:ind w:firstLine="420" w:firstLineChars="200"/>
    </w:pPr>
    <w:rPr>
      <w:rFonts w:ascii="Times New Roman" w:hAnsi="Times New Roman" w:eastAsia="宋体" w:cs="Times New Roman"/>
    </w:rPr>
  </w:style>
  <w:style w:type="character" w:styleId="17">
    <w:name w:val="Strong"/>
    <w:basedOn w:val="16"/>
    <w:autoRedefine/>
    <w:qFormat/>
    <w:uiPriority w:val="99"/>
    <w:rPr>
      <w:b/>
      <w:bCs/>
    </w:rPr>
  </w:style>
  <w:style w:type="character" w:styleId="18">
    <w:name w:val="Hyperlink"/>
    <w:basedOn w:val="16"/>
    <w:qFormat/>
    <w:uiPriority w:val="99"/>
    <w:rPr>
      <w:color w:val="0000FF"/>
      <w:u w:val="single"/>
    </w:rPr>
  </w:style>
  <w:style w:type="character" w:customStyle="1" w:styleId="19">
    <w:name w:val="Heading 1 Char"/>
    <w:basedOn w:val="16"/>
    <w:link w:val="3"/>
    <w:autoRedefine/>
    <w:qFormat/>
    <w:locked/>
    <w:uiPriority w:val="99"/>
    <w:rPr>
      <w:rFonts w:ascii="Times New Roman" w:hAnsi="Times New Roman" w:cs="Times New Roman"/>
      <w:b/>
      <w:bCs/>
      <w:kern w:val="44"/>
      <w:sz w:val="44"/>
      <w:szCs w:val="44"/>
    </w:rPr>
  </w:style>
  <w:style w:type="character" w:customStyle="1" w:styleId="20">
    <w:name w:val="Heading 2 Char"/>
    <w:basedOn w:val="16"/>
    <w:link w:val="4"/>
    <w:qFormat/>
    <w:locked/>
    <w:uiPriority w:val="99"/>
    <w:rPr>
      <w:rFonts w:ascii="Cambria" w:hAnsi="Cambria" w:eastAsia="宋体" w:cs="Cambria"/>
      <w:b/>
      <w:bCs/>
      <w:kern w:val="2"/>
      <w:sz w:val="32"/>
      <w:szCs w:val="32"/>
    </w:rPr>
  </w:style>
  <w:style w:type="character" w:customStyle="1" w:styleId="21">
    <w:name w:val="Heading 3 Char"/>
    <w:basedOn w:val="16"/>
    <w:link w:val="5"/>
    <w:qFormat/>
    <w:locked/>
    <w:uiPriority w:val="99"/>
    <w:rPr>
      <w:rFonts w:ascii="Times New Roman" w:hAnsi="Times New Roman" w:cs="Times New Roman"/>
      <w:b/>
      <w:bCs/>
      <w:kern w:val="2"/>
      <w:sz w:val="32"/>
      <w:szCs w:val="32"/>
    </w:rPr>
  </w:style>
  <w:style w:type="character" w:customStyle="1" w:styleId="22">
    <w:name w:val="Body Text Char"/>
    <w:basedOn w:val="16"/>
    <w:link w:val="2"/>
    <w:autoRedefine/>
    <w:semiHidden/>
    <w:qFormat/>
    <w:locked/>
    <w:uiPriority w:val="99"/>
    <w:rPr>
      <w:rFonts w:ascii="Times New Roman" w:hAnsi="Times New Roman" w:cs="Times New Roman"/>
      <w:sz w:val="24"/>
      <w:szCs w:val="24"/>
    </w:rPr>
  </w:style>
  <w:style w:type="character" w:customStyle="1" w:styleId="23">
    <w:name w:val="Balloon Text Char"/>
    <w:basedOn w:val="16"/>
    <w:link w:val="8"/>
    <w:semiHidden/>
    <w:qFormat/>
    <w:locked/>
    <w:uiPriority w:val="99"/>
    <w:rPr>
      <w:rFonts w:ascii="Times New Roman" w:hAnsi="Times New Roman" w:cs="Times New Roman"/>
      <w:kern w:val="2"/>
      <w:sz w:val="18"/>
      <w:szCs w:val="18"/>
    </w:rPr>
  </w:style>
  <w:style w:type="character" w:customStyle="1" w:styleId="24">
    <w:name w:val="Footer Char"/>
    <w:basedOn w:val="16"/>
    <w:link w:val="9"/>
    <w:semiHidden/>
    <w:qFormat/>
    <w:locked/>
    <w:uiPriority w:val="99"/>
    <w:rPr>
      <w:rFonts w:ascii="Times New Roman" w:hAnsi="Times New Roman" w:cs="Times New Roman"/>
      <w:sz w:val="18"/>
      <w:szCs w:val="18"/>
    </w:rPr>
  </w:style>
  <w:style w:type="character" w:customStyle="1" w:styleId="25">
    <w:name w:val="Header Char"/>
    <w:basedOn w:val="16"/>
    <w:link w:val="10"/>
    <w:semiHidden/>
    <w:qFormat/>
    <w:locked/>
    <w:uiPriority w:val="99"/>
    <w:rPr>
      <w:rFonts w:ascii="Times New Roman" w:hAnsi="Times New Roman" w:cs="Times New Roman"/>
      <w:sz w:val="18"/>
      <w:szCs w:val="18"/>
    </w:rPr>
  </w:style>
  <w:style w:type="character" w:customStyle="1" w:styleId="26">
    <w:name w:val="Header Char1"/>
    <w:link w:val="10"/>
    <w:semiHidden/>
    <w:qFormat/>
    <w:locked/>
    <w:uiPriority w:val="99"/>
    <w:rPr>
      <w:sz w:val="18"/>
      <w:szCs w:val="18"/>
    </w:rPr>
  </w:style>
  <w:style w:type="character" w:customStyle="1" w:styleId="27">
    <w:name w:val="Footer Char1"/>
    <w:link w:val="9"/>
    <w:autoRedefine/>
    <w:qFormat/>
    <w:locked/>
    <w:uiPriority w:val="99"/>
    <w:rPr>
      <w:sz w:val="18"/>
      <w:szCs w:val="18"/>
    </w:rPr>
  </w:style>
  <w:style w:type="character" w:customStyle="1" w:styleId="28">
    <w:name w:val="Body Text Char1"/>
    <w:link w:val="2"/>
    <w:autoRedefine/>
    <w:qFormat/>
    <w:locked/>
    <w:uiPriority w:val="99"/>
    <w:rPr>
      <w:rFonts w:ascii="仿宋_GB2312" w:hAnsi="Times New Roman" w:eastAsia="仿宋_GB2312" w:cs="仿宋_GB2312"/>
      <w:sz w:val="24"/>
      <w:szCs w:val="24"/>
    </w:rPr>
  </w:style>
  <w:style w:type="paragraph" w:customStyle="1" w:styleId="29">
    <w:name w:val="Default"/>
    <w:autoRedefine/>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2">
    <w:name w:val="TOC Heading"/>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33">
    <w:name w:val="标题 1 Char"/>
    <w:basedOn w:val="16"/>
    <w:link w:val="3"/>
    <w:qFormat/>
    <w:uiPriority w:val="9"/>
    <w:rPr>
      <w:rFonts w:ascii="Times New Roman" w:hAnsi="Times New Roman"/>
      <w:b/>
      <w:bCs/>
      <w:kern w:val="44"/>
      <w:sz w:val="44"/>
      <w:szCs w:val="44"/>
    </w:rPr>
  </w:style>
  <w:style w:type="character" w:customStyle="1" w:styleId="34">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35">
    <w:name w:val="font51"/>
    <w:basedOn w:val="16"/>
    <w:qFormat/>
    <w:uiPriority w:val="0"/>
    <w:rPr>
      <w:rFonts w:hint="eastAsia" w:ascii="宋体" w:hAnsi="宋体" w:eastAsia="宋体" w:cs="宋体"/>
      <w:b/>
      <w:bCs/>
      <w:color w:val="000000"/>
      <w:sz w:val="32"/>
      <w:szCs w:val="32"/>
      <w:u w:val="none"/>
    </w:rPr>
  </w:style>
  <w:style w:type="character" w:customStyle="1" w:styleId="36">
    <w:name w:val="font11"/>
    <w:basedOn w:val="16"/>
    <w:qFormat/>
    <w:uiPriority w:val="0"/>
    <w:rPr>
      <w:rFonts w:hint="eastAsia" w:ascii="宋体" w:hAnsi="宋体" w:eastAsia="宋体" w:cs="宋体"/>
      <w:color w:val="000000"/>
      <w:sz w:val="20"/>
      <w:szCs w:val="20"/>
      <w:u w:val="none"/>
    </w:rPr>
  </w:style>
  <w:style w:type="character" w:customStyle="1" w:styleId="37">
    <w:name w:val="font71"/>
    <w:basedOn w:val="16"/>
    <w:autoRedefine/>
    <w:qFormat/>
    <w:uiPriority w:val="0"/>
    <w:rPr>
      <w:rFonts w:hint="eastAsia" w:ascii="宋体" w:hAnsi="宋体" w:eastAsia="宋体" w:cs="宋体"/>
      <w:color w:val="000000"/>
      <w:sz w:val="16"/>
      <w:szCs w:val="16"/>
      <w:u w:val="none"/>
    </w:rPr>
  </w:style>
  <w:style w:type="character" w:customStyle="1" w:styleId="38">
    <w:name w:val="font31"/>
    <w:basedOn w:val="16"/>
    <w:qFormat/>
    <w:uiPriority w:val="0"/>
    <w:rPr>
      <w:rFonts w:hint="eastAsia" w:ascii="宋体" w:hAnsi="宋体" w:eastAsia="宋体" w:cs="宋体"/>
      <w:b/>
      <w:bCs/>
      <w:color w:val="000000"/>
      <w:sz w:val="32"/>
      <w:szCs w:val="32"/>
      <w:u w:val="none"/>
    </w:rPr>
  </w:style>
  <w:style w:type="character" w:customStyle="1" w:styleId="39">
    <w:name w:val="font81"/>
    <w:basedOn w:val="16"/>
    <w:qFormat/>
    <w:uiPriority w:val="0"/>
    <w:rPr>
      <w:rFonts w:hint="eastAsia" w:ascii="宋体" w:hAnsi="宋体" w:eastAsia="宋体" w:cs="宋体"/>
      <w:color w:val="000000"/>
      <w:sz w:val="16"/>
      <w:szCs w:val="16"/>
      <w:u w:val="none"/>
    </w:rPr>
  </w:style>
  <w:style w:type="character" w:customStyle="1" w:styleId="40">
    <w:name w:val="font61"/>
    <w:basedOn w:val="16"/>
    <w:qFormat/>
    <w:uiPriority w:val="0"/>
    <w:rPr>
      <w:rFonts w:hint="eastAsia" w:ascii="宋体" w:hAnsi="宋体" w:eastAsia="宋体" w:cs="宋体"/>
      <w:color w:val="000000"/>
      <w:sz w:val="18"/>
      <w:szCs w:val="18"/>
      <w:u w:val="none"/>
    </w:rPr>
  </w:style>
  <w:style w:type="character" w:customStyle="1" w:styleId="41">
    <w:name w:val="font91"/>
    <w:basedOn w:val="16"/>
    <w:qFormat/>
    <w:uiPriority w:val="0"/>
    <w:rPr>
      <w:rFonts w:hint="eastAsia" w:ascii="宋体" w:hAnsi="宋体" w:eastAsia="宋体" w:cs="宋体"/>
      <w:color w:val="000000"/>
      <w:sz w:val="16"/>
      <w:szCs w:val="16"/>
      <w:u w:val="none"/>
    </w:rPr>
  </w:style>
  <w:style w:type="character" w:customStyle="1" w:styleId="42">
    <w:name w:val="font21"/>
    <w:basedOn w:val="16"/>
    <w:autoRedefine/>
    <w:qFormat/>
    <w:uiPriority w:val="0"/>
    <w:rPr>
      <w:rFonts w:hint="eastAsia" w:ascii="宋体" w:hAnsi="宋体" w:eastAsia="宋体" w:cs="宋体"/>
      <w:color w:val="000000"/>
      <w:sz w:val="20"/>
      <w:szCs w:val="20"/>
      <w:u w:val="none"/>
    </w:rPr>
  </w:style>
  <w:style w:type="character" w:customStyle="1" w:styleId="43">
    <w:name w:val="标题 2 字符"/>
    <w:basedOn w:val="16"/>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四川省财政厅</Company>
  <Pages>32</Pages>
  <Words>10584</Words>
  <Characters>11681</Characters>
  <Lines>0</Lines>
  <Paragraphs>0</Paragraphs>
  <TotalTime>5</TotalTime>
  <ScaleCrop>false</ScaleCrop>
  <LinksUpToDate>false</LinksUpToDate>
  <CharactersWithSpaces>11950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罗汉</cp:lastModifiedBy>
  <cp:lastPrinted>2020-07-23T02:58:00Z</cp:lastPrinted>
  <dcterms:modified xsi:type="dcterms:W3CDTF">2023-12-27T07:28:56Z</dcterms:modified>
  <dc:title>四川省***</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17FEB6AA42C74932824C16876918CDDC</vt:lpwstr>
  </property>
</Properties>
</file>