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highlight w:val="none"/>
        </w:rPr>
      </w:pPr>
      <w:bookmarkStart w:id="0" w:name="_Toc15377193"/>
      <w:bookmarkStart w:id="1" w:name="_Toc15396597"/>
      <w:bookmarkStart w:id="2" w:name="_Toc15396475"/>
      <w:bookmarkStart w:id="3" w:name="_Toc15378441"/>
      <w:bookmarkStart w:id="4" w:name="_Toc15377425"/>
      <w:bookmarkStart w:id="5" w:name="_Toc15306267"/>
    </w:p>
    <w:p>
      <w:pPr>
        <w:spacing w:line="600" w:lineRule="exact"/>
        <w:jc w:val="center"/>
        <w:outlineLvl w:val="0"/>
        <w:rPr>
          <w:rFonts w:ascii="方正小标宋简体" w:hAnsi="宋体" w:eastAsia="方正小标宋简体"/>
          <w:sz w:val="72"/>
          <w:szCs w:val="72"/>
          <w:highlight w:val="none"/>
        </w:rPr>
      </w:pPr>
    </w:p>
    <w:p>
      <w:pPr>
        <w:spacing w:line="600" w:lineRule="exact"/>
        <w:jc w:val="center"/>
        <w:outlineLvl w:val="0"/>
        <w:rPr>
          <w:rFonts w:ascii="方正小标宋简体" w:hAnsi="宋体" w:eastAsia="方正小标宋简体"/>
          <w:sz w:val="72"/>
          <w:szCs w:val="72"/>
          <w:highlight w:val="none"/>
        </w:rPr>
      </w:pPr>
    </w:p>
    <w:p>
      <w:pPr>
        <w:adjustRightInd w:val="0"/>
        <w:snapToGrid w:val="0"/>
        <w:spacing w:line="360" w:lineRule="auto"/>
        <w:jc w:val="center"/>
        <w:outlineLvl w:val="0"/>
        <w:rPr>
          <w:rFonts w:ascii="方正小标宋简体" w:hAnsi="方正小标宋简体" w:eastAsia="方正小标宋简体" w:cs="方正小标宋简体"/>
          <w:sz w:val="72"/>
          <w:szCs w:val="72"/>
          <w:highlight w:val="none"/>
        </w:rPr>
      </w:pPr>
      <w:r>
        <w:rPr>
          <w:rFonts w:hint="eastAsia" w:ascii="方正小标宋简体" w:hAnsi="方正小标宋简体" w:eastAsia="方正小标宋简体" w:cs="方正小标宋简体"/>
          <w:sz w:val="72"/>
          <w:szCs w:val="72"/>
          <w:highlight w:val="none"/>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highlight w:val="none"/>
          <w:lang w:val="en-US" w:eastAsia="zh-CN"/>
        </w:rPr>
      </w:pPr>
      <w:bookmarkStart w:id="6" w:name="_Toc15377194"/>
      <w:bookmarkStart w:id="7" w:name="_Toc15377426"/>
      <w:bookmarkStart w:id="8" w:name="_Toc15396476"/>
      <w:bookmarkStart w:id="9" w:name="_Toc15378442"/>
      <w:bookmarkStart w:id="10" w:name="_Toc15396598"/>
      <w:r>
        <w:rPr>
          <w:rFonts w:hint="eastAsia" w:ascii="方正小标宋简体" w:hAnsi="方正小标宋简体" w:eastAsia="方正小标宋简体" w:cs="方正小标宋简体"/>
          <w:sz w:val="72"/>
          <w:szCs w:val="72"/>
          <w:highlight w:val="none"/>
        </w:rPr>
        <w:t>剑阁县</w:t>
      </w:r>
      <w:bookmarkEnd w:id="5"/>
      <w:bookmarkStart w:id="11" w:name="_Toc15306268"/>
      <w:r>
        <w:rPr>
          <w:rFonts w:hint="eastAsia" w:ascii="方正小标宋简体" w:hAnsi="方正小标宋简体" w:eastAsia="方正小标宋简体" w:cs="方正小标宋简体"/>
          <w:sz w:val="72"/>
          <w:szCs w:val="72"/>
          <w:highlight w:val="none"/>
          <w:lang w:val="en-US" w:eastAsia="zh-CN"/>
        </w:rPr>
        <w:t xml:space="preserve">姚家镇人民政府  </w:t>
      </w:r>
      <w:r>
        <w:rPr>
          <w:rFonts w:hint="eastAsia" w:ascii="方正小标宋简体" w:hAnsi="方正小标宋简体" w:eastAsia="方正小标宋简体" w:cs="方正小标宋简体"/>
          <w:sz w:val="72"/>
          <w:szCs w:val="72"/>
          <w:highlight w:val="none"/>
        </w:rPr>
        <w:t>部门决算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highlight w:val="none"/>
          <w:lang w:val="en-US" w:eastAsia="zh-CN"/>
        </w:rPr>
        <w:t>公开</w:t>
      </w:r>
    </w:p>
    <w:p>
      <w:pPr>
        <w:widowControl/>
        <w:jc w:val="center"/>
        <w:rPr>
          <w:rFonts w:hint="eastAsia" w:ascii="黑体" w:hAnsi="黑体" w:eastAsia="黑体"/>
          <w:sz w:val="48"/>
          <w:szCs w:val="48"/>
          <w:highlight w:val="none"/>
        </w:rPr>
      </w:pPr>
      <w:r>
        <w:rPr>
          <w:rFonts w:ascii="方正小标宋简体" w:hAnsi="宋体" w:eastAsia="方正小标宋简体"/>
          <w:sz w:val="36"/>
          <w:szCs w:val="36"/>
          <w:highlight w:val="none"/>
        </w:rPr>
        <w:br w:type="page"/>
      </w:r>
      <w:r>
        <w:rPr>
          <w:rFonts w:hint="eastAsia" w:ascii="黑体" w:hAnsi="黑体" w:eastAsia="黑体"/>
          <w:sz w:val="48"/>
          <w:szCs w:val="48"/>
          <w:highlight w:val="none"/>
        </w:rPr>
        <w:t>目录</w:t>
      </w:r>
    </w:p>
    <w:p>
      <w:pPr>
        <w:pStyle w:val="12"/>
        <w:rPr>
          <w:highlight w:val="none"/>
        </w:rPr>
      </w:pPr>
      <w:r>
        <w:rPr>
          <w:rFonts w:hint="eastAsia"/>
          <w:highlight w:val="none"/>
        </w:rPr>
        <w:t>公开时间：2023年</w:t>
      </w:r>
      <w:r>
        <w:rPr>
          <w:rFonts w:hint="eastAsia"/>
          <w:highlight w:val="none"/>
          <w:lang w:val="en-US" w:eastAsia="zh-CN"/>
        </w:rPr>
        <w:t>10</w:t>
      </w:r>
      <w:r>
        <w:rPr>
          <w:rFonts w:hint="eastAsia"/>
          <w:highlight w:val="none"/>
        </w:rPr>
        <w:t>月</w:t>
      </w:r>
      <w:r>
        <w:rPr>
          <w:rFonts w:hint="eastAsia"/>
          <w:highlight w:val="none"/>
          <w:lang w:val="en-US" w:eastAsia="zh-CN"/>
        </w:rPr>
        <w:t>16</w:t>
      </w:r>
      <w:r>
        <w:rPr>
          <w:rFonts w:hint="eastAsia"/>
          <w:highlight w:val="none"/>
        </w:rPr>
        <w:t>日</w:t>
      </w:r>
    </w:p>
    <w:p>
      <w:pPr>
        <w:pStyle w:val="16"/>
        <w:rPr>
          <w:highlight w:val="none"/>
        </w:rPr>
      </w:pP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第一部分</w:t>
      </w:r>
      <w:r>
        <w:rPr>
          <w:rFonts w:hint="eastAsia" w:cs="仿宋"/>
          <w:sz w:val="32"/>
          <w:szCs w:val="32"/>
          <w:highlight w:val="none"/>
          <w:lang w:val="en-US" w:eastAsia="zh-CN"/>
        </w:rPr>
        <w:t xml:space="preserve"> </w:t>
      </w:r>
      <w:r>
        <w:rPr>
          <w:rFonts w:hint="eastAsia" w:ascii="仿宋" w:hAnsi="仿宋" w:eastAsia="仿宋" w:cs="仿宋"/>
          <w:sz w:val="32"/>
          <w:szCs w:val="32"/>
          <w:highlight w:val="none"/>
        </w:rPr>
        <w:t>部门概况</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一、部门职责及重点工作</w:t>
      </w:r>
    </w:p>
    <w:p>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(一)部门职责</w:t>
      </w:r>
    </w:p>
    <w:p>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(二)2022年重点工作完成情况</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二、机构设置</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第二部分 202</w:t>
      </w:r>
      <w:r>
        <w:rPr>
          <w:rFonts w:hint="eastAsia" w:cs="仿宋"/>
          <w:sz w:val="32"/>
          <w:szCs w:val="32"/>
          <w:highlight w:val="none"/>
          <w:lang w:val="en-US" w:eastAsia="zh-CN"/>
        </w:rPr>
        <w:t>2</w:t>
      </w:r>
      <w:r>
        <w:rPr>
          <w:rFonts w:hint="eastAsia" w:ascii="仿宋" w:hAnsi="仿宋" w:eastAsia="仿宋" w:cs="仿宋"/>
          <w:sz w:val="32"/>
          <w:szCs w:val="32"/>
          <w:highlight w:val="none"/>
        </w:rPr>
        <w:t>年度部门决算情况说明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一、收入支出决算总体情况说明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二、收入决算情况说明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三、支出决算情况说明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四、财政拨款收入支出决算总体情况说明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五、一般公共预算财政拨款支出决算情况说明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六、一般公共预算财政拨款基本支出决算情况说明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七、财政拨款“三公”经费支出决算情况说明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八、政府性基金预算支出决算情况说明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九、国有资本经营预算支出决算情况说明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highlight w:val="none"/>
        </w:rPr>
      </w:pPr>
      <w:r>
        <w:rPr>
          <w:rStyle w:val="21"/>
          <w:rFonts w:hint="eastAsia" w:ascii="仿宋" w:hAnsi="仿宋" w:eastAsia="仿宋" w:cs="仿宋"/>
          <w:color w:val="auto"/>
          <w:sz w:val="32"/>
          <w:szCs w:val="32"/>
          <w:highlight w:val="none"/>
          <w:u w:val="none"/>
        </w:rPr>
        <w:t>十、</w:t>
      </w:r>
      <w:r>
        <w:rPr>
          <w:rFonts w:hint="eastAsia" w:ascii="仿宋" w:hAnsi="仿宋" w:eastAsia="仿宋" w:cs="仿宋"/>
          <w:sz w:val="32"/>
          <w:szCs w:val="32"/>
          <w:highlight w:val="none"/>
        </w:rPr>
        <w:t>其他重要事项的情况说明</w:t>
      </w:r>
      <w:r>
        <w:rPr>
          <w:rFonts w:hint="eastAsia" w:ascii="仿宋" w:hAnsi="仿宋" w:eastAsia="仿宋" w:cs="仿宋"/>
          <w:sz w:val="32"/>
          <w:szCs w:val="32"/>
          <w:highlight w:val="none"/>
        </w:rPr>
        <w:tab/>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第三部分</w:t>
      </w:r>
      <w:r>
        <w:rPr>
          <w:rFonts w:hint="eastAsia" w:cs="仿宋"/>
          <w:sz w:val="32"/>
          <w:szCs w:val="32"/>
          <w:highlight w:val="none"/>
          <w:lang w:val="en-US" w:eastAsia="zh-CN"/>
        </w:rPr>
        <w:t xml:space="preserve"> </w:t>
      </w:r>
      <w:r>
        <w:rPr>
          <w:rFonts w:hint="eastAsia" w:ascii="仿宋" w:hAnsi="仿宋" w:eastAsia="仿宋" w:cs="仿宋"/>
          <w:sz w:val="32"/>
          <w:szCs w:val="32"/>
          <w:highlight w:val="none"/>
        </w:rPr>
        <w:t>名词解释</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第四部分</w:t>
      </w:r>
      <w:r>
        <w:rPr>
          <w:rFonts w:hint="eastAsia" w:cs="仿宋"/>
          <w:sz w:val="32"/>
          <w:szCs w:val="32"/>
          <w:highlight w:val="none"/>
          <w:lang w:val="en-US" w:eastAsia="zh-CN"/>
        </w:rPr>
        <w:t xml:space="preserve"> </w:t>
      </w:r>
      <w:r>
        <w:rPr>
          <w:rFonts w:hint="eastAsia" w:ascii="仿宋" w:hAnsi="仿宋" w:eastAsia="仿宋" w:cs="仿宋"/>
          <w:sz w:val="32"/>
          <w:szCs w:val="32"/>
          <w:highlight w:val="none"/>
        </w:rPr>
        <w:t>附件</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第五部分</w:t>
      </w:r>
      <w:r>
        <w:rPr>
          <w:rFonts w:hint="eastAsia" w:cs="仿宋"/>
          <w:sz w:val="32"/>
          <w:szCs w:val="32"/>
          <w:highlight w:val="none"/>
          <w:lang w:val="en-US" w:eastAsia="zh-CN"/>
        </w:rPr>
        <w:t xml:space="preserve"> </w:t>
      </w:r>
      <w:r>
        <w:rPr>
          <w:rFonts w:hint="eastAsia" w:ascii="仿宋" w:hAnsi="仿宋" w:eastAsia="仿宋" w:cs="仿宋"/>
          <w:sz w:val="32"/>
          <w:szCs w:val="32"/>
          <w:highlight w:val="none"/>
        </w:rPr>
        <w:t>附表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二、收入决算表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四、财政拨款收入支出决算总表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六、一般公共预算财政拨款支出决算表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七、一般公共预算财政拨款支出决算明细表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八、一般公共预算财政拨款基本支出决算表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九、一般公共预算财政拨款项目支出决算表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十、政府性基金预算财政拨款收入支出决算表</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国有资本经营预算财政拨款收入支出决算表</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国有资本经营预算财政拨款支出决算表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十三、</w:t>
      </w:r>
      <w:r>
        <w:rPr>
          <w:rFonts w:hint="eastAsia" w:ascii="仿宋" w:hAnsi="仿宋" w:eastAsia="仿宋" w:cs="仿宋"/>
          <w:sz w:val="32"/>
          <w:szCs w:val="32"/>
          <w:highlight w:val="none"/>
        </w:rPr>
        <w:t>财政拨款“三公”经费支出决算表</w:t>
      </w:r>
    </w:p>
    <w:p>
      <w:pPr>
        <w:ind w:firstLine="420" w:firstLineChars="200"/>
        <w:rPr>
          <w:rFonts w:hint="eastAsia" w:eastAsia="仿宋"/>
          <w:highlight w:val="none"/>
          <w:lang w:val="en-US" w:eastAsia="zh-CN"/>
        </w:rPr>
      </w:pPr>
    </w:p>
    <w:p>
      <w:pPr>
        <w:rPr>
          <w:rFonts w:hint="eastAsia" w:ascii="黑体" w:hAnsi="黑体" w:eastAsia="黑体" w:cs="Times New Roman"/>
          <w:b w:val="0"/>
          <w:bCs/>
          <w:kern w:val="44"/>
          <w:sz w:val="44"/>
          <w:szCs w:val="44"/>
          <w:highlight w:val="none"/>
          <w:lang w:val="en-US" w:eastAsia="zh-CN" w:bidi="ar-SA"/>
        </w:rPr>
      </w:pPr>
    </w:p>
    <w:p>
      <w:pPr>
        <w:pStyle w:val="16"/>
        <w:rPr>
          <w:rFonts w:hint="eastAsia" w:ascii="黑体" w:hAnsi="黑体" w:eastAsia="黑体" w:cs="Times New Roman"/>
          <w:b w:val="0"/>
          <w:bCs/>
          <w:kern w:val="44"/>
          <w:sz w:val="44"/>
          <w:szCs w:val="44"/>
          <w:highlight w:val="none"/>
          <w:lang w:val="en-US" w:eastAsia="zh-CN" w:bidi="ar-SA"/>
        </w:rPr>
      </w:pPr>
    </w:p>
    <w:p>
      <w:pPr>
        <w:rPr>
          <w:rFonts w:hint="eastAsia" w:ascii="黑体" w:hAnsi="黑体" w:eastAsia="黑体" w:cs="Times New Roman"/>
          <w:b w:val="0"/>
          <w:bCs/>
          <w:kern w:val="44"/>
          <w:sz w:val="44"/>
          <w:szCs w:val="44"/>
          <w:highlight w:val="none"/>
          <w:lang w:val="en-US" w:eastAsia="zh-CN" w:bidi="ar-SA"/>
        </w:rPr>
      </w:pPr>
    </w:p>
    <w:p>
      <w:pPr>
        <w:pStyle w:val="16"/>
        <w:rPr>
          <w:rFonts w:hint="eastAsia" w:ascii="黑体" w:hAnsi="黑体" w:eastAsia="黑体" w:cs="Times New Roman"/>
          <w:b w:val="0"/>
          <w:bCs/>
          <w:kern w:val="44"/>
          <w:sz w:val="44"/>
          <w:szCs w:val="44"/>
          <w:highlight w:val="none"/>
          <w:lang w:val="en-US" w:eastAsia="zh-CN" w:bidi="ar-SA"/>
        </w:rPr>
      </w:pPr>
    </w:p>
    <w:p>
      <w:pPr>
        <w:rPr>
          <w:rFonts w:hint="eastAsia" w:ascii="黑体" w:hAnsi="黑体" w:eastAsia="黑体" w:cs="Times New Roman"/>
          <w:b w:val="0"/>
          <w:bCs/>
          <w:kern w:val="44"/>
          <w:sz w:val="44"/>
          <w:szCs w:val="44"/>
          <w:highlight w:val="none"/>
          <w:lang w:val="en-US" w:eastAsia="zh-CN" w:bidi="ar-SA"/>
        </w:rPr>
      </w:pPr>
    </w:p>
    <w:p>
      <w:pPr>
        <w:pStyle w:val="16"/>
        <w:rPr>
          <w:rFonts w:hint="eastAsia" w:ascii="黑体" w:hAnsi="黑体" w:eastAsia="黑体" w:cs="Times New Roman"/>
          <w:b w:val="0"/>
          <w:bCs/>
          <w:kern w:val="44"/>
          <w:sz w:val="44"/>
          <w:szCs w:val="44"/>
          <w:highlight w:val="none"/>
          <w:lang w:val="en-US" w:eastAsia="zh-CN" w:bidi="ar-SA"/>
        </w:rPr>
      </w:pPr>
    </w:p>
    <w:p>
      <w:pPr>
        <w:rPr>
          <w:rFonts w:hint="eastAsia" w:ascii="黑体" w:hAnsi="黑体" w:eastAsia="黑体" w:cs="Times New Roman"/>
          <w:b w:val="0"/>
          <w:bCs/>
          <w:kern w:val="44"/>
          <w:sz w:val="44"/>
          <w:szCs w:val="44"/>
          <w:highlight w:val="none"/>
          <w:lang w:val="en-US" w:eastAsia="zh-CN" w:bidi="ar-SA"/>
        </w:rPr>
      </w:pPr>
    </w:p>
    <w:p>
      <w:pPr>
        <w:pStyle w:val="16"/>
        <w:rPr>
          <w:rFonts w:hint="eastAsia" w:ascii="黑体" w:hAnsi="黑体" w:eastAsia="黑体" w:cs="Times New Roman"/>
          <w:b w:val="0"/>
          <w:bCs/>
          <w:kern w:val="44"/>
          <w:sz w:val="44"/>
          <w:szCs w:val="44"/>
          <w:highlight w:val="none"/>
          <w:lang w:val="en-US" w:eastAsia="zh-CN" w:bidi="ar-SA"/>
        </w:rPr>
      </w:pPr>
    </w:p>
    <w:p>
      <w:pPr>
        <w:rPr>
          <w:rFonts w:hint="eastAsia" w:ascii="黑体" w:hAnsi="黑体" w:eastAsia="黑体" w:cs="Times New Roman"/>
          <w:b w:val="0"/>
          <w:bCs/>
          <w:kern w:val="44"/>
          <w:sz w:val="44"/>
          <w:szCs w:val="44"/>
          <w:highlight w:val="none"/>
          <w:lang w:val="en-US" w:eastAsia="zh-CN" w:bidi="ar-SA"/>
        </w:rPr>
      </w:pPr>
    </w:p>
    <w:p>
      <w:pPr>
        <w:pStyle w:val="16"/>
        <w:rPr>
          <w:rFonts w:hint="eastAsia" w:ascii="黑体" w:hAnsi="黑体" w:eastAsia="黑体" w:cs="Times New Roman"/>
          <w:b w:val="0"/>
          <w:bCs/>
          <w:kern w:val="44"/>
          <w:sz w:val="44"/>
          <w:szCs w:val="44"/>
          <w:highlight w:val="none"/>
          <w:lang w:val="en-US" w:eastAsia="zh-CN" w:bidi="ar-SA"/>
        </w:rPr>
      </w:pPr>
    </w:p>
    <w:p>
      <w:pPr>
        <w:rPr>
          <w:rFonts w:hint="eastAsia" w:ascii="黑体" w:hAnsi="黑体" w:eastAsia="黑体" w:cs="Times New Roman"/>
          <w:b w:val="0"/>
          <w:bCs/>
          <w:kern w:val="44"/>
          <w:sz w:val="44"/>
          <w:szCs w:val="44"/>
          <w:highlight w:val="none"/>
          <w:lang w:val="en-US" w:eastAsia="zh-CN" w:bidi="ar-SA"/>
        </w:rPr>
      </w:pPr>
    </w:p>
    <w:p>
      <w:pPr>
        <w:rPr>
          <w:rFonts w:hint="eastAsia"/>
          <w:highlight w:val="none"/>
          <w:lang w:val="en-US" w:eastAsia="zh-CN"/>
        </w:rPr>
      </w:pPr>
    </w:p>
    <w:p>
      <w:pPr>
        <w:pStyle w:val="12"/>
        <w:pageBreakBefore w:val="0"/>
        <w:widowControl w:val="0"/>
        <w:kinsoku/>
        <w:wordWrap/>
        <w:overflowPunct/>
        <w:topLinePunct w:val="0"/>
        <w:autoSpaceDE/>
        <w:autoSpaceDN/>
        <w:bidi w:val="0"/>
        <w:adjustRightInd w:val="0"/>
        <w:snapToGrid w:val="0"/>
        <w:spacing w:before="0" w:line="240" w:lineRule="auto"/>
        <w:ind w:left="0" w:leftChars="0"/>
        <w:jc w:val="center"/>
        <w:textAlignment w:val="auto"/>
        <w:rPr>
          <w:rFonts w:hint="eastAsia" w:ascii="黑体" w:hAnsi="黑体" w:eastAsia="黑体" w:cs="Times New Roman"/>
          <w:b w:val="0"/>
          <w:bCs/>
          <w:kern w:val="44"/>
          <w:sz w:val="44"/>
          <w:szCs w:val="44"/>
          <w:highlight w:val="none"/>
          <w:lang w:val="en-US" w:eastAsia="zh-CN" w:bidi="ar-SA"/>
        </w:rPr>
      </w:pPr>
      <w:r>
        <w:rPr>
          <w:rFonts w:hint="eastAsia" w:ascii="黑体" w:hAnsi="黑体" w:eastAsia="黑体" w:cs="Times New Roman"/>
          <w:b w:val="0"/>
          <w:bCs/>
          <w:kern w:val="44"/>
          <w:sz w:val="44"/>
          <w:szCs w:val="44"/>
          <w:highlight w:val="none"/>
          <w:lang w:val="en-US" w:eastAsia="zh-CN" w:bidi="ar-SA"/>
        </w:rPr>
        <w:t>第一部分 部门概况</w:t>
      </w:r>
    </w:p>
    <w:p>
      <w:pPr>
        <w:pStyle w:val="14"/>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eastAsia" w:ascii="黑体" w:hAnsi="黑体" w:eastAsia="黑体" w:cstheme="majorBidi"/>
          <w:b w:val="0"/>
          <w:bCs/>
          <w:kern w:val="2"/>
          <w:sz w:val="32"/>
          <w:szCs w:val="32"/>
          <w:highlight w:val="none"/>
          <w:lang w:val="en-US" w:eastAsia="zh-CN" w:bidi="ar-SA"/>
        </w:rPr>
      </w:pPr>
    </w:p>
    <w:p>
      <w:pPr>
        <w:pStyle w:val="14"/>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eastAsia" w:ascii="黑体" w:hAnsi="黑体" w:eastAsia="黑体" w:cs="黑体"/>
          <w:sz w:val="32"/>
          <w:szCs w:val="32"/>
          <w:highlight w:val="none"/>
        </w:rPr>
      </w:pPr>
      <w:r>
        <w:rPr>
          <w:rFonts w:hint="eastAsia" w:ascii="黑体" w:hAnsi="黑体" w:eastAsia="黑体" w:cstheme="majorBidi"/>
          <w:b w:val="0"/>
          <w:bCs/>
          <w:kern w:val="2"/>
          <w:sz w:val="32"/>
          <w:szCs w:val="32"/>
          <w:highlight w:val="none"/>
          <w:lang w:val="en-US" w:eastAsia="zh-CN" w:bidi="ar-SA"/>
        </w:rPr>
        <w:t>一、部门职责及重点工作</w:t>
      </w:r>
    </w:p>
    <w:p>
      <w:pPr>
        <w:pStyle w:val="4"/>
        <w:pageBreakBefore w:val="0"/>
        <w:widowControl w:val="0"/>
        <w:kinsoku/>
        <w:wordWrap/>
        <w:overflowPunct/>
        <w:topLinePunct w:val="0"/>
        <w:autoSpaceDE/>
        <w:autoSpaceDN/>
        <w:bidi w:val="0"/>
        <w:spacing w:before="0" w:after="0" w:line="240" w:lineRule="auto"/>
        <w:ind w:left="0" w:leftChars="0" w:firstLine="800" w:firstLineChars="250"/>
        <w:textAlignment w:val="auto"/>
        <w:rPr>
          <w:rFonts w:ascii="Times New Roman" w:hAnsi="Times New Roman" w:eastAsia="宋体" w:cs="Times New Roman"/>
          <w:b w:val="0"/>
          <w:bCs w:val="0"/>
          <w:sz w:val="32"/>
          <w:szCs w:val="32"/>
          <w:highlight w:val="none"/>
        </w:rPr>
      </w:pPr>
      <w:r>
        <w:rPr>
          <w:rFonts w:hint="eastAsia" w:ascii="Times New Roman" w:hAnsi="Times New Roman" w:eastAsia="宋体" w:cs="Times New Roman"/>
          <w:b w:val="0"/>
          <w:bCs w:val="0"/>
          <w:sz w:val="32"/>
          <w:szCs w:val="32"/>
          <w:highlight w:val="none"/>
        </w:rPr>
        <w:t>(一)部门</w:t>
      </w:r>
      <w:r>
        <w:rPr>
          <w:rFonts w:ascii="Times New Roman" w:hAnsi="Times New Roman" w:eastAsia="宋体" w:cs="Times New Roman"/>
          <w:b w:val="0"/>
          <w:bCs w:val="0"/>
          <w:sz w:val="32"/>
          <w:szCs w:val="32"/>
          <w:highlight w:val="none"/>
        </w:rPr>
        <w:t>职责</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leftChars="0" w:right="0" w:firstLine="420"/>
        <w:jc w:val="both"/>
        <w:textAlignment w:val="auto"/>
        <w:rPr>
          <w:rFonts w:hint="eastAsia" w:ascii="仿宋" w:hAnsi="仿宋" w:eastAsia="仿宋" w:cs="仿宋"/>
          <w:i w:val="0"/>
          <w:iCs w:val="0"/>
          <w:caps w:val="0"/>
          <w:color w:val="000000"/>
          <w:spacing w:val="0"/>
          <w:sz w:val="32"/>
          <w:szCs w:val="32"/>
          <w:highlight w:val="none"/>
        </w:rPr>
      </w:pPr>
      <w:r>
        <w:rPr>
          <w:rFonts w:hint="eastAsia" w:ascii="仿宋_GB2312" w:hAnsi="仿宋_GB2312" w:cs="仿宋_GB2312"/>
          <w:sz w:val="32"/>
          <w:szCs w:val="32"/>
          <w:highlight w:val="none"/>
          <w:lang w:val="en-US" w:eastAsia="zh-CN"/>
        </w:rPr>
        <w:t xml:space="preserve"> </w:t>
      </w:r>
      <w:r>
        <w:rPr>
          <w:rFonts w:hint="eastAsia" w:ascii="仿宋" w:hAnsi="仿宋" w:eastAsia="仿宋" w:cs="仿宋"/>
          <w:i w:val="0"/>
          <w:iCs w:val="0"/>
          <w:caps w:val="0"/>
          <w:color w:val="000000"/>
          <w:spacing w:val="0"/>
          <w:sz w:val="32"/>
          <w:szCs w:val="32"/>
          <w:highlight w:val="none"/>
        </w:rPr>
        <w:t>1、制定和组织实施经济、产业发展计划，制定资源开发技术和产业结构调整方案，组织指导好各业生产，搞好商品流通，协调好本镇与外地区的经济交流与合作，抓好招商引资，项目开发，组织经济运行，促进经济发展。</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 w:hAnsi="仿宋" w:eastAsia="仿宋" w:cs="仿宋"/>
          <w:i w:val="0"/>
          <w:iCs w:val="0"/>
          <w:caps w:val="0"/>
          <w:color w:val="000000"/>
          <w:spacing w:val="0"/>
          <w:sz w:val="32"/>
          <w:szCs w:val="32"/>
          <w:highlight w:val="none"/>
        </w:rPr>
      </w:pPr>
      <w:r>
        <w:rPr>
          <w:rFonts w:hint="eastAsia" w:ascii="仿宋" w:hAnsi="仿宋" w:eastAsia="仿宋" w:cs="仿宋"/>
          <w:i w:val="0"/>
          <w:iCs w:val="0"/>
          <w:caps w:val="0"/>
          <w:color w:val="000000"/>
          <w:spacing w:val="0"/>
          <w:sz w:val="32"/>
          <w:szCs w:val="32"/>
          <w:highlight w:val="none"/>
        </w:rPr>
        <w:t>2、制定并组织实施镇村建设规划，部署重点工程建设，区域内道路建设及公共设施，水利设施的管理，负责土地、林木、水等自然资源和生态环境的保护，做好护林防火工作。</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 w:hAnsi="仿宋" w:eastAsia="仿宋" w:cs="仿宋"/>
          <w:i w:val="0"/>
          <w:iCs w:val="0"/>
          <w:caps w:val="0"/>
          <w:color w:val="000000"/>
          <w:spacing w:val="0"/>
          <w:sz w:val="32"/>
          <w:szCs w:val="32"/>
          <w:highlight w:val="none"/>
        </w:rPr>
      </w:pPr>
      <w:r>
        <w:rPr>
          <w:rFonts w:hint="eastAsia" w:ascii="仿宋" w:hAnsi="仿宋" w:eastAsia="仿宋" w:cs="仿宋"/>
          <w:i w:val="0"/>
          <w:iCs w:val="0"/>
          <w:caps w:val="0"/>
          <w:color w:val="000000"/>
          <w:spacing w:val="0"/>
          <w:sz w:val="32"/>
          <w:szCs w:val="32"/>
          <w:highlight w:val="none"/>
        </w:rPr>
        <w:t>3、负责本行政区域内的民政、</w:t>
      </w:r>
      <w:r>
        <w:rPr>
          <w:rFonts w:hint="eastAsia" w:ascii="仿宋" w:hAnsi="仿宋" w:eastAsia="仿宋" w:cs="仿宋"/>
          <w:i w:val="0"/>
          <w:iCs w:val="0"/>
          <w:caps w:val="0"/>
          <w:color w:val="000000"/>
          <w:spacing w:val="0"/>
          <w:sz w:val="32"/>
          <w:szCs w:val="32"/>
          <w:highlight w:val="none"/>
          <w:lang w:val="en-US" w:eastAsia="zh-CN"/>
        </w:rPr>
        <w:t>卫计</w:t>
      </w:r>
      <w:r>
        <w:rPr>
          <w:rFonts w:hint="eastAsia" w:ascii="仿宋" w:hAnsi="仿宋" w:eastAsia="仿宋" w:cs="仿宋"/>
          <w:i w:val="0"/>
          <w:iCs w:val="0"/>
          <w:caps w:val="0"/>
          <w:color w:val="000000"/>
          <w:spacing w:val="0"/>
          <w:sz w:val="32"/>
          <w:szCs w:val="32"/>
          <w:highlight w:val="none"/>
        </w:rPr>
        <w:t>、文化、教育、体育等社会公益事业的综合性工作，维护一切经济单位和个人的正当经济权益，取缔非法经济活动，调解和处理民事纠纷，打击刑事犯罪维护社会稳定。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 w:hAnsi="仿宋" w:eastAsia="仿宋" w:cs="仿宋"/>
          <w:i w:val="0"/>
          <w:iCs w:val="0"/>
          <w:caps w:val="0"/>
          <w:color w:val="000000"/>
          <w:spacing w:val="0"/>
          <w:sz w:val="32"/>
          <w:szCs w:val="32"/>
          <w:highlight w:val="none"/>
        </w:rPr>
      </w:pPr>
      <w:r>
        <w:rPr>
          <w:rFonts w:hint="eastAsia" w:ascii="仿宋" w:hAnsi="仿宋" w:eastAsia="仿宋" w:cs="仿宋"/>
          <w:i w:val="0"/>
          <w:iCs w:val="0"/>
          <w:caps w:val="0"/>
          <w:color w:val="000000"/>
          <w:spacing w:val="0"/>
          <w:sz w:val="32"/>
          <w:szCs w:val="32"/>
          <w:highlight w:val="none"/>
        </w:rPr>
        <w:t>4、按计划组织本级财政收入和地方税的征收，完成国家财政计划，不断培植税源，管好财政资金，增强财政实力。</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 w:hAnsi="仿宋" w:eastAsia="仿宋" w:cs="仿宋"/>
          <w:i w:val="0"/>
          <w:iCs w:val="0"/>
          <w:caps w:val="0"/>
          <w:color w:val="000000"/>
          <w:spacing w:val="0"/>
          <w:sz w:val="32"/>
          <w:szCs w:val="32"/>
          <w:highlight w:val="none"/>
        </w:rPr>
      </w:pPr>
      <w:r>
        <w:rPr>
          <w:rFonts w:hint="eastAsia" w:ascii="仿宋" w:hAnsi="仿宋" w:eastAsia="仿宋" w:cs="仿宋"/>
          <w:i w:val="0"/>
          <w:iCs w:val="0"/>
          <w:caps w:val="0"/>
          <w:color w:val="000000"/>
          <w:spacing w:val="0"/>
          <w:sz w:val="32"/>
          <w:szCs w:val="32"/>
          <w:highlight w:val="none"/>
        </w:rPr>
        <w:t>5、抓好精神文明建设，丰富群众文化生活，提倡移风易俗，反对封建迷信，破除陈规陋习，树立社会主义新风尚。</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sz w:val="24"/>
          <w:highlight w:val="none"/>
        </w:rPr>
      </w:pPr>
      <w:r>
        <w:rPr>
          <w:rFonts w:hint="eastAsia" w:ascii="仿宋" w:hAnsi="仿宋" w:eastAsia="仿宋" w:cs="仿宋"/>
          <w:i w:val="0"/>
          <w:iCs w:val="0"/>
          <w:caps w:val="0"/>
          <w:color w:val="000000"/>
          <w:spacing w:val="0"/>
          <w:sz w:val="32"/>
          <w:szCs w:val="32"/>
          <w:highlight w:val="none"/>
        </w:rPr>
        <w:t>6、完成上级政府交办</w:t>
      </w:r>
      <w:r>
        <w:rPr>
          <w:rFonts w:hint="eastAsia" w:ascii="仿宋" w:hAnsi="仿宋" w:eastAsia="仿宋" w:cs="仿宋"/>
          <w:i w:val="0"/>
          <w:iCs w:val="0"/>
          <w:caps w:val="0"/>
          <w:color w:val="000000"/>
          <w:spacing w:val="0"/>
          <w:sz w:val="32"/>
          <w:szCs w:val="32"/>
          <w:highlight w:val="none"/>
          <w:lang w:eastAsia="zh-CN"/>
        </w:rPr>
        <w:t>的其他事项</w:t>
      </w:r>
      <w:r>
        <w:rPr>
          <w:rFonts w:hint="eastAsia" w:ascii="仿宋" w:hAnsi="仿宋" w:eastAsia="仿宋" w:cs="仿宋"/>
          <w:i w:val="0"/>
          <w:iCs w:val="0"/>
          <w:caps w:val="0"/>
          <w:color w:val="000000"/>
          <w:spacing w:val="0"/>
          <w:sz w:val="32"/>
          <w:szCs w:val="32"/>
          <w:highlight w:val="none"/>
        </w:rPr>
        <w:t>。</w:t>
      </w:r>
    </w:p>
    <w:p>
      <w:pPr>
        <w:pStyle w:val="14"/>
        <w:adjustRightInd w:val="0"/>
        <w:snapToGrid w:val="0"/>
        <w:spacing w:line="440" w:lineRule="exact"/>
        <w:jc w:val="left"/>
        <w:rPr>
          <w:b/>
          <w:bCs/>
          <w:sz w:val="32"/>
          <w:szCs w:val="32"/>
          <w:highlight w:val="none"/>
        </w:rPr>
      </w:pPr>
      <w:r>
        <w:rPr>
          <w:rFonts w:hint="eastAsia"/>
          <w:sz w:val="32"/>
          <w:szCs w:val="32"/>
          <w:highlight w:val="none"/>
        </w:rPr>
        <w:t>（二）2022年重点工作完成情况</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ind w:left="0" w:right="0" w:firstLine="640"/>
        <w:jc w:val="left"/>
        <w:textAlignment w:val="auto"/>
        <w:rPr>
          <w:rFonts w:hint="eastAsia" w:ascii="仿宋_GB2312" w:hAnsi="仿宋_GB2312" w:eastAsia="仿宋_GB2312" w:cs="仿宋_GB2312"/>
          <w:i w:val="0"/>
          <w:iCs w:val="0"/>
          <w:caps w:val="0"/>
          <w:color w:val="000000"/>
          <w:spacing w:val="0"/>
          <w:kern w:val="0"/>
          <w:sz w:val="32"/>
          <w:szCs w:val="32"/>
          <w:highlight w:val="none"/>
          <w:u w:val="no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u w:val="none"/>
          <w:lang w:val="en-US" w:eastAsia="zh-CN" w:bidi="ar"/>
        </w:rPr>
        <w:t>一年来，我们主要做了以下几方面工作。</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b/>
          <w:bCs/>
          <w:color w:val="auto"/>
          <w:sz w:val="32"/>
          <w:szCs w:val="32"/>
          <w:highlight w:val="none"/>
          <w:u w:val="none"/>
          <w:lang w:eastAsia="zh-CN"/>
        </w:rPr>
      </w:pPr>
      <w:r>
        <w:rPr>
          <w:rFonts w:hint="eastAsia" w:ascii="黑体" w:hAnsi="黑体" w:eastAsia="黑体" w:cs="黑体"/>
          <w:b w:val="0"/>
          <w:bCs/>
          <w:color w:val="auto"/>
          <w:sz w:val="32"/>
          <w:szCs w:val="32"/>
          <w:highlight w:val="none"/>
        </w:rPr>
        <w:t>——</w:t>
      </w:r>
      <w:r>
        <w:rPr>
          <w:rFonts w:hint="eastAsia" w:ascii="黑体" w:hAnsi="黑体" w:eastAsia="黑体" w:cs="黑体"/>
          <w:b/>
          <w:bCs/>
          <w:sz w:val="32"/>
          <w:szCs w:val="32"/>
          <w:highlight w:val="none"/>
          <w:u w:val="none"/>
          <w:lang w:eastAsia="zh-CN"/>
        </w:rPr>
        <w:t>我们</w:t>
      </w:r>
      <w:r>
        <w:rPr>
          <w:rFonts w:hint="eastAsia" w:ascii="黑体" w:hAnsi="黑体" w:eastAsia="黑体" w:cs="黑体"/>
          <w:b/>
          <w:bCs/>
          <w:color w:val="000000" w:themeColor="text1"/>
          <w:sz w:val="32"/>
          <w:szCs w:val="32"/>
          <w:highlight w:val="none"/>
          <w:u w:val="none"/>
          <w:lang w:val="en-US" w:eastAsia="zh-CN"/>
          <w14:textFill>
            <w14:solidFill>
              <w14:schemeClr w14:val="tx1"/>
            </w14:solidFill>
          </w14:textFill>
        </w:rPr>
        <w:t>狠抓项目投资，营商环境持续优化。</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全力以赴“拼经济、搞建设、冲在前”，以超常举措谋发展。</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紧盯目标任务，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不等不靠、主动出击</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。全年固定资产投资8907万元，完成目标任务的137%，调度资金6283万元，完成目标任务的125%。二</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是</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围绕我县“3+3+3”农业产业体系建设，聚焦</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农旅产业、生态养殖等领域开展招商引资，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主要领导带队</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前往</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成都</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绵阳</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德阳、广安</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等地</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进行</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招商、邀商、洽谈</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。全年外出开展招商引资</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11次，在镇接待客商10余次，招商引资签约资金9000万元，到位资金1350万元。</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三是</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坚持好的营商环境是企业发展的“天然氧吧”，差的营商环境是企业发展的“雾霾天气”的发展理念，扎实开展干部纪律作风整顿，切实转变工作作风，提升工作效能和服务水平，全力做好项目落地要素保障，打造最优营商环境，为辖区各类经营主体解决用电、用水、用气、办证等问题20余个。</w:t>
      </w: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仿宋_GB2312" w:hAnsi="仿宋_GB2312" w:eastAsia="仿宋_GB2312" w:cs="仿宋_GB2312"/>
          <w:color w:val="auto"/>
          <w:sz w:val="32"/>
          <w:szCs w:val="32"/>
          <w:highlight w:val="none"/>
          <w:u w:val="none"/>
          <w:lang w:val="en-US" w:eastAsia="zh-CN"/>
        </w:rPr>
      </w:pPr>
      <w:r>
        <w:rPr>
          <w:rFonts w:hint="eastAsia" w:ascii="黑体" w:hAnsi="黑体" w:eastAsia="黑体" w:cs="黑体"/>
          <w:b w:val="0"/>
          <w:bCs/>
          <w:color w:val="auto"/>
          <w:sz w:val="32"/>
          <w:szCs w:val="32"/>
          <w:highlight w:val="none"/>
        </w:rPr>
        <w:t>——</w:t>
      </w:r>
      <w:r>
        <w:rPr>
          <w:rFonts w:hint="eastAsia" w:ascii="黑体" w:hAnsi="黑体" w:eastAsia="黑体" w:cs="黑体"/>
          <w:b/>
          <w:bCs/>
          <w:color w:val="auto"/>
          <w:sz w:val="32"/>
          <w:szCs w:val="32"/>
          <w:highlight w:val="none"/>
          <w:u w:val="none"/>
          <w:lang w:eastAsia="zh-CN"/>
        </w:rPr>
        <w:t>我们巩固脱贫成果，乡村振兴稳步推进。</w:t>
      </w:r>
      <w:r>
        <w:rPr>
          <w:rFonts w:hint="eastAsia" w:ascii="仿宋_GB2312" w:hAnsi="仿宋_GB2312" w:eastAsia="仿宋_GB2312" w:cs="仿宋_GB2312"/>
          <w:b w:val="0"/>
          <w:bCs w:val="0"/>
          <w:color w:val="auto"/>
          <w:sz w:val="32"/>
          <w:szCs w:val="32"/>
          <w:highlight w:val="none"/>
          <w:u w:val="none"/>
          <w:lang w:eastAsia="zh-CN"/>
        </w:rPr>
        <w:t>聚焦责任落实、政策落实、工作落实和成效巩固，柳场村成功</w:t>
      </w:r>
      <w:r>
        <w:rPr>
          <w:rFonts w:hint="eastAsia" w:ascii="仿宋_GB2312" w:hAnsi="仿宋_GB2312" w:eastAsia="仿宋_GB2312" w:cs="仿宋_GB2312"/>
          <w:bCs/>
          <w:color w:val="auto"/>
          <w:sz w:val="32"/>
          <w:szCs w:val="32"/>
          <w:highlight w:val="none"/>
          <w:u w:val="none"/>
        </w:rPr>
        <w:t>创</w:t>
      </w:r>
      <w:r>
        <w:rPr>
          <w:rFonts w:hint="eastAsia" w:ascii="仿宋_GB2312" w:hAnsi="仿宋_GB2312" w:eastAsia="仿宋_GB2312" w:cs="仿宋_GB2312"/>
          <w:bCs/>
          <w:color w:val="auto"/>
          <w:sz w:val="32"/>
          <w:szCs w:val="32"/>
          <w:highlight w:val="none"/>
          <w:u w:val="none"/>
          <w:lang w:eastAsia="zh-CN"/>
        </w:rPr>
        <w:t>成</w:t>
      </w:r>
      <w:r>
        <w:rPr>
          <w:rFonts w:hint="eastAsia" w:ascii="仿宋_GB2312" w:hAnsi="仿宋_GB2312" w:eastAsia="仿宋_GB2312" w:cs="仿宋_GB2312"/>
          <w:bCs/>
          <w:color w:val="auto"/>
          <w:sz w:val="32"/>
          <w:szCs w:val="32"/>
          <w:highlight w:val="none"/>
          <w:u w:val="none"/>
        </w:rPr>
        <w:t>四川省第三批乡村治理示范村</w:t>
      </w:r>
      <w:r>
        <w:rPr>
          <w:rFonts w:hint="eastAsia" w:ascii="仿宋_GB2312" w:hAnsi="仿宋_GB2312" w:eastAsia="仿宋_GB2312" w:cs="仿宋_GB2312"/>
          <w:bCs/>
          <w:color w:val="auto"/>
          <w:sz w:val="32"/>
          <w:szCs w:val="32"/>
          <w:highlight w:val="none"/>
          <w:u w:val="none"/>
          <w:lang w:eastAsia="zh-CN"/>
        </w:rPr>
        <w:t>，银溪村顺利通过省第三方实地考核评估。</w:t>
      </w:r>
      <w:r>
        <w:rPr>
          <w:rFonts w:hint="eastAsia" w:ascii="仿宋_GB2312" w:hAnsi="仿宋_GB2312" w:eastAsia="仿宋_GB2312" w:cs="仿宋_GB2312"/>
          <w:b/>
          <w:bCs/>
          <w:color w:val="auto"/>
          <w:sz w:val="32"/>
          <w:szCs w:val="32"/>
          <w:highlight w:val="none"/>
          <w:u w:val="none"/>
          <w:lang w:eastAsia="zh-CN"/>
        </w:rPr>
        <w:t>一是</w:t>
      </w:r>
      <w:r>
        <w:rPr>
          <w:rFonts w:hint="eastAsia" w:ascii="仿宋_GB2312" w:hAnsi="仿宋_GB2312" w:eastAsia="仿宋_GB2312" w:cs="仿宋_GB2312"/>
          <w:b w:val="0"/>
          <w:bCs w:val="0"/>
          <w:color w:val="auto"/>
          <w:sz w:val="32"/>
          <w:szCs w:val="32"/>
          <w:highlight w:val="none"/>
          <w:u w:val="none"/>
          <w:lang w:eastAsia="zh-CN"/>
        </w:rPr>
        <w:t>健全</w:t>
      </w:r>
      <w:r>
        <w:rPr>
          <w:rFonts w:hint="eastAsia" w:ascii="仿宋_GB2312" w:hAnsi="仿宋_GB2312" w:eastAsia="仿宋_GB2312" w:cs="仿宋_GB2312"/>
          <w:color w:val="auto"/>
          <w:sz w:val="32"/>
          <w:szCs w:val="32"/>
          <w:highlight w:val="none"/>
          <w:u w:val="none"/>
          <w:lang w:val="en-US" w:eastAsia="zh-CN"/>
        </w:rPr>
        <w:t>完善防止返贫动态监测和帮扶工作机制，制定并印发</w:t>
      </w:r>
      <w:r>
        <w:rPr>
          <w:rFonts w:hint="eastAsia" w:ascii="仿宋_GB2312" w:hAnsi="仿宋_GB2312" w:eastAsia="仿宋_GB2312" w:cs="仿宋_GB2312"/>
          <w:b w:val="0"/>
          <w:bCs w:val="0"/>
          <w:color w:val="auto"/>
          <w:sz w:val="32"/>
          <w:szCs w:val="32"/>
          <w:highlight w:val="none"/>
          <w:u w:val="none"/>
          <w:lang w:val="en-US" w:eastAsia="zh-CN"/>
        </w:rPr>
        <w:t>《姚家镇防止返贫动态监测和帮扶工作网格化管理工作制度》《姚家镇防返贫监测帮扶核查员及监测员工作职责》，确保防返贫监测工作规范化、标准化和制度化。组织精干力量全力做好集中排查、第二轮集中排查和日常风险线索核查工作，确保不发生规模性返贫的底线。</w:t>
      </w:r>
      <w:r>
        <w:rPr>
          <w:rFonts w:hint="eastAsia" w:ascii="仿宋_GB2312" w:hAnsi="仿宋_GB2312" w:eastAsia="仿宋_GB2312" w:cs="仿宋_GB2312"/>
          <w:b/>
          <w:bCs/>
          <w:color w:val="auto"/>
          <w:sz w:val="32"/>
          <w:szCs w:val="32"/>
          <w:highlight w:val="none"/>
          <w:u w:val="none"/>
          <w:lang w:val="en-US" w:eastAsia="zh-CN"/>
        </w:rPr>
        <w:t>二是</w:t>
      </w:r>
      <w:r>
        <w:rPr>
          <w:rFonts w:hint="eastAsia" w:ascii="仿宋_GB2312" w:hAnsi="仿宋_GB2312" w:eastAsia="仿宋_GB2312" w:cs="仿宋_GB2312"/>
          <w:b w:val="0"/>
          <w:bCs w:val="0"/>
          <w:color w:val="auto"/>
          <w:sz w:val="32"/>
          <w:szCs w:val="32"/>
          <w:highlight w:val="none"/>
          <w:u w:val="none"/>
          <w:lang w:val="en-US" w:eastAsia="zh-CN"/>
        </w:rPr>
        <w:t>提升壮大村集体经济。通过项目资金、招商引资等方式稳步提升村集体经济。</w:t>
      </w:r>
      <w:r>
        <w:rPr>
          <w:rFonts w:hint="eastAsia" w:ascii="仿宋_GB2312" w:hAnsi="仿宋_GB2312" w:eastAsia="仿宋_GB2312" w:cs="仿宋_GB2312"/>
          <w:color w:val="auto"/>
          <w:sz w:val="32"/>
          <w:szCs w:val="32"/>
          <w:highlight w:val="none"/>
          <w:u w:val="none"/>
          <w:lang w:val="en-US" w:eastAsia="zh-CN"/>
        </w:rPr>
        <w:t>明兴村2022年中省财政扶持村集体经济发展项目100万元有序推进实施。</w:t>
      </w:r>
      <w:r>
        <w:rPr>
          <w:rFonts w:hint="eastAsia" w:ascii="仿宋_GB2312" w:hAnsi="仿宋_GB2312" w:eastAsia="仿宋_GB2312" w:cs="仿宋_GB2312"/>
          <w:b w:val="0"/>
          <w:bCs w:val="0"/>
          <w:color w:val="auto"/>
          <w:sz w:val="32"/>
          <w:szCs w:val="32"/>
          <w:highlight w:val="none"/>
          <w:u w:val="none"/>
          <w:lang w:val="en-US" w:eastAsia="zh-CN"/>
        </w:rPr>
        <w:t>钟岭村养牛场通过中省财政资金改造提升成功招引业主</w:t>
      </w:r>
      <w:r>
        <w:rPr>
          <w:rFonts w:hint="eastAsia" w:ascii="仿宋_GB2312" w:hAnsi="仿宋_GB2312" w:eastAsia="仿宋_GB2312" w:cs="仿宋_GB2312"/>
          <w:color w:val="auto"/>
          <w:sz w:val="32"/>
          <w:szCs w:val="32"/>
          <w:highlight w:val="none"/>
          <w:u w:val="none"/>
          <w:lang w:val="en-US" w:eastAsia="zh-CN"/>
        </w:rPr>
        <w:t>四川东西旺畜牧养殖有限公司，实现村经济收入8万元。</w:t>
      </w:r>
      <w:r>
        <w:rPr>
          <w:rFonts w:hint="eastAsia" w:ascii="仿宋_GB2312" w:hAnsi="仿宋_GB2312" w:eastAsia="仿宋_GB2312" w:cs="仿宋_GB2312"/>
          <w:b/>
          <w:bCs/>
          <w:color w:val="auto"/>
          <w:sz w:val="32"/>
          <w:szCs w:val="32"/>
          <w:highlight w:val="none"/>
          <w:u w:val="none"/>
          <w:lang w:val="en-US" w:eastAsia="zh-CN"/>
        </w:rPr>
        <w:t>三是</w:t>
      </w:r>
      <w:r>
        <w:rPr>
          <w:rFonts w:hint="eastAsia" w:ascii="仿宋_GB2312" w:hAnsi="仿宋_GB2312" w:eastAsia="仿宋_GB2312" w:cs="仿宋_GB2312"/>
          <w:b w:val="0"/>
          <w:bCs w:val="0"/>
          <w:color w:val="auto"/>
          <w:sz w:val="32"/>
          <w:szCs w:val="32"/>
          <w:highlight w:val="none"/>
          <w:u w:val="none"/>
          <w:lang w:val="en-US" w:eastAsia="zh-CN"/>
        </w:rPr>
        <w:t>抓好易地搬迁后续扶持，</w:t>
      </w:r>
      <w:r>
        <w:rPr>
          <w:rFonts w:hint="eastAsia" w:ascii="仿宋_GB2312" w:hAnsi="仿宋_GB2312" w:eastAsia="仿宋_GB2312" w:cs="仿宋_GB2312"/>
          <w:color w:val="auto"/>
          <w:sz w:val="32"/>
          <w:szCs w:val="32"/>
          <w:highlight w:val="none"/>
          <w:u w:val="none"/>
          <w:lang w:val="en-US" w:eastAsia="zh-CN"/>
        </w:rPr>
        <w:t>制定《姚家镇2022年度易地扶贫搬迁后续扶持方案》，对366户1137名搬迁对象的转移就业、产业发展、教育保障、医疗保障等方面进行细致谋划，确保后续治理成效。</w:t>
      </w:r>
      <w:r>
        <w:rPr>
          <w:rFonts w:hint="eastAsia" w:ascii="仿宋_GB2312" w:hAnsi="仿宋_GB2312" w:eastAsia="仿宋_GB2312" w:cs="仿宋_GB2312"/>
          <w:b/>
          <w:bCs/>
          <w:i w:val="0"/>
          <w:iCs w:val="0"/>
          <w:color w:val="auto"/>
          <w:kern w:val="0"/>
          <w:sz w:val="32"/>
          <w:szCs w:val="32"/>
          <w:highlight w:val="none"/>
          <w:u w:val="none"/>
          <w:lang w:val="en-US" w:eastAsia="zh-CN" w:bidi="ar"/>
        </w:rPr>
        <w:t>四是</w:t>
      </w:r>
      <w:r>
        <w:rPr>
          <w:rFonts w:hint="eastAsia" w:ascii="仿宋_GB2312" w:hAnsi="仿宋_GB2312" w:eastAsia="仿宋_GB2312" w:cs="仿宋_GB2312"/>
          <w:i w:val="0"/>
          <w:iCs w:val="0"/>
          <w:color w:val="auto"/>
          <w:kern w:val="0"/>
          <w:sz w:val="32"/>
          <w:szCs w:val="32"/>
          <w:highlight w:val="none"/>
          <w:u w:val="none"/>
          <w:lang w:val="en-US" w:eastAsia="zh-CN" w:bidi="ar"/>
        </w:rPr>
        <w:t>加强扶贫资产后续管护。成立工作专班，建立项目资金台账、资产台账、后续管理台账，及时</w:t>
      </w:r>
      <w:r>
        <w:rPr>
          <w:rFonts w:hint="eastAsia" w:ascii="仿宋_GB2312" w:hAnsi="仿宋_GB2312" w:eastAsia="仿宋_GB2312" w:cs="仿宋_GB2312"/>
          <w:color w:val="auto"/>
          <w:sz w:val="32"/>
          <w:szCs w:val="32"/>
          <w:highlight w:val="none"/>
          <w:u w:val="none"/>
          <w:lang w:val="en-US" w:eastAsia="zh-CN"/>
        </w:rPr>
        <w:t>将扶贫资产移交给对应村（社区）进行管理，按照《姚家镇扶贫资产管理办法》，公益性资产建立了管护机制和经营性资产建立了运营机制。全年群众收入来源基本稳定且可持续，农户“两不愁、三保障”及其安全饮水有保障。脱贫村“五有”和乡“三有”全部达标，公共服务能力持续提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highlight w:val="none"/>
          <w:u w:val="none"/>
        </w:rPr>
      </w:pPr>
      <w:r>
        <w:rPr>
          <w:rFonts w:hint="eastAsia" w:ascii="黑体" w:hAnsi="黑体" w:eastAsia="黑体" w:cs="黑体"/>
          <w:b/>
          <w:bCs w:val="0"/>
          <w:color w:val="auto"/>
          <w:sz w:val="32"/>
          <w:szCs w:val="32"/>
          <w:highlight w:val="none"/>
        </w:rPr>
        <w:t>——</w:t>
      </w:r>
      <w:r>
        <w:rPr>
          <w:rFonts w:hint="eastAsia" w:ascii="黑体" w:hAnsi="黑体" w:eastAsia="黑体" w:cs="黑体"/>
          <w:b/>
          <w:bCs w:val="0"/>
          <w:sz w:val="32"/>
          <w:szCs w:val="32"/>
          <w:highlight w:val="none"/>
          <w:u w:val="none"/>
          <w:lang w:eastAsia="zh-CN"/>
        </w:rPr>
        <w:t>我们</w:t>
      </w:r>
      <w:r>
        <w:rPr>
          <w:rFonts w:hint="eastAsia" w:ascii="黑体" w:hAnsi="黑体" w:eastAsia="黑体" w:cs="黑体"/>
          <w:b/>
          <w:bCs w:val="0"/>
          <w:color w:val="000000" w:themeColor="text1"/>
          <w:sz w:val="32"/>
          <w:szCs w:val="32"/>
          <w:highlight w:val="none"/>
          <w:u w:val="none"/>
          <w:lang w:val="en-US" w:eastAsia="zh-CN"/>
          <w14:textFill>
            <w14:solidFill>
              <w14:schemeClr w14:val="tx1"/>
            </w14:solidFill>
          </w14:textFill>
        </w:rPr>
        <w:t>聚焦三农发展，推进产业提档升级。</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不折不扣抓好中央一号、省委一号和市委1号文件精神落实</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，聚焦省、市、</w:t>
      </w:r>
      <w:r>
        <w:rPr>
          <w:rFonts w:hint="eastAsia" w:ascii="仿宋_GB2312" w:hAnsi="Times New Roman" w:eastAsia="仿宋_GB2312" w:cs="Times New Roman"/>
          <w:color w:val="000000" w:themeColor="text1"/>
          <w:sz w:val="32"/>
          <w:szCs w:val="32"/>
          <w:highlight w:val="none"/>
          <w:u w:val="none"/>
          <w14:textFill>
            <w14:solidFill>
              <w14:schemeClr w14:val="tx1"/>
            </w14:solidFill>
          </w14:textFill>
        </w:rPr>
        <w:t>县</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农村工作部署要求</w:t>
      </w:r>
      <w:r>
        <w:rPr>
          <w:rFonts w:hint="eastAsia" w:ascii="仿宋_GB2312" w:hAnsi="Times New Roman" w:eastAsia="仿宋_GB2312" w:cs="Times New Roman"/>
          <w:color w:val="000000" w:themeColor="text1"/>
          <w:sz w:val="32"/>
          <w:szCs w:val="32"/>
          <w:highlight w:val="none"/>
          <w:u w:val="none"/>
          <w14:textFill>
            <w14:solidFill>
              <w14:schemeClr w14:val="tx1"/>
            </w14:solidFill>
          </w14:textFill>
        </w:rPr>
        <w:t>，立足镇域实际，全镇动员，全力推进，</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优化产业布局、调整产业结构，</w:t>
      </w:r>
      <w:r>
        <w:rPr>
          <w:rFonts w:hint="eastAsia" w:ascii="仿宋_GB2312" w:hAnsi="Times New Roman" w:eastAsia="仿宋_GB2312" w:cs="Times New Roman"/>
          <w:color w:val="000000" w:themeColor="text1"/>
          <w:sz w:val="32"/>
          <w:szCs w:val="32"/>
          <w:highlight w:val="none"/>
          <w:u w:val="none"/>
          <w14:textFill>
            <w14:solidFill>
              <w14:schemeClr w14:val="tx1"/>
            </w14:solidFill>
          </w14:textFill>
        </w:rPr>
        <w:t>取得</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显著</w:t>
      </w:r>
      <w:r>
        <w:rPr>
          <w:rFonts w:hint="eastAsia" w:ascii="仿宋_GB2312" w:hAnsi="Times New Roman" w:eastAsia="仿宋_GB2312" w:cs="Times New Roman"/>
          <w:color w:val="000000" w:themeColor="text1"/>
          <w:sz w:val="32"/>
          <w:szCs w:val="32"/>
          <w:highlight w:val="none"/>
          <w:u w:val="none"/>
          <w14:textFill>
            <w14:solidFill>
              <w14:schemeClr w14:val="tx1"/>
            </w14:solidFill>
          </w14:textFill>
        </w:rPr>
        <w:t>成效。</w:t>
      </w:r>
      <w:r>
        <w:rPr>
          <w:rFonts w:hint="eastAsia" w:ascii="仿宋_GB2312" w:hAnsi="Times New Roman" w:eastAsia="仿宋_GB2312" w:cs="Times New Roman"/>
          <w:b/>
          <w:bCs/>
          <w:color w:val="000000" w:themeColor="text1"/>
          <w:sz w:val="32"/>
          <w:szCs w:val="32"/>
          <w:highlight w:val="none"/>
          <w:u w:val="none"/>
          <w:lang w:eastAsia="zh-CN"/>
          <w14:textFill>
            <w14:solidFill>
              <w14:schemeClr w14:val="tx1"/>
            </w14:solidFill>
          </w14:textFill>
        </w:rPr>
        <w:t>一是</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大豆玉米带状复合种植完成</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2338.62亩，高于全县下达2000亩的目标任务，为全县的稳产保供工作切实贡献姚家力量。</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烤烟产业稳步推进，圆满完成1550亩烟叶发展任务。</w:t>
      </w:r>
      <w:r>
        <w:rPr>
          <w:rFonts w:hint="eastAsia" w:ascii="仿宋_GB2312" w:hAnsi="Times New Roman" w:eastAsia="仿宋_GB2312" w:cs="Times New Roman"/>
          <w:b/>
          <w:bCs/>
          <w:color w:val="000000" w:themeColor="text1"/>
          <w:sz w:val="32"/>
          <w:szCs w:val="32"/>
          <w:highlight w:val="none"/>
          <w:u w:val="none"/>
          <w:lang w:eastAsia="zh-CN"/>
          <w14:textFill>
            <w14:solidFill>
              <w14:schemeClr w14:val="tx1"/>
            </w14:solidFill>
          </w14:textFill>
        </w:rPr>
        <w:t>二是</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主要粮食作物种植面积不断增加，全年累计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完成</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粮食作物</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播种面积</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34287</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亩、</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产量</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11658吨。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油料作物播种面积</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15407亩</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产量</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3235吨，</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粮食综合生产能力</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自给率</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不断提升。</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三是</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畜禽养殖规模逐步扩大，全年累计实现</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生猪出</w:t>
      </w:r>
      <w:r>
        <w:rPr>
          <w:rFonts w:hint="eastAsia" w:ascii="仿宋_GB2312" w:hAnsi="仿宋_GB2312" w:eastAsia="仿宋_GB2312" w:cs="仿宋_GB2312"/>
          <w:i w:val="0"/>
          <w:iCs w:val="0"/>
          <w:color w:val="000000" w:themeColor="text1"/>
          <w:kern w:val="0"/>
          <w:sz w:val="32"/>
          <w:szCs w:val="32"/>
          <w:highlight w:val="none"/>
          <w:u w:val="none"/>
          <w:lang w:val="en-US" w:eastAsia="zh-CN" w:bidi="ar"/>
          <w14:textFill>
            <w14:solidFill>
              <w14:schemeClr w14:val="tx1"/>
            </w14:solidFill>
          </w14:textFill>
        </w:rPr>
        <w:t>栏26700头，能繁母猪存栏790头，超额完成县下达的目标任务。</w:t>
      </w:r>
      <w:r>
        <w:rPr>
          <w:rFonts w:hint="eastAsia" w:ascii="仿宋_GB2312" w:hAnsi="仿宋_GB2312" w:eastAsia="仿宋_GB2312" w:cs="仿宋_GB2312"/>
          <w:b/>
          <w:bCs/>
          <w:i w:val="0"/>
          <w:iCs w:val="0"/>
          <w:color w:val="000000" w:themeColor="text1"/>
          <w:kern w:val="0"/>
          <w:sz w:val="32"/>
          <w:szCs w:val="32"/>
          <w:highlight w:val="none"/>
          <w:u w:val="none"/>
          <w:lang w:val="en-US" w:eastAsia="zh-CN" w:bidi="ar"/>
          <w14:textFill>
            <w14:solidFill>
              <w14:schemeClr w14:val="tx1"/>
            </w14:solidFill>
          </w14:textFill>
        </w:rPr>
        <w:t>四是</w:t>
      </w:r>
      <w:r>
        <w:rPr>
          <w:rFonts w:hint="eastAsia" w:ascii="仿宋_GB2312" w:hAnsi="仿宋_GB2312" w:eastAsia="仿宋_GB2312" w:cs="仿宋_GB2312"/>
          <w:i w:val="0"/>
          <w:iCs w:val="0"/>
          <w:color w:val="000000" w:themeColor="text1"/>
          <w:kern w:val="0"/>
          <w:sz w:val="32"/>
          <w:szCs w:val="32"/>
          <w:highlight w:val="none"/>
          <w:u w:val="none"/>
          <w:lang w:val="en-US" w:eastAsia="zh-CN" w:bidi="ar"/>
          <w14:textFill>
            <w14:solidFill>
              <w14:schemeClr w14:val="tx1"/>
            </w14:solidFill>
          </w14:textFill>
        </w:rPr>
        <w:t>关刀河剑门关土鸡现代园已基本完成</w:t>
      </w:r>
      <w:r>
        <w:rPr>
          <w:rFonts w:hint="eastAsia" w:ascii="仿宋_GB2312" w:hAnsi="宋体" w:eastAsia="仿宋_GB2312" w:cs="仿宋_GB2312"/>
          <w:sz w:val="32"/>
          <w:szCs w:val="32"/>
          <w:highlight w:val="none"/>
          <w:u w:val="none"/>
        </w:rPr>
        <w:t>核心区建设</w:t>
      </w:r>
      <w:r>
        <w:rPr>
          <w:rFonts w:hint="eastAsia" w:ascii="仿宋_GB2312" w:hAnsi="宋体" w:eastAsia="仿宋_GB2312" w:cs="仿宋_GB2312"/>
          <w:sz w:val="32"/>
          <w:szCs w:val="32"/>
          <w:highlight w:val="none"/>
          <w:u w:val="none"/>
          <w:lang w:eastAsia="zh-CN"/>
        </w:rPr>
        <w:t>。目前，</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以“六大模式”为基础，</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不断健全和完善多种形式的“农户+企业”“集体+企业”利益联结机制，让更多农户共享改革发展红利，让</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剑门关土鸡产业</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成为</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脱贫</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群众增收</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致富</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的“源头活水”</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五是</w:t>
      </w:r>
      <w:r>
        <w:rPr>
          <w:rFonts w:hint="eastAsia" w:ascii="仿宋_GB2312" w:hAnsi="仿宋_GB2312" w:eastAsia="仿宋_GB2312" w:cs="仿宋_GB2312"/>
          <w:sz w:val="32"/>
          <w:szCs w:val="32"/>
          <w:highlight w:val="none"/>
          <w:u w:val="none"/>
          <w:lang w:eastAsia="zh-CN"/>
        </w:rPr>
        <w:t>位于</w:t>
      </w:r>
      <w:r>
        <w:rPr>
          <w:rFonts w:hint="eastAsia" w:ascii="仿宋_GB2312" w:hAnsi="仿宋_GB2312" w:eastAsia="仿宋_GB2312" w:cs="仿宋_GB2312"/>
          <w:sz w:val="32"/>
          <w:szCs w:val="32"/>
          <w:highlight w:val="none"/>
          <w:u w:val="none"/>
        </w:rPr>
        <w:t>银溪村和天字村</w:t>
      </w:r>
      <w:r>
        <w:rPr>
          <w:rFonts w:hint="eastAsia" w:ascii="仿宋_GB2312" w:hAnsi="仿宋_GB2312" w:eastAsia="仿宋_GB2312" w:cs="仿宋_GB2312"/>
          <w:sz w:val="32"/>
          <w:szCs w:val="32"/>
          <w:highlight w:val="none"/>
          <w:u w:val="none"/>
          <w:lang w:eastAsia="zh-CN"/>
        </w:rPr>
        <w:t>境内的五指山旅游度假区稳步推进实施，正式开园之后我镇将彻底迎来农旅产业融合发展的新业态。</w:t>
      </w:r>
    </w:p>
    <w:p>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eastAsia="仿宋_GB2312" w:cs="仿宋_GB2312"/>
          <w:b w:val="0"/>
          <w:i w:val="0"/>
          <w:caps w:val="0"/>
          <w:color w:val="000000" w:themeColor="text1"/>
          <w:spacing w:val="0"/>
          <w:kern w:val="0"/>
          <w:sz w:val="32"/>
          <w:szCs w:val="32"/>
          <w:highlight w:val="none"/>
          <w:u w:val="none"/>
          <w:lang w:val="en-US" w:eastAsia="zh-CN" w:bidi="ar"/>
          <w14:textFill>
            <w14:solidFill>
              <w14:schemeClr w14:val="tx1"/>
            </w14:solidFill>
          </w14:textFill>
        </w:rPr>
      </w:pPr>
      <w:r>
        <w:rPr>
          <w:rFonts w:hint="eastAsia" w:ascii="黑体" w:hAnsi="黑体" w:eastAsia="黑体" w:cs="黑体"/>
          <w:b/>
          <w:bCs w:val="0"/>
          <w:color w:val="auto"/>
          <w:sz w:val="32"/>
          <w:szCs w:val="32"/>
          <w:highlight w:val="none"/>
        </w:rPr>
        <w:t>——</w:t>
      </w:r>
      <w:r>
        <w:rPr>
          <w:rFonts w:hint="eastAsia" w:ascii="黑体" w:hAnsi="黑体" w:eastAsia="黑体" w:cs="黑体"/>
          <w:b/>
          <w:bCs w:val="0"/>
          <w:sz w:val="32"/>
          <w:szCs w:val="32"/>
          <w:highlight w:val="none"/>
          <w:u w:val="none"/>
          <w:lang w:val="en-US" w:eastAsia="zh-CN"/>
        </w:rPr>
        <w:t>我们</w:t>
      </w:r>
      <w:r>
        <w:rPr>
          <w:rFonts w:hint="eastAsia" w:ascii="黑体" w:hAnsi="黑体" w:eastAsia="黑体" w:cs="黑体"/>
          <w:b/>
          <w:bCs w:val="0"/>
          <w:color w:val="000000" w:themeColor="text1"/>
          <w:sz w:val="32"/>
          <w:szCs w:val="32"/>
          <w:highlight w:val="none"/>
          <w:u w:val="none"/>
          <w:lang w:val="en-US" w:eastAsia="zh-CN"/>
          <w14:textFill>
            <w14:solidFill>
              <w14:schemeClr w14:val="tx1"/>
            </w14:solidFill>
          </w14:textFill>
        </w:rPr>
        <w:t>突出民生导向，夯实社会保障底线。</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始终坚持以人民为中心的发展思想</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切实</w:t>
      </w:r>
      <w:r>
        <w:rPr>
          <w:rFonts w:hint="default"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提高民生保障水平</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w:t>
      </w:r>
      <w:r>
        <w:rPr>
          <w:rFonts w:hint="default"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兜牢民生底线</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eastAsia" w:ascii="仿宋_GB2312" w:hAnsi="Times New Roman" w:eastAsia="仿宋_GB2312" w:cs="Times New Roman"/>
          <w:b/>
          <w:bCs/>
          <w:color w:val="000000" w:themeColor="text1"/>
          <w:sz w:val="32"/>
          <w:szCs w:val="32"/>
          <w:highlight w:val="none"/>
          <w:u w:val="none"/>
          <w:lang w:val="en-US" w:eastAsia="zh-CN"/>
          <w14:textFill>
            <w14:solidFill>
              <w14:schemeClr w14:val="tx1"/>
            </w14:solidFill>
          </w14:textFill>
        </w:rPr>
        <w:t>一是</w:t>
      </w:r>
      <w:r>
        <w:rPr>
          <w:rFonts w:hint="default"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积极扩大医疗、养老、教育</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、就业</w:t>
      </w:r>
      <w:r>
        <w:rPr>
          <w:rFonts w:hint="default"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等服务供给</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。全镇新增最低生活保障7户13人；</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城乡居民基本医疗保险参保人数达10158人，参保率达到99.72%，完成率居全县第二；城乡居民基本养老保险参保人数</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9818</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人，参保率达到91%；</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全年实施医疗救助25人</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开展“春风送岗”行动，省内20多家企业及代办机构提供就业岗位2000个，有效促进了辖区劳动者与企业精准对接；成立劳务专业合作社，在家劳动力入社人数达1316人，对接用工主体18次，社员累计务工收入达10万余元；提供人社公益性岗位72个、护林员岗位44个、水管员岗位10个，助力已脱贫人口、低收入人口等困难群体实现就业。</w:t>
      </w:r>
      <w:r>
        <w:rPr>
          <w:rFonts w:hint="eastAsia" w:ascii="仿宋_GB2312" w:hAnsi="仿宋_GB2312" w:eastAsia="仿宋_GB2312" w:cs="仿宋_GB2312"/>
          <w:b/>
          <w:bCs/>
          <w:color w:val="000000" w:themeColor="text1"/>
          <w:kern w:val="2"/>
          <w:sz w:val="32"/>
          <w:szCs w:val="32"/>
          <w:highlight w:val="none"/>
          <w:u w:val="none"/>
          <w:lang w:val="en-US" w:eastAsia="zh-CN" w:bidi="ar-SA"/>
          <w14:textFill>
            <w14:solidFill>
              <w14:schemeClr w14:val="tx1"/>
            </w14:solidFill>
          </w14:textFill>
        </w:rPr>
        <w:t>二是</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强化基础设施建设。实施明兴村、元宝村和繁荣村“厕所革命”合计402户，已进入验收阶段</w:t>
      </w:r>
      <w:r>
        <w:rPr>
          <w:rFonts w:hint="eastAsia" w:ascii="仿宋_GB2312" w:hAnsi="仿宋_GB2312" w:eastAsia="仿宋_GB2312" w:cs="仿宋_GB2312"/>
          <w:b w:val="0"/>
          <w:bCs/>
          <w:color w:val="auto"/>
          <w:kern w:val="0"/>
          <w:sz w:val="32"/>
          <w:szCs w:val="32"/>
          <w:highlight w:val="none"/>
          <w:lang w:val="en-US" w:eastAsia="zh-CN" w:bidi="ar"/>
        </w:rPr>
        <w:t>；</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有序实施道路畅通工程</w:t>
      </w:r>
      <w:r>
        <w:rPr>
          <w:rFonts w:hint="default"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项目</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，新建繁荣村</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道路1.4公里，北庙村道路2公里，钟岭村道路1.3公里；加强人居环境整治，新建垃圾房5处；稳步推进农贸市场、全民健身中心等惠民设施项目建设，优化城乡环境不断得到提升改善。</w:t>
      </w:r>
      <w:r>
        <w:rPr>
          <w:rFonts w:hint="eastAsia" w:ascii="仿宋_GB2312" w:hAnsi="仿宋_GB2312" w:eastAsia="仿宋_GB2312" w:cs="仿宋_GB2312"/>
          <w:b/>
          <w:bCs/>
          <w:color w:val="000000" w:themeColor="text1"/>
          <w:kern w:val="2"/>
          <w:sz w:val="32"/>
          <w:szCs w:val="32"/>
          <w:highlight w:val="none"/>
          <w:u w:val="none"/>
          <w:lang w:val="en-US" w:eastAsia="zh-CN" w:bidi="ar-SA"/>
          <w14:textFill>
            <w14:solidFill>
              <w14:schemeClr w14:val="tx1"/>
            </w14:solidFill>
          </w14:textFill>
        </w:rPr>
        <w:t>三是</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镇便民服务中心、10个村社便民服务站“三化”建设全面完成，“村能办”“家门办”全覆盖，彻底打通服务群众“最后一公里”。</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pPr>
      <w:r>
        <w:rPr>
          <w:rFonts w:hint="eastAsia" w:ascii="黑体" w:hAnsi="黑体" w:eastAsia="黑体" w:cs="黑体"/>
          <w:b w:val="0"/>
          <w:bCs/>
          <w:color w:val="auto"/>
          <w:sz w:val="32"/>
          <w:szCs w:val="32"/>
          <w:highlight w:val="none"/>
        </w:rPr>
        <w:t>——</w:t>
      </w:r>
      <w:r>
        <w:rPr>
          <w:rFonts w:hint="eastAsia" w:ascii="黑体" w:hAnsi="黑体" w:eastAsia="黑体" w:cs="黑体"/>
          <w:b/>
          <w:bCs/>
          <w:sz w:val="32"/>
          <w:szCs w:val="32"/>
          <w:highlight w:val="none"/>
          <w:u w:val="none"/>
          <w:lang w:val="en-US" w:eastAsia="zh-CN"/>
        </w:rPr>
        <w:t>我们</w:t>
      </w:r>
      <w:r>
        <w:rPr>
          <w:rFonts w:hint="eastAsia" w:ascii="黑体" w:hAnsi="黑体" w:eastAsia="黑体" w:cs="黑体"/>
          <w:b/>
          <w:bCs/>
          <w:color w:val="000000" w:themeColor="text1"/>
          <w:sz w:val="32"/>
          <w:szCs w:val="32"/>
          <w:highlight w:val="none"/>
          <w:u w:val="none"/>
          <w:lang w:val="en-US" w:eastAsia="zh-CN"/>
          <w14:textFill>
            <w14:solidFill>
              <w14:schemeClr w14:val="tx1"/>
            </w14:solidFill>
          </w14:textFill>
        </w:rPr>
        <w:t>加强基层治理，严守平安稳定防线。</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充分发动和依靠群众，大力推进基层社会治理，从“联、调、打、防”四个方面发力，不断完善基层社会治理体系，提升基层治理水平。</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积极开展矛盾纠纷排查化解工作，</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对特殊人群进行动态监测，</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特别是</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党的二十大期</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间等</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特殊</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时间节点</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，实行“日排查</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零报告”制度</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对全镇不稳定因素进行全面排查</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，其间共计排查</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1个风险点位，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对排查的重点人员逐一建档立卡、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领导分包</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动态监测并将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矛盾消除在萌芽状态。</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二是</w:t>
      </w:r>
      <w:r>
        <w:rPr>
          <w:rFonts w:hint="eastAsia" w:ascii="仿宋_GB2312" w:hAnsi="仿宋_GB2312" w:eastAsia="仿宋_GB2312" w:cs="仿宋_GB2312"/>
          <w:sz w:val="32"/>
          <w:szCs w:val="32"/>
          <w:highlight w:val="none"/>
          <w:u w:val="none"/>
        </w:rPr>
        <w:t>加强信访稳定工作，有效化解社会矛盾。坚持“调防结合，以防为主”，认真抓好社会治安综合治理、矛盾纠纷调处和信访稳定工作，信访工作中做到办案有程序、件件有回复</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用心用情用力做好“</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12345</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”政务服务热线问题化解，针对群众反映的民生问题第一时间跟进督办并及时回复，全面提升群众满意度。</w:t>
      </w:r>
      <w:r>
        <w:rPr>
          <w:rFonts w:hint="eastAsia" w:ascii="仿宋_GB2312" w:hAnsi="仿宋_GB2312" w:eastAsia="仿宋_GB2312" w:cs="仿宋_GB2312"/>
          <w:sz w:val="32"/>
          <w:szCs w:val="32"/>
          <w:highlight w:val="none"/>
          <w:u w:val="none"/>
        </w:rPr>
        <w:t>全年办理各类信访案件102件，同比下降55.84%，信访受理率、办理及时率、案件办结率均为100%，群众满意率99.02%，除1件历年缠访外，其余信访人无重复信访，取得了良好效果。全年受理矛盾纠纷60件，已成功调解矛盾纠纷隐患60件</w:t>
      </w:r>
      <w:r>
        <w:rPr>
          <w:rFonts w:hint="eastAsia" w:ascii="仿宋_GB2312" w:hAnsi="仿宋_GB2312" w:eastAsia="仿宋_GB2312" w:cs="仿宋_GB2312"/>
          <w:sz w:val="32"/>
          <w:szCs w:val="32"/>
          <w:highlight w:val="none"/>
          <w:u w:val="none"/>
          <w:lang w:eastAsia="zh-CN"/>
        </w:rPr>
        <w:t>，调解成功率</w:t>
      </w:r>
      <w:r>
        <w:rPr>
          <w:rFonts w:hint="eastAsia" w:ascii="仿宋_GB2312" w:hAnsi="仿宋_GB2312" w:eastAsia="仿宋_GB2312" w:cs="仿宋_GB2312"/>
          <w:sz w:val="32"/>
          <w:szCs w:val="32"/>
          <w:highlight w:val="none"/>
          <w:u w:val="none"/>
          <w:lang w:val="en-US" w:eastAsia="zh-CN"/>
        </w:rPr>
        <w:t>100%</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三是</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始终将安全生产摆在首位，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落实</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“一岗双责”</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工作责任制</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在全镇范围内开展安全生产“大学习、大排查、大整治”和“安全生产大检查”活动，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做到逢会必讲、逢会必提，</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重点落实好</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道路交通</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、食品、</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燃气、住房建设、森林防灭火、防汛减灾等领域的安全责任</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全年</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共组织安全知识</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宣传培训10次，开展安全生产集中排查10次，排查问题242个，已整232个，持续整改10个。</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黑体" w:hAnsi="黑体" w:eastAsia="黑体" w:cs="黑体"/>
          <w:b/>
          <w:bCs w:val="0"/>
          <w:color w:val="auto"/>
          <w:sz w:val="32"/>
          <w:szCs w:val="32"/>
          <w:highlight w:val="none"/>
        </w:rPr>
        <w:t>——</w:t>
      </w:r>
      <w:r>
        <w:rPr>
          <w:rFonts w:hint="eastAsia" w:ascii="黑体" w:hAnsi="黑体" w:eastAsia="黑体" w:cs="黑体"/>
          <w:b/>
          <w:bCs w:val="0"/>
          <w:color w:val="000000" w:themeColor="text1"/>
          <w:kern w:val="2"/>
          <w:sz w:val="32"/>
          <w:szCs w:val="32"/>
          <w:highlight w:val="none"/>
          <w:u w:val="none"/>
          <w:lang w:val="en-US" w:eastAsia="zh-CN" w:bidi="ar-SA"/>
          <w14:textFill>
            <w14:solidFill>
              <w14:schemeClr w14:val="tx1"/>
            </w14:solidFill>
          </w14:textFill>
        </w:rPr>
        <w:t>我们坚持生命至上，筑牢疫情防控屏障。</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坚持全心全意为人民服务的宗旨，动之以情，晓之以理，用心用情用力抓好疫情防控工作。</w:t>
      </w:r>
      <w:r>
        <w:rPr>
          <w:rFonts w:hint="eastAsia" w:ascii="仿宋_GB2312" w:hAnsi="仿宋_GB2312" w:eastAsia="仿宋_GB2312" w:cs="仿宋_GB2312"/>
          <w:b/>
          <w:bCs/>
          <w:color w:val="000000" w:themeColor="text1"/>
          <w:kern w:val="2"/>
          <w:sz w:val="32"/>
          <w:szCs w:val="32"/>
          <w:highlight w:val="none"/>
          <w:u w:val="none"/>
          <w:lang w:val="en-US" w:eastAsia="zh-CN" w:bidi="ar-SA"/>
          <w14:textFill>
            <w14:solidFill>
              <w14:schemeClr w14:val="tx1"/>
            </w14:solidFill>
          </w14:textFill>
        </w:rPr>
        <w:t>一是</w:t>
      </w:r>
      <w:r>
        <w:rPr>
          <w:rFonts w:hint="eastAsia" w:ascii="仿宋_GB2312" w:hAnsi="仿宋_GB2312" w:eastAsia="仿宋_GB2312" w:cs="仿宋_GB2312"/>
          <w:kern w:val="2"/>
          <w:sz w:val="32"/>
          <w:szCs w:val="32"/>
          <w:highlight w:val="none"/>
          <w:lang w:val="en-US" w:eastAsia="zh-CN" w:bidi="ar-SA"/>
        </w:rPr>
        <w:t>成立了姚家镇村疫情防控工作专班，落实四级网络包干制，切实加强返乡人员管理。</w:t>
      </w:r>
      <w:r>
        <w:rPr>
          <w:rFonts w:hint="eastAsia" w:ascii="仿宋_GB2312" w:hAnsi="Times New Roman" w:eastAsia="仿宋_GB2312" w:cs="Times New Roman"/>
          <w:b/>
          <w:bCs/>
          <w:color w:val="000000" w:themeColor="text1"/>
          <w:sz w:val="32"/>
          <w:szCs w:val="32"/>
          <w:highlight w:val="none"/>
          <w:u w:val="none"/>
          <w:lang w:val="en-US" w:eastAsia="zh-CN"/>
          <w14:textFill>
            <w14:solidFill>
              <w14:schemeClr w14:val="tx1"/>
            </w14:solidFill>
          </w14:textFill>
        </w:rPr>
        <w:t>二是</w:t>
      </w:r>
      <w:r>
        <w:rPr>
          <w:rFonts w:hint="eastAsia" w:ascii="仿宋_GB2312"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 xml:space="preserve">做好交通卡口的防控工作。提供充足的人力、财力和物力，全力保障天字村交通卡口的正常运转，守好全县疫情防控“北大门”。 </w:t>
      </w:r>
      <w:r>
        <w:rPr>
          <w:rFonts w:hint="eastAsia" w:ascii="仿宋_GB2312" w:hAnsi="Times New Roman" w:eastAsia="仿宋_GB2312" w:cs="Times New Roman"/>
          <w:b/>
          <w:bCs/>
          <w:color w:val="000000" w:themeColor="text1"/>
          <w:sz w:val="32"/>
          <w:szCs w:val="32"/>
          <w:highlight w:val="none"/>
          <w:u w:val="none"/>
          <w:lang w:val="en-US" w:eastAsia="zh-CN"/>
          <w14:textFill>
            <w14:solidFill>
              <w14:schemeClr w14:val="tx1"/>
            </w14:solidFill>
          </w14:textFill>
        </w:rPr>
        <w:t>三是</w:t>
      </w:r>
      <w:r>
        <w:rPr>
          <w:rFonts w:hint="eastAsia" w:ascii="仿宋_GB2312"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开展全员核酸检测26次，按</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时按质按量的完成全镇核酸检测工作。</w:t>
      </w:r>
      <w:r>
        <w:rPr>
          <w:rFonts w:hint="eastAsia" w:ascii="仿宋_GB2312" w:hAnsi="Times New Roman" w:eastAsia="仿宋_GB2312" w:cs="Times New Roman"/>
          <w:b/>
          <w:bCs/>
          <w:color w:val="000000" w:themeColor="text1"/>
          <w:sz w:val="32"/>
          <w:szCs w:val="32"/>
          <w:highlight w:val="none"/>
          <w:u w:val="none"/>
          <w:lang w:val="en-US" w:eastAsia="zh-CN"/>
          <w14:textFill>
            <w14:solidFill>
              <w14:schemeClr w14:val="tx1"/>
            </w14:solidFill>
          </w14:textFill>
        </w:rPr>
        <w:t>四是</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组织宣传到位，采用“线上+线下”相结合，筑牢疫情防控</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“铜墙铁壁”。</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全年累计发放宣传资料2.3万多份，悬挂宣传横幅80多条。</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ind w:left="0" w:right="0" w:firstLine="640"/>
        <w:jc w:val="both"/>
        <w:textAlignment w:val="auto"/>
        <w:rPr>
          <w:rFonts w:ascii="仿宋" w:hAnsi="仿宋" w:eastAsia="仿宋"/>
          <w:sz w:val="24"/>
          <w:highlight w:val="none"/>
        </w:rPr>
      </w:pP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t>一年来，我们积极支持工会、共青团、妇联、残联等群团组织开展工作，统计、审计、供销、老龄、民族宗教等工作取得新进步。国家安全教育、国防动员、人民武装、退役军人事务等工作进一步加强。</w:t>
      </w:r>
    </w:p>
    <w:p>
      <w:pPr>
        <w:pStyle w:val="14"/>
        <w:adjustRightInd w:val="0"/>
        <w:snapToGrid w:val="0"/>
        <w:spacing w:line="440" w:lineRule="exact"/>
        <w:ind w:left="0" w:leftChars="0" w:firstLine="640" w:firstLineChars="200"/>
        <w:jc w:val="left"/>
        <w:rPr>
          <w:rFonts w:hint="eastAsia" w:ascii="黑体" w:hAnsi="黑体" w:eastAsia="黑体" w:cstheme="majorBidi"/>
          <w:b w:val="0"/>
          <w:bCs/>
          <w:kern w:val="2"/>
          <w:sz w:val="32"/>
          <w:szCs w:val="32"/>
          <w:highlight w:val="none"/>
          <w:lang w:val="en-US" w:eastAsia="zh-CN" w:bidi="ar-SA"/>
        </w:rPr>
      </w:pPr>
      <w:r>
        <w:rPr>
          <w:rFonts w:hint="eastAsia" w:ascii="黑体" w:hAnsi="黑体" w:eastAsia="黑体" w:cstheme="majorBidi"/>
          <w:b w:val="0"/>
          <w:bCs/>
          <w:kern w:val="2"/>
          <w:sz w:val="32"/>
          <w:szCs w:val="32"/>
          <w:highlight w:val="none"/>
          <w:lang w:val="en-US" w:eastAsia="zh-CN" w:bidi="ar-SA"/>
        </w:rPr>
        <w:t>二、机构设置</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ind w:left="0" w:right="0" w:firstLine="640"/>
        <w:jc w:val="both"/>
        <w:textAlignment w:val="auto"/>
        <w:rPr>
          <w:rFonts w:hint="eastAsia"/>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t>姚家镇人民政府无下属二级单位，无纳入2022年度部门决算编制范围的二级预算单位。</w:t>
      </w:r>
    </w:p>
    <w:p>
      <w:pPr>
        <w:pStyle w:val="3"/>
        <w:ind w:right="440"/>
        <w:jc w:val="center"/>
        <w:rPr>
          <w:rFonts w:hint="eastAsia" w:ascii="黑体" w:hAnsi="黑体" w:eastAsia="黑体" w:cs="Times New Roman"/>
          <w:b w:val="0"/>
          <w:highlight w:val="none"/>
        </w:rPr>
      </w:pPr>
      <w:r>
        <w:rPr>
          <w:rFonts w:hint="eastAsia" w:ascii="黑体" w:hAnsi="黑体" w:eastAsia="黑体" w:cs="Times New Roman"/>
          <w:b w:val="0"/>
          <w:highlight w:val="none"/>
        </w:rPr>
        <w:t>第二部分 2022年度部门决算情况说明</w:t>
      </w:r>
    </w:p>
    <w:p>
      <w:pPr>
        <w:pStyle w:val="14"/>
        <w:adjustRightInd w:val="0"/>
        <w:snapToGrid w:val="0"/>
        <w:spacing w:line="440" w:lineRule="exact"/>
        <w:jc w:val="left"/>
        <w:rPr>
          <w:rFonts w:hint="eastAsia"/>
          <w:sz w:val="32"/>
          <w:szCs w:val="32"/>
          <w:highlight w:val="none"/>
        </w:rPr>
      </w:pPr>
    </w:p>
    <w:p>
      <w:pPr>
        <w:pStyle w:val="14"/>
        <w:adjustRightInd w:val="0"/>
        <w:snapToGrid w:val="0"/>
        <w:spacing w:line="440" w:lineRule="exact"/>
        <w:ind w:left="0" w:leftChars="0" w:firstLine="640" w:firstLineChars="200"/>
        <w:jc w:val="left"/>
        <w:rPr>
          <w:rStyle w:val="39"/>
          <w:rFonts w:hint="eastAsia" w:ascii="黑体" w:hAnsi="黑体" w:eastAsia="黑体"/>
          <w:b w:val="0"/>
          <w:highlight w:val="none"/>
          <w:lang w:val="en-US" w:eastAsia="zh-CN" w:bidi="ar-SA"/>
        </w:rPr>
      </w:pPr>
      <w:r>
        <w:rPr>
          <w:rStyle w:val="39"/>
          <w:rFonts w:hint="eastAsia" w:ascii="黑体" w:hAnsi="黑体" w:eastAsia="黑体"/>
          <w:b w:val="0"/>
          <w:highlight w:val="none"/>
          <w:lang w:val="en-US" w:eastAsia="zh-CN" w:bidi="ar-SA"/>
        </w:rPr>
        <w:t>一、收入支出决算总体情况说明</w:t>
      </w:r>
    </w:p>
    <w:p>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年度收</w:t>
      </w:r>
      <w:r>
        <w:rPr>
          <w:rFonts w:hint="eastAsia" w:ascii="仿宋" w:hAnsi="仿宋" w:eastAsia="仿宋"/>
          <w:sz w:val="32"/>
          <w:szCs w:val="32"/>
          <w:highlight w:val="none"/>
          <w:lang w:eastAsia="zh-CN"/>
        </w:rPr>
        <w:t>入</w:t>
      </w:r>
      <w:r>
        <w:rPr>
          <w:rFonts w:hint="eastAsia" w:ascii="仿宋" w:hAnsi="仿宋" w:eastAsia="仿宋"/>
          <w:sz w:val="32"/>
          <w:szCs w:val="32"/>
          <w:highlight w:val="none"/>
          <w:lang w:val="en-US" w:eastAsia="zh-CN"/>
        </w:rPr>
        <w:t>1087.02</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，支出</w:t>
      </w:r>
      <w:r>
        <w:rPr>
          <w:rFonts w:hint="eastAsia" w:ascii="仿宋" w:hAnsi="仿宋" w:eastAsia="仿宋"/>
          <w:sz w:val="32"/>
          <w:szCs w:val="32"/>
          <w:highlight w:val="none"/>
          <w:lang w:val="en-US" w:eastAsia="zh-CN"/>
        </w:rPr>
        <w:t>1087.02万元</w:t>
      </w:r>
      <w:r>
        <w:rPr>
          <w:rFonts w:hint="eastAsia" w:ascii="仿宋" w:hAnsi="仿宋" w:eastAsia="仿宋"/>
          <w:sz w:val="32"/>
          <w:szCs w:val="32"/>
          <w:highlight w:val="none"/>
        </w:rPr>
        <w:t>。与202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年相比，</w:t>
      </w:r>
      <w:r>
        <w:rPr>
          <w:rFonts w:hint="eastAsia" w:ascii="仿宋" w:hAnsi="仿宋" w:eastAsia="仿宋"/>
          <w:sz w:val="32"/>
          <w:szCs w:val="32"/>
          <w:highlight w:val="none"/>
          <w:lang w:val="en-US" w:eastAsia="zh-CN"/>
        </w:rPr>
        <w:t>减少81.51</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减少6.98</w:t>
      </w:r>
      <w:r>
        <w:rPr>
          <w:rFonts w:ascii="仿宋" w:hAnsi="仿宋" w:eastAsia="仿宋"/>
          <w:sz w:val="32"/>
          <w:szCs w:val="32"/>
          <w:highlight w:val="none"/>
        </w:rPr>
        <w:t>%</w:t>
      </w:r>
      <w:r>
        <w:rPr>
          <w:rFonts w:hint="eastAsia" w:ascii="仿宋" w:hAnsi="仿宋" w:eastAsia="仿宋"/>
          <w:sz w:val="32"/>
          <w:szCs w:val="32"/>
          <w:highlight w:val="none"/>
        </w:rPr>
        <w:t>。主要变动原因是</w:t>
      </w:r>
      <w:r>
        <w:rPr>
          <w:rFonts w:hint="eastAsia" w:ascii="仿宋" w:hAnsi="仿宋" w:eastAsia="仿宋"/>
          <w:sz w:val="32"/>
          <w:szCs w:val="32"/>
          <w:highlight w:val="none"/>
          <w:lang w:val="en-US" w:eastAsia="zh-CN"/>
        </w:rPr>
        <w:t>预算资金结构调整</w:t>
      </w:r>
      <w:r>
        <w:rPr>
          <w:rFonts w:hint="eastAsia" w:ascii="仿宋" w:hAnsi="仿宋" w:eastAsia="仿宋"/>
          <w:sz w:val="32"/>
          <w:szCs w:val="32"/>
          <w:highlight w:val="none"/>
        </w:rPr>
        <w:t>。</w:t>
      </w:r>
    </w:p>
    <w:p>
      <w:pPr>
        <w:spacing w:line="600" w:lineRule="exact"/>
        <w:ind w:firstLine="1920" w:firstLineChars="600"/>
        <w:rPr>
          <w:rFonts w:hint="eastAsia"/>
          <w:highlight w:val="none"/>
          <w:lang w:eastAsia="zh-CN"/>
        </w:rPr>
      </w:pPr>
      <w:r>
        <w:rPr>
          <w:rFonts w:hint="eastAsia" w:ascii="仿宋" w:hAnsi="仿宋" w:eastAsia="仿宋"/>
          <w:sz w:val="32"/>
          <w:szCs w:val="32"/>
          <w:highlight w:val="none"/>
        </w:rPr>
        <w:t>（图</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：收</w:t>
      </w:r>
      <w:r>
        <w:rPr>
          <w:rFonts w:hint="eastAsia" w:ascii="仿宋" w:hAnsi="仿宋" w:eastAsia="仿宋"/>
          <w:sz w:val="32"/>
          <w:szCs w:val="32"/>
          <w:highlight w:val="none"/>
          <w:lang w:val="en-US" w:eastAsia="zh-CN"/>
        </w:rPr>
        <w:t>支</w:t>
      </w:r>
      <w:r>
        <w:rPr>
          <w:rFonts w:hint="eastAsia" w:ascii="仿宋" w:hAnsi="仿宋" w:eastAsia="仿宋"/>
          <w:sz w:val="32"/>
          <w:szCs w:val="32"/>
          <w:highlight w:val="none"/>
        </w:rPr>
        <w:t>决算</w:t>
      </w:r>
      <w:r>
        <w:rPr>
          <w:rFonts w:hint="eastAsia" w:ascii="仿宋" w:hAnsi="仿宋" w:eastAsia="仿宋"/>
          <w:sz w:val="32"/>
          <w:szCs w:val="32"/>
          <w:highlight w:val="none"/>
          <w:lang w:val="en-US" w:eastAsia="zh-CN"/>
        </w:rPr>
        <w:t>总计变动情况</w:t>
      </w:r>
      <w:r>
        <w:rPr>
          <w:rFonts w:hint="eastAsia" w:ascii="仿宋" w:hAnsi="仿宋" w:eastAsia="仿宋"/>
          <w:sz w:val="32"/>
          <w:szCs w:val="32"/>
          <w:highlight w:val="none"/>
        </w:rPr>
        <w:t>图）</w:t>
      </w:r>
    </w:p>
    <w:p>
      <w:pPr>
        <w:jc w:val="center"/>
        <w:rPr>
          <w:rFonts w:hint="eastAsia"/>
          <w:highlight w:val="none"/>
          <w:lang w:eastAsia="zh-CN"/>
        </w:rPr>
      </w:pPr>
      <w:r>
        <w:rPr>
          <w:highlight w:val="none"/>
        </w:rPr>
        <w:drawing>
          <wp:inline distT="0" distB="0" distL="114300" distR="114300">
            <wp:extent cx="4800600" cy="31146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800600" cy="3114675"/>
                    </a:xfrm>
                    <a:prstGeom prst="rect">
                      <a:avLst/>
                    </a:prstGeom>
                    <a:noFill/>
                    <a:ln>
                      <a:noFill/>
                    </a:ln>
                  </pic:spPr>
                </pic:pic>
              </a:graphicData>
            </a:graphic>
          </wp:inline>
        </w:drawing>
      </w:r>
    </w:p>
    <w:p>
      <w:pPr>
        <w:pStyle w:val="14"/>
        <w:adjustRightInd w:val="0"/>
        <w:snapToGrid w:val="0"/>
        <w:spacing w:line="440" w:lineRule="exact"/>
        <w:ind w:left="0" w:leftChars="0" w:firstLine="640" w:firstLineChars="200"/>
        <w:jc w:val="left"/>
        <w:rPr>
          <w:rStyle w:val="39"/>
          <w:rFonts w:hint="eastAsia" w:ascii="黑体" w:hAnsi="黑体" w:eastAsia="黑体"/>
          <w:b w:val="0"/>
          <w:highlight w:val="none"/>
          <w:lang w:val="en-US" w:eastAsia="zh-CN" w:bidi="ar-SA"/>
        </w:rPr>
      </w:pPr>
      <w:r>
        <w:rPr>
          <w:rStyle w:val="39"/>
          <w:rFonts w:hint="eastAsia" w:ascii="黑体" w:hAnsi="黑体" w:eastAsia="黑体"/>
          <w:b w:val="0"/>
          <w:highlight w:val="none"/>
          <w:lang w:val="en-US" w:eastAsia="zh-CN" w:bidi="ar-SA"/>
        </w:rPr>
        <w:t>二、收入决算情况说明</w:t>
      </w:r>
    </w:p>
    <w:p>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年本年收入合计1</w:t>
      </w:r>
      <w:r>
        <w:rPr>
          <w:rFonts w:hint="eastAsia" w:ascii="仿宋" w:hAnsi="仿宋" w:eastAsia="仿宋"/>
          <w:sz w:val="32"/>
          <w:szCs w:val="32"/>
          <w:highlight w:val="none"/>
          <w:lang w:val="en-US" w:eastAsia="zh-CN"/>
        </w:rPr>
        <w:t>087.02</w:t>
      </w:r>
      <w:r>
        <w:rPr>
          <w:rFonts w:hint="eastAsia" w:ascii="仿宋" w:hAnsi="仿宋" w:eastAsia="仿宋"/>
          <w:sz w:val="32"/>
          <w:szCs w:val="32"/>
          <w:highlight w:val="none"/>
        </w:rPr>
        <w:t>万元，其中：一般公共预算财政拨款收入1</w:t>
      </w:r>
      <w:r>
        <w:rPr>
          <w:rFonts w:hint="eastAsia" w:ascii="仿宋" w:hAnsi="仿宋" w:eastAsia="仿宋"/>
          <w:sz w:val="32"/>
          <w:szCs w:val="32"/>
          <w:highlight w:val="none"/>
          <w:lang w:val="en-US" w:eastAsia="zh-CN"/>
        </w:rPr>
        <w:t>087.02</w:t>
      </w:r>
      <w:r>
        <w:rPr>
          <w:rFonts w:hint="eastAsia" w:ascii="仿宋" w:hAnsi="仿宋" w:eastAsia="仿宋"/>
          <w:sz w:val="32"/>
          <w:szCs w:val="32"/>
          <w:highlight w:val="none"/>
        </w:rPr>
        <w:t>万元，占100%；政府性基金预算财政拨款收入0万元，占0%；国有资本经营预算财政拨款收入0万元，占0%；上级补助收入0万元，占0%；事业收入0万元，占0%；经营收入0万元，占0%；附属单位上缴收入0万元，占0%；其他收入0万元，占0%。</w:t>
      </w:r>
    </w:p>
    <w:p>
      <w:pPr>
        <w:spacing w:line="600" w:lineRule="exact"/>
        <w:ind w:firstLine="1920" w:firstLineChars="600"/>
        <w:rPr>
          <w:rFonts w:ascii="仿宋" w:hAnsi="仿宋" w:eastAsia="仿宋"/>
          <w:sz w:val="32"/>
          <w:szCs w:val="32"/>
          <w:highlight w:val="none"/>
        </w:rPr>
      </w:pPr>
      <w:r>
        <w:rPr>
          <w:rFonts w:hint="eastAsia" w:ascii="仿宋" w:hAnsi="仿宋" w:eastAsia="仿宋"/>
          <w:sz w:val="32"/>
          <w:szCs w:val="32"/>
          <w:highlight w:val="none"/>
        </w:rPr>
        <w:t>（图2：收入决算结构图）</w:t>
      </w:r>
    </w:p>
    <w:p>
      <w:pPr>
        <w:pStyle w:val="16"/>
        <w:ind w:left="0" w:leftChars="0" w:firstLine="0" w:firstLineChars="0"/>
        <w:rPr>
          <w:rFonts w:hint="eastAsia" w:eastAsia="宋体"/>
          <w:highlight w:val="none"/>
          <w:lang w:eastAsia="zh-CN"/>
        </w:rPr>
      </w:pPr>
      <w:r>
        <w:rPr>
          <w:rFonts w:hint="eastAsia" w:eastAsia="宋体"/>
          <w:highlight w:val="none"/>
          <w:lang w:eastAsia="zh-CN"/>
        </w:rPr>
        <w:drawing>
          <wp:inline distT="0" distB="0" distL="114300" distR="114300">
            <wp:extent cx="4824730" cy="3043555"/>
            <wp:effectExtent l="4445" t="4445" r="9525" b="1905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14"/>
        <w:adjustRightInd w:val="0"/>
        <w:snapToGrid w:val="0"/>
        <w:spacing w:line="440" w:lineRule="exact"/>
        <w:ind w:left="0" w:leftChars="0" w:firstLine="640" w:firstLineChars="200"/>
        <w:jc w:val="left"/>
        <w:rPr>
          <w:rFonts w:ascii="仿宋" w:hAnsi="仿宋" w:eastAsia="仿宋" w:cstheme="minorBidi"/>
          <w:sz w:val="32"/>
          <w:szCs w:val="32"/>
          <w:highlight w:val="none"/>
        </w:rPr>
      </w:pPr>
      <w:r>
        <w:rPr>
          <w:rStyle w:val="39"/>
          <w:rFonts w:hint="eastAsia" w:ascii="黑体" w:hAnsi="黑体" w:eastAsia="黑体"/>
          <w:b w:val="0"/>
          <w:highlight w:val="none"/>
          <w:lang w:val="en-US" w:eastAsia="zh-CN" w:bidi="ar-SA"/>
        </w:rPr>
        <w:t>三、支出决算情况说明</w:t>
      </w:r>
    </w:p>
    <w:p>
      <w:pPr>
        <w:spacing w:line="600" w:lineRule="exact"/>
        <w:ind w:firstLine="640" w:firstLineChars="200"/>
        <w:outlineLvl w:val="1"/>
        <w:rPr>
          <w:rFonts w:hint="eastAsia" w:ascii="仿宋" w:hAnsi="仿宋" w:eastAsia="仿宋"/>
          <w:sz w:val="32"/>
          <w:szCs w:val="32"/>
          <w:highlight w:val="none"/>
        </w:rPr>
      </w:pP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年本年支出合计1</w:t>
      </w:r>
      <w:r>
        <w:rPr>
          <w:rFonts w:hint="eastAsia" w:ascii="仿宋" w:hAnsi="仿宋" w:eastAsia="仿宋"/>
          <w:sz w:val="32"/>
          <w:szCs w:val="32"/>
          <w:highlight w:val="none"/>
          <w:lang w:val="en-US" w:eastAsia="zh-CN"/>
        </w:rPr>
        <w:t>087.02</w:t>
      </w:r>
      <w:r>
        <w:rPr>
          <w:rFonts w:hint="eastAsia" w:ascii="仿宋" w:hAnsi="仿宋" w:eastAsia="仿宋"/>
          <w:sz w:val="32"/>
          <w:szCs w:val="32"/>
          <w:highlight w:val="none"/>
        </w:rPr>
        <w:t>万元，其中：基本支出</w:t>
      </w:r>
      <w:r>
        <w:rPr>
          <w:rFonts w:hint="eastAsia" w:ascii="仿宋" w:hAnsi="仿宋" w:eastAsia="仿宋"/>
          <w:sz w:val="32"/>
          <w:szCs w:val="32"/>
          <w:highlight w:val="none"/>
          <w:lang w:val="en-US" w:eastAsia="zh-CN"/>
        </w:rPr>
        <w:t>879.72</w:t>
      </w:r>
      <w:r>
        <w:rPr>
          <w:rFonts w:hint="eastAsia" w:ascii="仿宋" w:hAnsi="仿宋" w:eastAsia="仿宋"/>
          <w:sz w:val="32"/>
          <w:szCs w:val="32"/>
          <w:highlight w:val="none"/>
        </w:rPr>
        <w:t>万元，占8</w:t>
      </w:r>
      <w:r>
        <w:rPr>
          <w:rFonts w:hint="eastAsia" w:ascii="仿宋" w:hAnsi="仿宋" w:eastAsia="仿宋"/>
          <w:sz w:val="32"/>
          <w:szCs w:val="32"/>
          <w:highlight w:val="none"/>
          <w:lang w:val="en-US" w:eastAsia="zh-CN"/>
        </w:rPr>
        <w:t>0.93</w:t>
      </w:r>
      <w:r>
        <w:rPr>
          <w:rFonts w:ascii="仿宋" w:hAnsi="仿宋" w:eastAsia="仿宋"/>
          <w:sz w:val="32"/>
          <w:szCs w:val="32"/>
          <w:highlight w:val="none"/>
        </w:rPr>
        <w:t>%</w:t>
      </w:r>
      <w:r>
        <w:rPr>
          <w:rFonts w:hint="eastAsia" w:ascii="仿宋" w:hAnsi="仿宋" w:eastAsia="仿宋"/>
          <w:sz w:val="32"/>
          <w:szCs w:val="32"/>
          <w:highlight w:val="none"/>
        </w:rPr>
        <w:t>；项目支出</w:t>
      </w:r>
      <w:r>
        <w:rPr>
          <w:rFonts w:hint="eastAsia" w:ascii="仿宋" w:hAnsi="仿宋" w:eastAsia="仿宋"/>
          <w:sz w:val="32"/>
          <w:szCs w:val="32"/>
          <w:highlight w:val="none"/>
          <w:lang w:val="en-US" w:eastAsia="zh-CN"/>
        </w:rPr>
        <w:t>207.3</w:t>
      </w:r>
      <w:r>
        <w:rPr>
          <w:rFonts w:hint="eastAsia" w:ascii="仿宋" w:hAnsi="仿宋" w:eastAsia="仿宋"/>
          <w:sz w:val="32"/>
          <w:szCs w:val="32"/>
          <w:highlight w:val="none"/>
        </w:rPr>
        <w:t>3万元，占</w:t>
      </w:r>
      <w:r>
        <w:rPr>
          <w:rFonts w:hint="eastAsia" w:ascii="仿宋" w:hAnsi="仿宋" w:eastAsia="仿宋"/>
          <w:sz w:val="32"/>
          <w:szCs w:val="32"/>
          <w:highlight w:val="none"/>
          <w:lang w:val="en-US" w:eastAsia="zh-CN"/>
        </w:rPr>
        <w:t>19.07</w:t>
      </w:r>
      <w:r>
        <w:rPr>
          <w:rFonts w:ascii="仿宋" w:hAnsi="仿宋" w:eastAsia="仿宋"/>
          <w:sz w:val="32"/>
          <w:szCs w:val="32"/>
          <w:highlight w:val="none"/>
        </w:rPr>
        <w:t>%</w:t>
      </w:r>
      <w:r>
        <w:rPr>
          <w:rFonts w:hint="eastAsia" w:ascii="仿宋" w:hAnsi="仿宋" w:eastAsia="仿宋"/>
          <w:sz w:val="32"/>
          <w:szCs w:val="32"/>
          <w:highlight w:val="none"/>
        </w:rPr>
        <w:t>；上缴上级支出0万元，占0</w:t>
      </w:r>
      <w:r>
        <w:rPr>
          <w:rFonts w:ascii="仿宋" w:hAnsi="仿宋" w:eastAsia="仿宋"/>
          <w:sz w:val="32"/>
          <w:szCs w:val="32"/>
          <w:highlight w:val="none"/>
        </w:rPr>
        <w:t>%</w:t>
      </w:r>
      <w:r>
        <w:rPr>
          <w:rFonts w:hint="eastAsia" w:ascii="仿宋" w:hAnsi="仿宋" w:eastAsia="仿宋"/>
          <w:sz w:val="32"/>
          <w:szCs w:val="32"/>
          <w:highlight w:val="none"/>
        </w:rPr>
        <w:t>；经营支出0万元，占0</w:t>
      </w:r>
      <w:r>
        <w:rPr>
          <w:rFonts w:ascii="仿宋" w:hAnsi="仿宋" w:eastAsia="仿宋"/>
          <w:sz w:val="32"/>
          <w:szCs w:val="32"/>
          <w:highlight w:val="none"/>
        </w:rPr>
        <w:t>%</w:t>
      </w:r>
      <w:r>
        <w:rPr>
          <w:rFonts w:hint="eastAsia" w:ascii="仿宋" w:hAnsi="仿宋" w:eastAsia="仿宋"/>
          <w:sz w:val="32"/>
          <w:szCs w:val="32"/>
          <w:highlight w:val="none"/>
        </w:rPr>
        <w:t>；对附属单位补助支出0万元，占0</w:t>
      </w:r>
      <w:r>
        <w:rPr>
          <w:rFonts w:ascii="仿宋" w:hAnsi="仿宋" w:eastAsia="仿宋"/>
          <w:sz w:val="32"/>
          <w:szCs w:val="32"/>
          <w:highlight w:val="none"/>
        </w:rPr>
        <w:t>%</w:t>
      </w:r>
      <w:r>
        <w:rPr>
          <w:rFonts w:hint="eastAsia" w:ascii="仿宋" w:hAnsi="仿宋" w:eastAsia="仿宋"/>
          <w:sz w:val="32"/>
          <w:szCs w:val="32"/>
          <w:highlight w:val="none"/>
        </w:rPr>
        <w:t>。</w:t>
      </w:r>
    </w:p>
    <w:p>
      <w:pPr>
        <w:pStyle w:val="16"/>
        <w:ind w:firstLine="1280" w:firstLineChars="400"/>
        <w:jc w:val="both"/>
        <w:rPr>
          <w:rFonts w:hint="eastAsia"/>
          <w:highlight w:val="none"/>
        </w:rPr>
      </w:pPr>
      <w:r>
        <w:rPr>
          <w:rFonts w:hint="eastAsia" w:ascii="仿宋" w:hAnsi="仿宋" w:eastAsia="仿宋"/>
          <w:sz w:val="32"/>
          <w:szCs w:val="32"/>
          <w:highlight w:val="none"/>
        </w:rPr>
        <w:t>（图3：支出决算结构图）</w:t>
      </w:r>
    </w:p>
    <w:p>
      <w:pPr>
        <w:rPr>
          <w:rFonts w:hint="eastAsia"/>
          <w:highlight w:val="none"/>
          <w:lang w:eastAsia="zh-CN"/>
        </w:rPr>
      </w:pPr>
      <w:r>
        <w:rPr>
          <w:rFonts w:hint="eastAsia" w:eastAsia="仿宋"/>
          <w:highlight w:val="none"/>
          <w:lang w:eastAsia="zh-CN"/>
        </w:rPr>
        <w:drawing>
          <wp:inline distT="0" distB="0" distL="114300" distR="114300">
            <wp:extent cx="4972050" cy="2618740"/>
            <wp:effectExtent l="4445" t="4445" r="14605" b="571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4"/>
        <w:adjustRightInd w:val="0"/>
        <w:snapToGrid w:val="0"/>
        <w:spacing w:line="440" w:lineRule="exact"/>
        <w:ind w:left="0" w:leftChars="0" w:firstLine="640" w:firstLineChars="200"/>
        <w:jc w:val="left"/>
        <w:rPr>
          <w:rFonts w:ascii="仿宋" w:hAnsi="仿宋" w:eastAsia="仿宋" w:cstheme="minorBidi"/>
          <w:sz w:val="32"/>
          <w:szCs w:val="32"/>
          <w:highlight w:val="none"/>
        </w:rPr>
      </w:pPr>
      <w:r>
        <w:rPr>
          <w:rStyle w:val="39"/>
          <w:rFonts w:hint="eastAsia" w:ascii="黑体" w:hAnsi="黑体" w:eastAsia="黑体"/>
          <w:b w:val="0"/>
          <w:highlight w:val="none"/>
          <w:lang w:val="en-US" w:eastAsia="zh-CN" w:bidi="ar-SA"/>
        </w:rPr>
        <w:t>四、财政拨款收入支出决算总体情况说明</w:t>
      </w:r>
    </w:p>
    <w:p>
      <w:pPr>
        <w:spacing w:line="600" w:lineRule="exact"/>
        <w:ind w:firstLine="640" w:firstLineChars="200"/>
        <w:rPr>
          <w:rFonts w:hint="eastAsia" w:ascii="仿宋" w:hAnsi="仿宋" w:eastAsia="仿宋"/>
          <w:sz w:val="32"/>
          <w:szCs w:val="32"/>
          <w:highlight w:val="none"/>
        </w:rPr>
      </w:pP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年财政拨款收</w:t>
      </w:r>
      <w:r>
        <w:rPr>
          <w:rFonts w:hint="eastAsia" w:ascii="仿宋" w:hAnsi="仿宋" w:eastAsia="仿宋"/>
          <w:sz w:val="32"/>
          <w:szCs w:val="32"/>
          <w:highlight w:val="none"/>
          <w:lang w:eastAsia="zh-CN"/>
        </w:rPr>
        <w:t>入</w:t>
      </w:r>
      <w:r>
        <w:rPr>
          <w:rFonts w:hint="eastAsia" w:ascii="仿宋" w:hAnsi="仿宋" w:eastAsia="仿宋"/>
          <w:sz w:val="32"/>
          <w:szCs w:val="32"/>
          <w:highlight w:val="none"/>
          <w:lang w:val="en-US" w:eastAsia="zh-CN"/>
        </w:rPr>
        <w:t>1087.02万元，</w:t>
      </w:r>
      <w:r>
        <w:rPr>
          <w:rFonts w:hint="eastAsia" w:ascii="仿宋" w:hAnsi="仿宋" w:eastAsia="仿宋"/>
          <w:sz w:val="32"/>
          <w:szCs w:val="32"/>
          <w:highlight w:val="none"/>
        </w:rPr>
        <w:t>支</w:t>
      </w:r>
      <w:r>
        <w:rPr>
          <w:rFonts w:hint="eastAsia" w:ascii="仿宋" w:hAnsi="仿宋" w:eastAsia="仿宋"/>
          <w:sz w:val="32"/>
          <w:szCs w:val="32"/>
          <w:highlight w:val="none"/>
          <w:lang w:eastAsia="zh-CN"/>
        </w:rPr>
        <w:t>出</w:t>
      </w:r>
      <w:r>
        <w:rPr>
          <w:rFonts w:hint="eastAsia" w:ascii="仿宋" w:hAnsi="仿宋" w:eastAsia="仿宋"/>
          <w:sz w:val="32"/>
          <w:szCs w:val="32"/>
          <w:highlight w:val="none"/>
          <w:lang w:val="en-US" w:eastAsia="zh-CN"/>
        </w:rPr>
        <w:t>1087.02</w:t>
      </w:r>
      <w:r>
        <w:rPr>
          <w:rFonts w:hint="eastAsia" w:ascii="仿宋" w:hAnsi="仿宋" w:eastAsia="仿宋"/>
          <w:sz w:val="32"/>
          <w:szCs w:val="32"/>
          <w:highlight w:val="none"/>
        </w:rPr>
        <w:t>万元。与</w:t>
      </w: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年相比，财政拨款</w:t>
      </w:r>
      <w:r>
        <w:rPr>
          <w:rFonts w:hint="eastAsia" w:ascii="仿宋" w:hAnsi="仿宋" w:eastAsia="仿宋"/>
          <w:sz w:val="32"/>
          <w:szCs w:val="32"/>
          <w:highlight w:val="none"/>
          <w:lang w:val="en-US" w:eastAsia="zh-CN"/>
        </w:rPr>
        <w:t>减少81.51</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减少6.98</w:t>
      </w:r>
      <w:r>
        <w:rPr>
          <w:rFonts w:ascii="仿宋" w:hAnsi="仿宋" w:eastAsia="仿宋"/>
          <w:sz w:val="32"/>
          <w:szCs w:val="32"/>
          <w:highlight w:val="none"/>
        </w:rPr>
        <w:t>%</w:t>
      </w:r>
      <w:r>
        <w:rPr>
          <w:rFonts w:hint="eastAsia" w:ascii="仿宋" w:hAnsi="仿宋" w:eastAsia="仿宋"/>
          <w:sz w:val="32"/>
          <w:szCs w:val="32"/>
          <w:highlight w:val="none"/>
        </w:rPr>
        <w:t>。主要变动原因</w:t>
      </w:r>
      <w:r>
        <w:rPr>
          <w:rFonts w:hint="eastAsia" w:ascii="仿宋" w:hAnsi="仿宋" w:eastAsia="仿宋"/>
          <w:sz w:val="32"/>
          <w:szCs w:val="32"/>
          <w:highlight w:val="none"/>
          <w:lang w:eastAsia="zh-CN"/>
        </w:rPr>
        <w:t>是</w:t>
      </w:r>
      <w:r>
        <w:rPr>
          <w:rFonts w:hint="eastAsia" w:ascii="仿宋" w:hAnsi="仿宋" w:eastAsia="仿宋"/>
          <w:sz w:val="32"/>
          <w:szCs w:val="32"/>
          <w:highlight w:val="none"/>
          <w:lang w:val="en-US" w:eastAsia="zh-CN"/>
        </w:rPr>
        <w:t>预算资金结构调整</w:t>
      </w:r>
      <w:r>
        <w:rPr>
          <w:rFonts w:hint="eastAsia" w:ascii="仿宋" w:hAnsi="仿宋" w:eastAsia="仿宋"/>
          <w:sz w:val="32"/>
          <w:szCs w:val="32"/>
          <w:highlight w:val="none"/>
        </w:rPr>
        <w:t>。</w:t>
      </w:r>
    </w:p>
    <w:p>
      <w:pPr>
        <w:pStyle w:val="16"/>
        <w:rPr>
          <w:rFonts w:hint="eastAsia"/>
          <w:highlight w:val="none"/>
        </w:rPr>
      </w:pPr>
    </w:p>
    <w:p>
      <w:pPr>
        <w:pStyle w:val="16"/>
        <w:rPr>
          <w:rFonts w:hint="eastAsia"/>
          <w:highlight w:val="none"/>
        </w:rPr>
      </w:pPr>
      <w:r>
        <w:rPr>
          <w:rFonts w:hint="eastAsia" w:ascii="仿宋" w:hAnsi="仿宋" w:eastAsia="仿宋"/>
          <w:sz w:val="32"/>
          <w:szCs w:val="32"/>
          <w:highlight w:val="none"/>
        </w:rPr>
        <w:t>（图4：财政拨款决算总计变动情况）</w:t>
      </w:r>
    </w:p>
    <w:p>
      <w:pPr>
        <w:pStyle w:val="16"/>
        <w:rPr>
          <w:rFonts w:hint="default"/>
          <w:highlight w:val="none"/>
          <w:lang w:val="en-US" w:eastAsia="zh-CN"/>
        </w:rPr>
      </w:pPr>
      <w:r>
        <w:rPr>
          <w:highlight w:val="none"/>
        </w:rPr>
        <w:drawing>
          <wp:inline distT="0" distB="0" distL="114300" distR="114300">
            <wp:extent cx="4724400" cy="3067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4724400" cy="3067050"/>
                    </a:xfrm>
                    <a:prstGeom prst="rect">
                      <a:avLst/>
                    </a:prstGeom>
                    <a:noFill/>
                    <a:ln>
                      <a:noFill/>
                    </a:ln>
                  </pic:spPr>
                </pic:pic>
              </a:graphicData>
            </a:graphic>
          </wp:inline>
        </w:drawing>
      </w:r>
    </w:p>
    <w:p>
      <w:pPr>
        <w:pStyle w:val="14"/>
        <w:adjustRightInd w:val="0"/>
        <w:snapToGrid w:val="0"/>
        <w:spacing w:line="440" w:lineRule="exact"/>
        <w:ind w:left="0" w:leftChars="0" w:firstLine="640" w:firstLineChars="200"/>
        <w:jc w:val="left"/>
        <w:rPr>
          <w:rStyle w:val="39"/>
          <w:rFonts w:hint="eastAsia" w:ascii="黑体" w:hAnsi="黑体" w:eastAsia="黑体"/>
          <w:b w:val="0"/>
          <w:highlight w:val="none"/>
          <w:lang w:val="en-US" w:eastAsia="zh-CN" w:bidi="ar-SA"/>
        </w:rPr>
      </w:pPr>
      <w:r>
        <w:rPr>
          <w:rStyle w:val="39"/>
          <w:rFonts w:hint="eastAsia" w:ascii="黑体" w:hAnsi="黑体" w:eastAsia="黑体"/>
          <w:b w:val="0"/>
          <w:highlight w:val="none"/>
          <w:lang w:val="en-US" w:eastAsia="zh-CN" w:bidi="ar-SA"/>
        </w:rPr>
        <w:t>五、一般公共预算财政拨款支出决算情况说明</w:t>
      </w:r>
    </w:p>
    <w:p>
      <w:pPr>
        <w:spacing w:line="600" w:lineRule="exact"/>
        <w:ind w:firstLine="643" w:firstLineChars="200"/>
        <w:outlineLvl w:val="2"/>
        <w:rPr>
          <w:rFonts w:ascii="仿宋" w:hAnsi="仿宋" w:eastAsia="仿宋"/>
          <w:b/>
          <w:sz w:val="32"/>
          <w:szCs w:val="32"/>
          <w:highlight w:val="none"/>
        </w:rPr>
      </w:pPr>
      <w:r>
        <w:rPr>
          <w:rFonts w:hint="eastAsia" w:ascii="仿宋" w:hAnsi="仿宋" w:eastAsia="仿宋"/>
          <w:b/>
          <w:sz w:val="32"/>
          <w:szCs w:val="32"/>
          <w:highlight w:val="none"/>
        </w:rPr>
        <w:t>（一）一般公共预算财政拨款支出决算总体情况</w:t>
      </w:r>
    </w:p>
    <w:p>
      <w:pPr>
        <w:spacing w:line="600" w:lineRule="exact"/>
        <w:ind w:firstLine="640" w:firstLineChars="200"/>
        <w:rPr>
          <w:rFonts w:hint="eastAsia" w:ascii="仿宋" w:hAnsi="仿宋" w:eastAsia="仿宋"/>
          <w:sz w:val="32"/>
          <w:szCs w:val="32"/>
          <w:highlight w:val="none"/>
        </w:rPr>
      </w:pP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年一般公共预算财政拨款支出1</w:t>
      </w:r>
      <w:r>
        <w:rPr>
          <w:rFonts w:hint="eastAsia" w:ascii="仿宋" w:hAnsi="仿宋" w:eastAsia="仿宋"/>
          <w:sz w:val="32"/>
          <w:szCs w:val="32"/>
          <w:highlight w:val="none"/>
          <w:lang w:val="en-US" w:eastAsia="zh-CN"/>
        </w:rPr>
        <w:t>087.02</w:t>
      </w:r>
      <w:r>
        <w:rPr>
          <w:rFonts w:hint="eastAsia" w:ascii="仿宋" w:hAnsi="仿宋" w:eastAsia="仿宋"/>
          <w:sz w:val="32"/>
          <w:szCs w:val="32"/>
          <w:highlight w:val="none"/>
        </w:rPr>
        <w:t>万元，占本年支出合计的100</w:t>
      </w:r>
      <w:r>
        <w:rPr>
          <w:rFonts w:ascii="仿宋" w:hAnsi="仿宋" w:eastAsia="仿宋"/>
          <w:sz w:val="32"/>
          <w:szCs w:val="32"/>
          <w:highlight w:val="none"/>
        </w:rPr>
        <w:t>%</w:t>
      </w:r>
      <w:r>
        <w:rPr>
          <w:rFonts w:hint="eastAsia" w:ascii="仿宋" w:hAnsi="仿宋" w:eastAsia="仿宋"/>
          <w:sz w:val="32"/>
          <w:szCs w:val="32"/>
          <w:highlight w:val="none"/>
        </w:rPr>
        <w:t>。与</w:t>
      </w: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年相比，一般公共预算财政拨款支出</w:t>
      </w:r>
      <w:r>
        <w:rPr>
          <w:rFonts w:hint="eastAsia" w:ascii="仿宋" w:hAnsi="仿宋" w:eastAsia="仿宋"/>
          <w:sz w:val="32"/>
          <w:szCs w:val="32"/>
          <w:highlight w:val="none"/>
          <w:lang w:val="en-US" w:eastAsia="zh-CN"/>
        </w:rPr>
        <w:t>减少81.51</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减少6.98</w:t>
      </w:r>
      <w:r>
        <w:rPr>
          <w:rFonts w:ascii="仿宋" w:hAnsi="仿宋" w:eastAsia="仿宋"/>
          <w:sz w:val="32"/>
          <w:szCs w:val="32"/>
          <w:highlight w:val="none"/>
        </w:rPr>
        <w:t>%</w:t>
      </w:r>
      <w:r>
        <w:rPr>
          <w:rFonts w:hint="eastAsia" w:ascii="仿宋" w:hAnsi="仿宋" w:eastAsia="仿宋"/>
          <w:sz w:val="32"/>
          <w:szCs w:val="32"/>
          <w:highlight w:val="none"/>
        </w:rPr>
        <w:t>。主要变动原因</w:t>
      </w:r>
      <w:r>
        <w:rPr>
          <w:rFonts w:hint="eastAsia" w:ascii="仿宋" w:hAnsi="仿宋" w:eastAsia="仿宋"/>
          <w:sz w:val="32"/>
          <w:szCs w:val="32"/>
          <w:highlight w:val="none"/>
          <w:lang w:eastAsia="zh-CN"/>
        </w:rPr>
        <w:t>是</w:t>
      </w:r>
      <w:r>
        <w:rPr>
          <w:rFonts w:hint="eastAsia" w:ascii="仿宋" w:hAnsi="仿宋" w:eastAsia="仿宋"/>
          <w:sz w:val="32"/>
          <w:szCs w:val="32"/>
          <w:highlight w:val="none"/>
          <w:lang w:val="en-US" w:eastAsia="zh-CN"/>
        </w:rPr>
        <w:t>预算资金结构调整</w:t>
      </w:r>
      <w:r>
        <w:rPr>
          <w:rFonts w:hint="eastAsia" w:ascii="仿宋" w:hAnsi="仿宋" w:eastAsia="仿宋"/>
          <w:sz w:val="32"/>
          <w:szCs w:val="32"/>
          <w:highlight w:val="none"/>
        </w:rPr>
        <w:t>。</w:t>
      </w:r>
    </w:p>
    <w:p>
      <w:pPr>
        <w:spacing w:line="600" w:lineRule="exact"/>
        <w:ind w:firstLine="640" w:firstLineChars="200"/>
        <w:rPr>
          <w:rFonts w:hint="eastAsia" w:ascii="仿宋" w:hAnsi="仿宋" w:eastAsia="仿宋"/>
          <w:sz w:val="32"/>
          <w:szCs w:val="32"/>
          <w:highlight w:val="none"/>
        </w:rPr>
      </w:pPr>
    </w:p>
    <w:p>
      <w:pPr>
        <w:spacing w:line="600" w:lineRule="exact"/>
        <w:ind w:firstLine="640" w:firstLineChars="200"/>
        <w:rPr>
          <w:rFonts w:hint="eastAsia" w:ascii="仿宋" w:hAnsi="仿宋" w:eastAsia="仿宋"/>
          <w:sz w:val="32"/>
          <w:szCs w:val="32"/>
          <w:highlight w:val="none"/>
        </w:rPr>
      </w:pPr>
    </w:p>
    <w:p>
      <w:pPr>
        <w:spacing w:line="600" w:lineRule="exact"/>
        <w:ind w:firstLine="640" w:firstLineChars="200"/>
        <w:rPr>
          <w:rFonts w:hint="eastAsia"/>
          <w:highlight w:val="none"/>
        </w:rPr>
      </w:pPr>
      <w:r>
        <w:rPr>
          <w:rFonts w:hint="eastAsia" w:ascii="仿宋" w:hAnsi="仿宋" w:eastAsia="仿宋"/>
          <w:sz w:val="32"/>
          <w:szCs w:val="32"/>
          <w:highlight w:val="none"/>
        </w:rPr>
        <w:t>（图5：一般公共预算财政拨款支出决算变动情况）</w:t>
      </w:r>
    </w:p>
    <w:p>
      <w:pPr>
        <w:pStyle w:val="16"/>
        <w:rPr>
          <w:highlight w:val="none"/>
        </w:rPr>
      </w:pPr>
      <w:r>
        <w:rPr>
          <w:highlight w:val="none"/>
        </w:rPr>
        <w:drawing>
          <wp:inline distT="0" distB="0" distL="114300" distR="114300">
            <wp:extent cx="4810125" cy="3180715"/>
            <wp:effectExtent l="0" t="0" r="952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4810125" cy="3180715"/>
                    </a:xfrm>
                    <a:prstGeom prst="rect">
                      <a:avLst/>
                    </a:prstGeom>
                    <a:noFill/>
                    <a:ln>
                      <a:noFill/>
                    </a:ln>
                  </pic:spPr>
                </pic:pic>
              </a:graphicData>
            </a:graphic>
          </wp:inline>
        </w:drawing>
      </w:r>
    </w:p>
    <w:p>
      <w:pPr>
        <w:spacing w:line="600" w:lineRule="exact"/>
        <w:ind w:firstLine="643" w:firstLineChars="200"/>
        <w:outlineLvl w:val="2"/>
        <w:rPr>
          <w:rFonts w:ascii="仿宋" w:hAnsi="仿宋" w:eastAsia="仿宋"/>
          <w:b/>
          <w:sz w:val="32"/>
          <w:szCs w:val="32"/>
          <w:highlight w:val="none"/>
        </w:rPr>
      </w:pPr>
      <w:r>
        <w:rPr>
          <w:rFonts w:hint="eastAsia" w:ascii="仿宋" w:hAnsi="仿宋" w:eastAsia="仿宋"/>
          <w:b/>
          <w:sz w:val="32"/>
          <w:szCs w:val="32"/>
          <w:highlight w:val="none"/>
        </w:rPr>
        <w:t>（二）一般公共预算财政拨款支出决算结构情况</w:t>
      </w:r>
    </w:p>
    <w:p>
      <w:pPr>
        <w:spacing w:line="600" w:lineRule="exact"/>
        <w:ind w:firstLine="640"/>
        <w:rPr>
          <w:rFonts w:hint="eastAsia"/>
          <w:highlight w:val="none"/>
        </w:rPr>
      </w:pP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w:t>
      </w:r>
      <w:r>
        <w:rPr>
          <w:rFonts w:hint="eastAsia" w:ascii="仿宋" w:hAnsi="仿宋" w:eastAsia="仿宋"/>
          <w:b/>
          <w:bCs/>
          <w:sz w:val="32"/>
          <w:szCs w:val="32"/>
          <w:highlight w:val="none"/>
        </w:rPr>
        <w:t>一般公共预算财政拨款支出</w:t>
      </w: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087.02</w:t>
      </w:r>
      <w:r>
        <w:rPr>
          <w:rFonts w:hint="eastAsia" w:ascii="仿宋" w:hAnsi="仿宋" w:eastAsia="仿宋"/>
          <w:sz w:val="32"/>
          <w:szCs w:val="32"/>
          <w:highlight w:val="none"/>
        </w:rPr>
        <w:t>万元，主要用于以下方面</w:t>
      </w:r>
      <w:r>
        <w:rPr>
          <w:rFonts w:hint="eastAsia" w:ascii="仿宋" w:hAnsi="仿宋" w:eastAsia="仿宋"/>
          <w:sz w:val="32"/>
          <w:szCs w:val="32"/>
          <w:highlight w:val="none"/>
          <w:lang w:eastAsia="zh-CN"/>
        </w:rPr>
        <w:t>：</w:t>
      </w:r>
      <w:r>
        <w:rPr>
          <w:rFonts w:hint="eastAsia" w:ascii="仿宋" w:hAnsi="仿宋" w:eastAsia="仿宋"/>
          <w:b/>
          <w:sz w:val="32"/>
          <w:szCs w:val="32"/>
          <w:highlight w:val="none"/>
        </w:rPr>
        <w:t>一般公共服务（类）</w:t>
      </w:r>
      <w:r>
        <w:rPr>
          <w:rFonts w:hint="eastAsia" w:ascii="仿宋" w:hAnsi="仿宋" w:eastAsia="仿宋"/>
          <w:sz w:val="32"/>
          <w:szCs w:val="32"/>
          <w:highlight w:val="none"/>
        </w:rPr>
        <w:t>支出</w:t>
      </w:r>
      <w:r>
        <w:rPr>
          <w:rFonts w:hint="eastAsia" w:ascii="仿宋" w:hAnsi="仿宋" w:eastAsia="仿宋"/>
          <w:sz w:val="32"/>
          <w:szCs w:val="32"/>
          <w:highlight w:val="none"/>
          <w:lang w:val="en-US" w:eastAsia="zh-CN"/>
        </w:rPr>
        <w:t>415.47</w:t>
      </w:r>
      <w:r>
        <w:rPr>
          <w:rFonts w:hint="eastAsia" w:ascii="仿宋" w:hAnsi="仿宋" w:eastAsia="仿宋"/>
          <w:sz w:val="32"/>
          <w:szCs w:val="32"/>
          <w:highlight w:val="none"/>
        </w:rPr>
        <w:t>万元，占3</w:t>
      </w:r>
      <w:r>
        <w:rPr>
          <w:rFonts w:hint="eastAsia" w:ascii="仿宋" w:hAnsi="仿宋" w:eastAsia="仿宋"/>
          <w:sz w:val="32"/>
          <w:szCs w:val="32"/>
          <w:highlight w:val="none"/>
          <w:lang w:val="en-US" w:eastAsia="zh-CN"/>
        </w:rPr>
        <w:t>8.22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b/>
          <w:sz w:val="32"/>
          <w:szCs w:val="32"/>
          <w:highlight w:val="none"/>
        </w:rPr>
        <w:t>国防支出（类）</w:t>
      </w:r>
      <w:r>
        <w:rPr>
          <w:rFonts w:hint="eastAsia" w:ascii="仿宋" w:hAnsi="仿宋" w:eastAsia="仿宋"/>
          <w:sz w:val="32"/>
          <w:szCs w:val="32"/>
          <w:highlight w:val="none"/>
          <w:lang w:val="en-US" w:eastAsia="zh-CN"/>
        </w:rPr>
        <w:t>0.41</w:t>
      </w:r>
      <w:r>
        <w:rPr>
          <w:rFonts w:hint="eastAsia" w:ascii="仿宋" w:hAnsi="仿宋" w:eastAsia="仿宋"/>
          <w:sz w:val="32"/>
          <w:szCs w:val="32"/>
          <w:highlight w:val="none"/>
        </w:rPr>
        <w:t>万元，占0.04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b/>
          <w:bCs/>
          <w:sz w:val="32"/>
          <w:szCs w:val="32"/>
          <w:highlight w:val="none"/>
        </w:rPr>
        <w:t>文化旅游体育与传媒（类）</w:t>
      </w:r>
      <w:r>
        <w:rPr>
          <w:rFonts w:hint="eastAsia" w:ascii="仿宋" w:hAnsi="仿宋" w:eastAsia="仿宋"/>
          <w:b w:val="0"/>
          <w:bCs w:val="0"/>
          <w:sz w:val="32"/>
          <w:szCs w:val="32"/>
          <w:highlight w:val="none"/>
        </w:rPr>
        <w:t>支出</w:t>
      </w:r>
      <w:r>
        <w:rPr>
          <w:rFonts w:hint="eastAsia" w:ascii="仿宋" w:hAnsi="仿宋" w:eastAsia="仿宋"/>
          <w:b w:val="0"/>
          <w:bCs w:val="0"/>
          <w:sz w:val="32"/>
          <w:szCs w:val="32"/>
          <w:highlight w:val="none"/>
          <w:lang w:val="en-US" w:eastAsia="zh-CN"/>
        </w:rPr>
        <w:t>120.87</w:t>
      </w:r>
      <w:r>
        <w:rPr>
          <w:rFonts w:hint="eastAsia" w:ascii="仿宋" w:hAnsi="仿宋" w:eastAsia="仿宋"/>
          <w:b w:val="0"/>
          <w:bCs w:val="0"/>
          <w:sz w:val="32"/>
          <w:szCs w:val="32"/>
          <w:highlight w:val="none"/>
        </w:rPr>
        <w:t>万元，占</w:t>
      </w:r>
      <w:r>
        <w:rPr>
          <w:rFonts w:hint="eastAsia" w:ascii="仿宋" w:hAnsi="仿宋" w:eastAsia="仿宋"/>
          <w:b w:val="0"/>
          <w:bCs w:val="0"/>
          <w:sz w:val="32"/>
          <w:szCs w:val="32"/>
          <w:highlight w:val="none"/>
          <w:lang w:val="en-US" w:eastAsia="zh-CN"/>
        </w:rPr>
        <w:t>11.07</w:t>
      </w:r>
      <w:r>
        <w:rPr>
          <w:rFonts w:ascii="仿宋" w:hAnsi="仿宋" w:eastAsia="仿宋"/>
          <w:b w:val="0"/>
          <w:bCs w:val="0"/>
          <w:sz w:val="32"/>
          <w:szCs w:val="32"/>
          <w:highlight w:val="none"/>
        </w:rPr>
        <w:t>%</w:t>
      </w:r>
      <w:r>
        <w:rPr>
          <w:rFonts w:hint="eastAsia" w:ascii="仿宋" w:hAnsi="仿宋" w:eastAsia="仿宋"/>
          <w:sz w:val="32"/>
          <w:szCs w:val="32"/>
          <w:highlight w:val="none"/>
        </w:rPr>
        <w:t>；</w:t>
      </w:r>
      <w:r>
        <w:rPr>
          <w:rFonts w:hint="eastAsia" w:ascii="仿宋" w:hAnsi="仿宋" w:eastAsia="仿宋"/>
          <w:b/>
          <w:sz w:val="32"/>
          <w:szCs w:val="32"/>
          <w:highlight w:val="none"/>
        </w:rPr>
        <w:t>社会保障和就业（类）</w:t>
      </w:r>
      <w:r>
        <w:rPr>
          <w:rFonts w:hint="eastAsia" w:ascii="仿宋" w:hAnsi="仿宋" w:eastAsia="仿宋"/>
          <w:sz w:val="32"/>
          <w:szCs w:val="32"/>
          <w:highlight w:val="none"/>
        </w:rPr>
        <w:t>支出</w:t>
      </w:r>
      <w:r>
        <w:rPr>
          <w:rFonts w:hint="eastAsia" w:ascii="仿宋" w:hAnsi="仿宋" w:eastAsia="仿宋"/>
          <w:sz w:val="32"/>
          <w:szCs w:val="32"/>
          <w:highlight w:val="none"/>
          <w:lang w:val="en-US" w:eastAsia="zh-CN"/>
        </w:rPr>
        <w:t>111.68</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10.27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b/>
          <w:bCs/>
          <w:sz w:val="32"/>
          <w:szCs w:val="32"/>
          <w:highlight w:val="none"/>
        </w:rPr>
        <w:t>卫生健康支出</w:t>
      </w:r>
      <w:r>
        <w:rPr>
          <w:rFonts w:hint="eastAsia" w:ascii="仿宋" w:hAnsi="仿宋" w:eastAsia="仿宋"/>
          <w:sz w:val="32"/>
          <w:szCs w:val="32"/>
          <w:highlight w:val="none"/>
          <w:lang w:val="en-US" w:eastAsia="zh-CN"/>
        </w:rPr>
        <w:t>33.12</w:t>
      </w:r>
      <w:r>
        <w:rPr>
          <w:rFonts w:hint="eastAsia" w:ascii="仿宋" w:hAnsi="仿宋" w:eastAsia="仿宋"/>
          <w:sz w:val="32"/>
          <w:szCs w:val="32"/>
          <w:highlight w:val="none"/>
        </w:rPr>
        <w:t>万元，占3.0</w:t>
      </w:r>
      <w:r>
        <w:rPr>
          <w:rFonts w:hint="eastAsia" w:ascii="仿宋" w:hAnsi="仿宋" w:eastAsia="仿宋"/>
          <w:sz w:val="32"/>
          <w:szCs w:val="32"/>
          <w:highlight w:val="none"/>
          <w:lang w:val="en-US" w:eastAsia="zh-CN"/>
        </w:rPr>
        <w:t>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b/>
          <w:bCs/>
          <w:sz w:val="32"/>
          <w:szCs w:val="32"/>
          <w:highlight w:val="none"/>
        </w:rPr>
        <w:t>城乡社区支出（类）</w:t>
      </w:r>
      <w:r>
        <w:rPr>
          <w:rFonts w:hint="eastAsia" w:ascii="仿宋" w:hAnsi="仿宋" w:eastAsia="仿宋"/>
          <w:sz w:val="32"/>
          <w:szCs w:val="32"/>
          <w:highlight w:val="none"/>
          <w:lang w:val="en-US" w:eastAsia="zh-CN"/>
        </w:rPr>
        <w:t>4.75</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0.44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b/>
          <w:bCs/>
          <w:sz w:val="32"/>
          <w:szCs w:val="32"/>
          <w:highlight w:val="none"/>
        </w:rPr>
        <w:t>农林水支出（类）</w:t>
      </w:r>
      <w:r>
        <w:rPr>
          <w:rFonts w:hint="eastAsia" w:ascii="仿宋" w:hAnsi="仿宋" w:eastAsia="仿宋"/>
          <w:sz w:val="32"/>
          <w:szCs w:val="32"/>
          <w:highlight w:val="none"/>
          <w:lang w:val="en-US" w:eastAsia="zh-CN"/>
        </w:rPr>
        <w:t>352.27</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32.41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b/>
          <w:bCs/>
          <w:sz w:val="32"/>
          <w:szCs w:val="32"/>
          <w:highlight w:val="none"/>
        </w:rPr>
        <w:t>住房保障支出（类）</w:t>
      </w:r>
      <w:r>
        <w:rPr>
          <w:rFonts w:hint="eastAsia" w:ascii="仿宋" w:hAnsi="仿宋" w:eastAsia="仿宋"/>
          <w:sz w:val="32"/>
          <w:szCs w:val="32"/>
          <w:highlight w:val="none"/>
          <w:lang w:val="en-US" w:eastAsia="zh-CN"/>
        </w:rPr>
        <w:t>48.44</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4.46</w:t>
      </w:r>
      <w:r>
        <w:rPr>
          <w:rFonts w:ascii="仿宋" w:hAnsi="仿宋" w:eastAsia="仿宋"/>
          <w:sz w:val="32"/>
          <w:szCs w:val="32"/>
          <w:highlight w:val="none"/>
        </w:rPr>
        <w:t>%</w:t>
      </w:r>
      <w:r>
        <w:rPr>
          <w:rFonts w:hint="eastAsia" w:ascii="仿宋" w:hAnsi="仿宋" w:eastAsia="仿宋"/>
          <w:sz w:val="32"/>
          <w:szCs w:val="32"/>
          <w:highlight w:val="none"/>
        </w:rPr>
        <w:t>。</w:t>
      </w:r>
    </w:p>
    <w:p>
      <w:pPr>
        <w:pStyle w:val="16"/>
        <w:rPr>
          <w:rFonts w:hint="eastAsia" w:ascii="仿宋" w:hAnsi="仿宋" w:eastAsia="仿宋"/>
          <w:sz w:val="32"/>
          <w:szCs w:val="32"/>
          <w:highlight w:val="none"/>
        </w:rPr>
      </w:pPr>
      <w:r>
        <w:rPr>
          <w:rFonts w:hint="eastAsia" w:ascii="仿宋" w:hAnsi="仿宋" w:eastAsia="仿宋"/>
          <w:sz w:val="32"/>
          <w:szCs w:val="32"/>
          <w:highlight w:val="none"/>
        </w:rPr>
        <w:t>（图6：一般公共预算财政拨款支出决算结构）</w:t>
      </w:r>
    </w:p>
    <w:p>
      <w:pPr>
        <w:rPr>
          <w:rFonts w:hint="eastAsia" w:eastAsia="仿宋"/>
          <w:highlight w:val="none"/>
          <w:lang w:eastAsia="zh-CN"/>
        </w:rPr>
      </w:pPr>
      <w:r>
        <w:rPr>
          <w:rFonts w:hint="eastAsia" w:eastAsia="仿宋"/>
          <w:highlight w:val="none"/>
          <w:lang w:eastAsia="zh-CN"/>
        </w:rPr>
        <w:drawing>
          <wp:inline distT="0" distB="0" distL="114300" distR="114300">
            <wp:extent cx="5256530" cy="2988310"/>
            <wp:effectExtent l="5080" t="4445" r="1524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highlight w:val="none"/>
        </w:rPr>
      </w:pPr>
      <w:r>
        <w:rPr>
          <w:rFonts w:hint="eastAsia" w:ascii="仿宋" w:hAnsi="仿宋" w:eastAsia="仿宋"/>
          <w:b/>
          <w:sz w:val="32"/>
          <w:szCs w:val="32"/>
          <w:highlight w:val="none"/>
        </w:rPr>
        <w:t>（三）一般公共预算财政拨款支出决算具体情况</w:t>
      </w:r>
    </w:p>
    <w:p>
      <w:pPr>
        <w:spacing w:line="600" w:lineRule="exact"/>
        <w:ind w:firstLine="643" w:firstLineChars="200"/>
        <w:outlineLvl w:val="2"/>
        <w:rPr>
          <w:rFonts w:ascii="仿宋" w:hAnsi="仿宋" w:eastAsia="仿宋"/>
          <w:sz w:val="32"/>
          <w:szCs w:val="32"/>
          <w:highlight w:val="none"/>
        </w:rPr>
      </w:pPr>
      <w:r>
        <w:rPr>
          <w:rFonts w:hint="eastAsia" w:ascii="仿宋" w:hAnsi="仿宋" w:eastAsia="仿宋"/>
          <w:b/>
          <w:sz w:val="32"/>
          <w:szCs w:val="32"/>
          <w:highlight w:val="none"/>
        </w:rPr>
        <w:t>202</w:t>
      </w:r>
      <w:r>
        <w:rPr>
          <w:rFonts w:hint="eastAsia" w:ascii="仿宋" w:hAnsi="仿宋" w:eastAsia="仿宋"/>
          <w:b/>
          <w:sz w:val="32"/>
          <w:szCs w:val="32"/>
          <w:highlight w:val="none"/>
          <w:lang w:val="en-US" w:eastAsia="zh-CN"/>
        </w:rPr>
        <w:t>2</w:t>
      </w:r>
      <w:r>
        <w:rPr>
          <w:rFonts w:hint="eastAsia" w:ascii="仿宋" w:hAnsi="仿宋" w:eastAsia="仿宋"/>
          <w:b/>
          <w:sz w:val="32"/>
          <w:szCs w:val="32"/>
          <w:highlight w:val="none"/>
        </w:rPr>
        <w:t>年一般公共预算支出决算数为1</w:t>
      </w:r>
      <w:r>
        <w:rPr>
          <w:rFonts w:hint="eastAsia" w:ascii="仿宋" w:hAnsi="仿宋" w:eastAsia="仿宋"/>
          <w:b/>
          <w:sz w:val="32"/>
          <w:szCs w:val="32"/>
          <w:highlight w:val="none"/>
          <w:lang w:val="en-US" w:eastAsia="zh-CN"/>
        </w:rPr>
        <w:t>087.02</w:t>
      </w:r>
      <w:r>
        <w:rPr>
          <w:rFonts w:hint="eastAsia" w:ascii="仿宋" w:hAnsi="仿宋" w:eastAsia="仿宋"/>
          <w:sz w:val="32"/>
          <w:szCs w:val="32"/>
          <w:highlight w:val="none"/>
        </w:rPr>
        <w:t>，</w:t>
      </w:r>
      <w:r>
        <w:rPr>
          <w:rStyle w:val="19"/>
          <w:rFonts w:hint="eastAsia" w:ascii="仿宋" w:hAnsi="仿宋" w:eastAsia="仿宋"/>
          <w:bCs/>
          <w:sz w:val="32"/>
          <w:szCs w:val="32"/>
          <w:highlight w:val="none"/>
        </w:rPr>
        <w:t>完成预算100</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。其中：</w:t>
      </w:r>
    </w:p>
    <w:p>
      <w:pPr>
        <w:spacing w:line="600" w:lineRule="exact"/>
        <w:ind w:firstLine="643" w:firstLineChars="200"/>
        <w:rPr>
          <w:rFonts w:ascii="仿宋" w:hAnsi="仿宋" w:eastAsia="仿宋"/>
          <w:b/>
          <w:sz w:val="32"/>
          <w:szCs w:val="32"/>
          <w:highlight w:val="none"/>
        </w:rPr>
      </w:pPr>
      <w:r>
        <w:rPr>
          <w:rStyle w:val="19"/>
          <w:rFonts w:ascii="仿宋" w:hAnsi="仿宋" w:eastAsia="仿宋"/>
          <w:bCs/>
          <w:sz w:val="32"/>
          <w:szCs w:val="32"/>
          <w:highlight w:val="none"/>
        </w:rPr>
        <w:t>1.</w:t>
      </w:r>
      <w:r>
        <w:rPr>
          <w:rStyle w:val="19"/>
          <w:rFonts w:hint="eastAsia" w:ascii="仿宋" w:hAnsi="仿宋" w:eastAsia="仿宋"/>
          <w:bCs/>
          <w:sz w:val="32"/>
          <w:szCs w:val="32"/>
          <w:highlight w:val="none"/>
        </w:rPr>
        <w:t>一般公共服务支出（类）：</w:t>
      </w:r>
      <w:r>
        <w:rPr>
          <w:rStyle w:val="19"/>
          <w:rFonts w:hint="eastAsia" w:ascii="仿宋" w:hAnsi="仿宋" w:eastAsia="仿宋"/>
          <w:b w:val="0"/>
          <w:bCs w:val="0"/>
          <w:sz w:val="32"/>
          <w:szCs w:val="32"/>
          <w:highlight w:val="none"/>
        </w:rPr>
        <w:t>人大事务（款）人大会议（项）202</w:t>
      </w:r>
      <w:r>
        <w:rPr>
          <w:rStyle w:val="19"/>
          <w:rFonts w:hint="eastAsia" w:ascii="仿宋" w:hAnsi="仿宋" w:eastAsia="仿宋"/>
          <w:b w:val="0"/>
          <w:bCs w:val="0"/>
          <w:sz w:val="32"/>
          <w:szCs w:val="32"/>
          <w:highlight w:val="none"/>
          <w:lang w:val="en-US" w:eastAsia="zh-CN"/>
        </w:rPr>
        <w:t>2</w:t>
      </w:r>
      <w:r>
        <w:rPr>
          <w:rStyle w:val="19"/>
          <w:rFonts w:hint="eastAsia" w:ascii="仿宋" w:hAnsi="仿宋" w:eastAsia="仿宋"/>
          <w:b w:val="0"/>
          <w:bCs w:val="0"/>
          <w:sz w:val="32"/>
          <w:szCs w:val="32"/>
          <w:highlight w:val="none"/>
        </w:rPr>
        <w:t>年支出决算为</w:t>
      </w:r>
      <w:r>
        <w:rPr>
          <w:rStyle w:val="19"/>
          <w:rFonts w:hint="eastAsia" w:ascii="仿宋" w:hAnsi="仿宋" w:eastAsia="仿宋"/>
          <w:b w:val="0"/>
          <w:bCs w:val="0"/>
          <w:sz w:val="32"/>
          <w:szCs w:val="32"/>
          <w:highlight w:val="none"/>
          <w:lang w:val="en-US" w:eastAsia="zh-CN"/>
        </w:rPr>
        <w:t>2.06</w:t>
      </w:r>
      <w:r>
        <w:rPr>
          <w:rStyle w:val="19"/>
          <w:rFonts w:hint="eastAsia" w:ascii="仿宋" w:hAnsi="仿宋" w:eastAsia="仿宋"/>
          <w:b w:val="0"/>
          <w:bCs w:val="0"/>
          <w:sz w:val="32"/>
          <w:szCs w:val="32"/>
          <w:highlight w:val="none"/>
        </w:rPr>
        <w:t>万元，完成预算100</w:t>
      </w:r>
      <w:r>
        <w:rPr>
          <w:rStyle w:val="19"/>
          <w:rFonts w:ascii="仿宋" w:hAnsi="仿宋" w:eastAsia="仿宋"/>
          <w:b w:val="0"/>
          <w:bCs w:val="0"/>
          <w:sz w:val="32"/>
          <w:szCs w:val="32"/>
          <w:highlight w:val="none"/>
        </w:rPr>
        <w:t>%</w:t>
      </w:r>
      <w:r>
        <w:rPr>
          <w:rStyle w:val="19"/>
          <w:rFonts w:hint="eastAsia" w:ascii="仿宋" w:hAnsi="仿宋" w:eastAsia="仿宋"/>
          <w:b w:val="0"/>
          <w:bCs w:val="0"/>
          <w:sz w:val="32"/>
          <w:szCs w:val="32"/>
          <w:highlight w:val="none"/>
        </w:rPr>
        <w:t>；政府办公厅（室）及相关机构事务（款）行政运行（项）202</w:t>
      </w:r>
      <w:r>
        <w:rPr>
          <w:rStyle w:val="19"/>
          <w:rFonts w:hint="eastAsia" w:ascii="仿宋" w:hAnsi="仿宋" w:eastAsia="仿宋"/>
          <w:b w:val="0"/>
          <w:bCs w:val="0"/>
          <w:sz w:val="32"/>
          <w:szCs w:val="32"/>
          <w:highlight w:val="none"/>
          <w:lang w:val="en-US" w:eastAsia="zh-CN"/>
        </w:rPr>
        <w:t>2</w:t>
      </w:r>
      <w:r>
        <w:rPr>
          <w:rStyle w:val="19"/>
          <w:rFonts w:hint="eastAsia" w:ascii="仿宋" w:hAnsi="仿宋" w:eastAsia="仿宋"/>
          <w:b w:val="0"/>
          <w:bCs w:val="0"/>
          <w:sz w:val="32"/>
          <w:szCs w:val="32"/>
          <w:highlight w:val="none"/>
        </w:rPr>
        <w:t>年支出决算为3</w:t>
      </w:r>
      <w:r>
        <w:rPr>
          <w:rStyle w:val="19"/>
          <w:rFonts w:hint="eastAsia" w:ascii="仿宋" w:hAnsi="仿宋" w:eastAsia="仿宋"/>
          <w:b w:val="0"/>
          <w:bCs w:val="0"/>
          <w:sz w:val="32"/>
          <w:szCs w:val="32"/>
          <w:highlight w:val="none"/>
          <w:lang w:val="en-US" w:eastAsia="zh-CN"/>
        </w:rPr>
        <w:t>95.13</w:t>
      </w:r>
      <w:r>
        <w:rPr>
          <w:rStyle w:val="19"/>
          <w:rFonts w:hint="eastAsia" w:ascii="仿宋" w:hAnsi="仿宋" w:eastAsia="仿宋"/>
          <w:b w:val="0"/>
          <w:bCs w:val="0"/>
          <w:sz w:val="32"/>
          <w:szCs w:val="32"/>
          <w:highlight w:val="none"/>
        </w:rPr>
        <w:t>万元，完成预算100%；一般行政事务管理（项）202</w:t>
      </w:r>
      <w:r>
        <w:rPr>
          <w:rStyle w:val="19"/>
          <w:rFonts w:hint="eastAsia" w:ascii="仿宋" w:hAnsi="仿宋" w:eastAsia="仿宋"/>
          <w:b w:val="0"/>
          <w:bCs w:val="0"/>
          <w:sz w:val="32"/>
          <w:szCs w:val="32"/>
          <w:highlight w:val="none"/>
          <w:lang w:val="en-US" w:eastAsia="zh-CN"/>
        </w:rPr>
        <w:t>2</w:t>
      </w:r>
      <w:r>
        <w:rPr>
          <w:rStyle w:val="19"/>
          <w:rFonts w:hint="eastAsia" w:ascii="仿宋" w:hAnsi="仿宋" w:eastAsia="仿宋"/>
          <w:b w:val="0"/>
          <w:bCs w:val="0"/>
          <w:sz w:val="32"/>
          <w:szCs w:val="32"/>
          <w:highlight w:val="none"/>
        </w:rPr>
        <w:t>年支出决算为</w:t>
      </w:r>
      <w:r>
        <w:rPr>
          <w:rStyle w:val="19"/>
          <w:rFonts w:hint="eastAsia" w:ascii="仿宋" w:hAnsi="仿宋" w:eastAsia="仿宋"/>
          <w:b w:val="0"/>
          <w:bCs w:val="0"/>
          <w:sz w:val="32"/>
          <w:szCs w:val="32"/>
          <w:highlight w:val="none"/>
          <w:lang w:val="en-US" w:eastAsia="zh-CN"/>
        </w:rPr>
        <w:t>5.21</w:t>
      </w:r>
      <w:r>
        <w:rPr>
          <w:rStyle w:val="19"/>
          <w:rFonts w:hint="eastAsia" w:ascii="仿宋" w:hAnsi="仿宋" w:eastAsia="仿宋"/>
          <w:b w:val="0"/>
          <w:bCs w:val="0"/>
          <w:sz w:val="32"/>
          <w:szCs w:val="32"/>
          <w:highlight w:val="none"/>
        </w:rPr>
        <w:t>万元，完成预算100%；信访事务（项）202</w:t>
      </w:r>
      <w:r>
        <w:rPr>
          <w:rStyle w:val="19"/>
          <w:rFonts w:hint="eastAsia" w:ascii="仿宋" w:hAnsi="仿宋" w:eastAsia="仿宋"/>
          <w:b w:val="0"/>
          <w:bCs w:val="0"/>
          <w:sz w:val="32"/>
          <w:szCs w:val="32"/>
          <w:highlight w:val="none"/>
          <w:lang w:val="en-US" w:eastAsia="zh-CN"/>
        </w:rPr>
        <w:t>2</w:t>
      </w:r>
      <w:r>
        <w:rPr>
          <w:rStyle w:val="19"/>
          <w:rFonts w:hint="eastAsia" w:ascii="仿宋" w:hAnsi="仿宋" w:eastAsia="仿宋"/>
          <w:b w:val="0"/>
          <w:bCs w:val="0"/>
          <w:sz w:val="32"/>
          <w:szCs w:val="32"/>
          <w:highlight w:val="none"/>
        </w:rPr>
        <w:t>年支出决算为1万元，完成预算100%；</w:t>
      </w:r>
      <w:r>
        <w:rPr>
          <w:rStyle w:val="19"/>
          <w:rFonts w:hint="eastAsia" w:ascii="仿宋" w:hAnsi="仿宋" w:eastAsia="仿宋"/>
          <w:b w:val="0"/>
          <w:bCs w:val="0"/>
          <w:sz w:val="32"/>
          <w:szCs w:val="32"/>
          <w:highlight w:val="none"/>
          <w:lang w:val="en-US" w:eastAsia="zh-CN"/>
        </w:rPr>
        <w:t>纪检监察事务（款）一般行政管理事务</w:t>
      </w:r>
      <w:r>
        <w:rPr>
          <w:rStyle w:val="19"/>
          <w:rFonts w:hint="eastAsia" w:ascii="仿宋" w:hAnsi="仿宋" w:eastAsia="仿宋"/>
          <w:b w:val="0"/>
          <w:bCs w:val="0"/>
          <w:sz w:val="32"/>
          <w:szCs w:val="32"/>
          <w:highlight w:val="none"/>
        </w:rPr>
        <w:t>（项）202</w:t>
      </w:r>
      <w:r>
        <w:rPr>
          <w:rStyle w:val="19"/>
          <w:rFonts w:hint="eastAsia" w:ascii="仿宋" w:hAnsi="仿宋" w:eastAsia="仿宋"/>
          <w:b w:val="0"/>
          <w:bCs w:val="0"/>
          <w:sz w:val="32"/>
          <w:szCs w:val="32"/>
          <w:highlight w:val="none"/>
          <w:lang w:val="en-US" w:eastAsia="zh-CN"/>
        </w:rPr>
        <w:t>2</w:t>
      </w:r>
      <w:r>
        <w:rPr>
          <w:rStyle w:val="19"/>
          <w:rFonts w:hint="eastAsia" w:ascii="仿宋" w:hAnsi="仿宋" w:eastAsia="仿宋"/>
          <w:b w:val="0"/>
          <w:bCs w:val="0"/>
          <w:sz w:val="32"/>
          <w:szCs w:val="32"/>
          <w:highlight w:val="none"/>
        </w:rPr>
        <w:t>年支出决算为</w:t>
      </w:r>
      <w:r>
        <w:rPr>
          <w:rStyle w:val="19"/>
          <w:rFonts w:hint="eastAsia" w:ascii="仿宋" w:hAnsi="仿宋" w:eastAsia="仿宋"/>
          <w:b w:val="0"/>
          <w:bCs w:val="0"/>
          <w:sz w:val="32"/>
          <w:szCs w:val="32"/>
          <w:highlight w:val="none"/>
          <w:lang w:val="en-US" w:eastAsia="zh-CN"/>
        </w:rPr>
        <w:t>0.5</w:t>
      </w:r>
      <w:r>
        <w:rPr>
          <w:rStyle w:val="19"/>
          <w:rFonts w:hint="eastAsia" w:ascii="仿宋" w:hAnsi="仿宋" w:eastAsia="仿宋"/>
          <w:b w:val="0"/>
          <w:bCs w:val="0"/>
          <w:sz w:val="32"/>
          <w:szCs w:val="32"/>
          <w:highlight w:val="none"/>
        </w:rPr>
        <w:t>万元，完成预算100%；</w:t>
      </w:r>
      <w:r>
        <w:rPr>
          <w:rStyle w:val="19"/>
          <w:rFonts w:hint="eastAsia" w:ascii="仿宋" w:hAnsi="仿宋" w:eastAsia="仿宋"/>
          <w:b w:val="0"/>
          <w:bCs w:val="0"/>
          <w:sz w:val="32"/>
          <w:szCs w:val="32"/>
          <w:highlight w:val="none"/>
          <w:lang w:val="en-US" w:eastAsia="zh-CN"/>
        </w:rPr>
        <w:t>其他纪检监察事务支出</w:t>
      </w:r>
      <w:r>
        <w:rPr>
          <w:rStyle w:val="19"/>
          <w:rFonts w:hint="eastAsia" w:ascii="仿宋" w:hAnsi="仿宋" w:eastAsia="仿宋"/>
          <w:b w:val="0"/>
          <w:bCs w:val="0"/>
          <w:sz w:val="32"/>
          <w:szCs w:val="32"/>
          <w:highlight w:val="none"/>
        </w:rPr>
        <w:t>（项）202</w:t>
      </w:r>
      <w:r>
        <w:rPr>
          <w:rStyle w:val="19"/>
          <w:rFonts w:hint="eastAsia" w:ascii="仿宋" w:hAnsi="仿宋" w:eastAsia="仿宋"/>
          <w:b w:val="0"/>
          <w:bCs w:val="0"/>
          <w:sz w:val="32"/>
          <w:szCs w:val="32"/>
          <w:highlight w:val="none"/>
          <w:lang w:val="en-US" w:eastAsia="zh-CN"/>
        </w:rPr>
        <w:t>2</w:t>
      </w:r>
      <w:r>
        <w:rPr>
          <w:rStyle w:val="19"/>
          <w:rFonts w:hint="eastAsia" w:ascii="仿宋" w:hAnsi="仿宋" w:eastAsia="仿宋"/>
          <w:b w:val="0"/>
          <w:bCs w:val="0"/>
          <w:sz w:val="32"/>
          <w:szCs w:val="32"/>
          <w:highlight w:val="none"/>
        </w:rPr>
        <w:t>年支出决算为</w:t>
      </w:r>
      <w:r>
        <w:rPr>
          <w:rStyle w:val="19"/>
          <w:rFonts w:hint="eastAsia" w:ascii="仿宋" w:hAnsi="仿宋" w:eastAsia="仿宋"/>
          <w:b w:val="0"/>
          <w:bCs w:val="0"/>
          <w:sz w:val="32"/>
          <w:szCs w:val="32"/>
          <w:highlight w:val="none"/>
          <w:lang w:val="en-US" w:eastAsia="zh-CN"/>
        </w:rPr>
        <w:t>4.</w:t>
      </w:r>
      <w:r>
        <w:rPr>
          <w:rStyle w:val="19"/>
          <w:rFonts w:hint="eastAsia" w:ascii="仿宋" w:hAnsi="仿宋" w:eastAsia="仿宋"/>
          <w:b w:val="0"/>
          <w:bCs w:val="0"/>
          <w:sz w:val="32"/>
          <w:szCs w:val="32"/>
          <w:highlight w:val="none"/>
        </w:rPr>
        <w:t>6万元，完成预算100%；群众团体事务（款）其他群众团体事务支出（项）202</w:t>
      </w:r>
      <w:r>
        <w:rPr>
          <w:rStyle w:val="19"/>
          <w:rFonts w:hint="eastAsia" w:ascii="仿宋" w:hAnsi="仿宋" w:eastAsia="仿宋"/>
          <w:b w:val="0"/>
          <w:bCs w:val="0"/>
          <w:sz w:val="32"/>
          <w:szCs w:val="32"/>
          <w:highlight w:val="none"/>
          <w:lang w:val="en-US" w:eastAsia="zh-CN"/>
        </w:rPr>
        <w:t>2</w:t>
      </w:r>
      <w:r>
        <w:rPr>
          <w:rStyle w:val="19"/>
          <w:rFonts w:hint="eastAsia" w:ascii="仿宋" w:hAnsi="仿宋" w:eastAsia="仿宋"/>
          <w:b w:val="0"/>
          <w:bCs w:val="0"/>
          <w:sz w:val="32"/>
          <w:szCs w:val="32"/>
          <w:highlight w:val="none"/>
        </w:rPr>
        <w:t>年</w:t>
      </w:r>
      <w:r>
        <w:rPr>
          <w:rStyle w:val="19"/>
          <w:rFonts w:hint="eastAsia" w:ascii="仿宋" w:hAnsi="仿宋" w:eastAsia="仿宋"/>
          <w:b w:val="0"/>
          <w:sz w:val="32"/>
          <w:szCs w:val="32"/>
          <w:highlight w:val="none"/>
        </w:rPr>
        <w:t>支出决算0.5万元，完成预算100%；</w:t>
      </w:r>
      <w:r>
        <w:rPr>
          <w:rStyle w:val="19"/>
          <w:rFonts w:hint="eastAsia" w:ascii="仿宋" w:hAnsi="仿宋" w:eastAsia="仿宋"/>
          <w:b w:val="0"/>
          <w:bCs w:val="0"/>
          <w:sz w:val="32"/>
          <w:szCs w:val="32"/>
          <w:highlight w:val="none"/>
          <w:lang w:val="en-US" w:eastAsia="zh-CN"/>
        </w:rPr>
        <w:t>党委办公室及其他机构事务</w:t>
      </w:r>
      <w:r>
        <w:rPr>
          <w:rStyle w:val="19"/>
          <w:rFonts w:hint="eastAsia" w:ascii="仿宋" w:hAnsi="仿宋" w:eastAsia="仿宋"/>
          <w:b w:val="0"/>
          <w:bCs w:val="0"/>
          <w:sz w:val="32"/>
          <w:szCs w:val="32"/>
          <w:highlight w:val="none"/>
        </w:rPr>
        <w:t>（款）</w:t>
      </w:r>
      <w:r>
        <w:rPr>
          <w:rStyle w:val="19"/>
          <w:rFonts w:hint="eastAsia" w:ascii="仿宋" w:hAnsi="仿宋" w:eastAsia="仿宋"/>
          <w:b w:val="0"/>
          <w:bCs w:val="0"/>
          <w:sz w:val="32"/>
          <w:szCs w:val="32"/>
          <w:highlight w:val="none"/>
          <w:lang w:val="en-US" w:eastAsia="zh-CN"/>
        </w:rPr>
        <w:t>一般行政事务管理（项）</w:t>
      </w:r>
      <w:r>
        <w:rPr>
          <w:rStyle w:val="19"/>
          <w:rFonts w:hint="eastAsia" w:ascii="仿宋" w:hAnsi="仿宋" w:eastAsia="仿宋"/>
          <w:b w:val="0"/>
          <w:bCs w:val="0"/>
          <w:sz w:val="32"/>
          <w:szCs w:val="32"/>
          <w:highlight w:val="none"/>
        </w:rPr>
        <w:t>202</w:t>
      </w:r>
      <w:r>
        <w:rPr>
          <w:rStyle w:val="19"/>
          <w:rFonts w:hint="eastAsia" w:ascii="仿宋" w:hAnsi="仿宋" w:eastAsia="仿宋"/>
          <w:b w:val="0"/>
          <w:bCs w:val="0"/>
          <w:sz w:val="32"/>
          <w:szCs w:val="32"/>
          <w:highlight w:val="none"/>
          <w:lang w:val="en-US" w:eastAsia="zh-CN"/>
        </w:rPr>
        <w:t>2</w:t>
      </w:r>
      <w:r>
        <w:rPr>
          <w:rStyle w:val="19"/>
          <w:rFonts w:hint="eastAsia" w:ascii="仿宋" w:hAnsi="仿宋" w:eastAsia="仿宋"/>
          <w:b w:val="0"/>
          <w:bCs w:val="0"/>
          <w:sz w:val="32"/>
          <w:szCs w:val="32"/>
          <w:highlight w:val="none"/>
        </w:rPr>
        <w:t>年支出决算为3.1</w:t>
      </w:r>
      <w:r>
        <w:rPr>
          <w:rStyle w:val="19"/>
          <w:rFonts w:hint="eastAsia" w:ascii="仿宋" w:hAnsi="仿宋" w:eastAsia="仿宋"/>
          <w:b w:val="0"/>
          <w:bCs w:val="0"/>
          <w:sz w:val="32"/>
          <w:szCs w:val="32"/>
          <w:highlight w:val="none"/>
          <w:lang w:val="en-US" w:eastAsia="zh-CN"/>
        </w:rPr>
        <w:t>7</w:t>
      </w:r>
      <w:r>
        <w:rPr>
          <w:rStyle w:val="19"/>
          <w:rFonts w:hint="eastAsia" w:ascii="仿宋" w:hAnsi="仿宋" w:eastAsia="仿宋"/>
          <w:b w:val="0"/>
          <w:bCs w:val="0"/>
          <w:sz w:val="32"/>
          <w:szCs w:val="32"/>
          <w:highlight w:val="none"/>
        </w:rPr>
        <w:t>万元，完成预算100%；宣传事务（款）其他宣传事务支出（项）</w:t>
      </w:r>
      <w:r>
        <w:rPr>
          <w:rStyle w:val="19"/>
          <w:rFonts w:hint="eastAsia" w:ascii="仿宋" w:hAnsi="仿宋" w:eastAsia="仿宋"/>
          <w:b w:val="0"/>
          <w:sz w:val="32"/>
          <w:szCs w:val="32"/>
          <w:highlight w:val="none"/>
        </w:rPr>
        <w:t>202</w:t>
      </w:r>
      <w:r>
        <w:rPr>
          <w:rStyle w:val="19"/>
          <w:rFonts w:hint="eastAsia" w:ascii="仿宋" w:hAnsi="仿宋" w:eastAsia="仿宋"/>
          <w:b w:val="0"/>
          <w:sz w:val="32"/>
          <w:szCs w:val="32"/>
          <w:highlight w:val="none"/>
          <w:lang w:val="en-US" w:eastAsia="zh-CN"/>
        </w:rPr>
        <w:t>2</w:t>
      </w:r>
      <w:r>
        <w:rPr>
          <w:rStyle w:val="19"/>
          <w:rFonts w:hint="eastAsia" w:ascii="仿宋" w:hAnsi="仿宋" w:eastAsia="仿宋"/>
          <w:b w:val="0"/>
          <w:sz w:val="32"/>
          <w:szCs w:val="32"/>
          <w:highlight w:val="none"/>
        </w:rPr>
        <w:t>年支出决算为</w:t>
      </w:r>
      <w:r>
        <w:rPr>
          <w:rStyle w:val="19"/>
          <w:rFonts w:hint="eastAsia" w:ascii="仿宋" w:hAnsi="仿宋" w:eastAsia="仿宋"/>
          <w:b w:val="0"/>
          <w:sz w:val="32"/>
          <w:szCs w:val="32"/>
          <w:highlight w:val="none"/>
          <w:lang w:val="en-US" w:eastAsia="zh-CN"/>
        </w:rPr>
        <w:t>3.3</w:t>
      </w:r>
      <w:r>
        <w:rPr>
          <w:rStyle w:val="19"/>
          <w:rFonts w:hint="eastAsia" w:ascii="仿宋" w:hAnsi="仿宋" w:eastAsia="仿宋"/>
          <w:b w:val="0"/>
          <w:sz w:val="32"/>
          <w:szCs w:val="32"/>
          <w:highlight w:val="none"/>
        </w:rPr>
        <w:t>万元，完成预算100%</w:t>
      </w:r>
      <w:r>
        <w:rPr>
          <w:rStyle w:val="19"/>
          <w:rFonts w:hint="eastAsia" w:ascii="仿宋" w:hAnsi="仿宋" w:eastAsia="仿宋"/>
          <w:b w:val="0"/>
          <w:bCs/>
          <w:sz w:val="32"/>
          <w:szCs w:val="32"/>
          <w:highlight w:val="none"/>
        </w:rPr>
        <w:t>。</w:t>
      </w:r>
    </w:p>
    <w:p>
      <w:pPr>
        <w:spacing w:line="600" w:lineRule="exact"/>
        <w:ind w:firstLine="643" w:firstLineChars="200"/>
        <w:rPr>
          <w:rFonts w:ascii="仿宋" w:hAnsi="仿宋" w:eastAsia="仿宋"/>
          <w:b/>
          <w:sz w:val="32"/>
          <w:szCs w:val="32"/>
          <w:highlight w:val="none"/>
        </w:rPr>
      </w:pPr>
      <w:r>
        <w:rPr>
          <w:rStyle w:val="19"/>
          <w:rFonts w:ascii="仿宋" w:hAnsi="仿宋" w:eastAsia="仿宋"/>
          <w:bCs/>
          <w:sz w:val="32"/>
          <w:szCs w:val="32"/>
          <w:highlight w:val="none"/>
        </w:rPr>
        <w:t>2.</w:t>
      </w:r>
      <w:r>
        <w:rPr>
          <w:rStyle w:val="19"/>
          <w:rFonts w:hint="eastAsia" w:ascii="仿宋" w:hAnsi="仿宋" w:eastAsia="仿宋"/>
          <w:bCs/>
          <w:sz w:val="32"/>
          <w:szCs w:val="32"/>
          <w:highlight w:val="none"/>
        </w:rPr>
        <w:t>国防支出（类）：</w:t>
      </w:r>
      <w:r>
        <w:rPr>
          <w:rFonts w:hint="eastAsia" w:hAnsi="仿宋"/>
          <w:sz w:val="32"/>
          <w:szCs w:val="32"/>
          <w:highlight w:val="none"/>
        </w:rPr>
        <w:t>国防动员（款）</w:t>
      </w:r>
      <w:r>
        <w:rPr>
          <w:rFonts w:hint="eastAsia" w:hAnsi="仿宋"/>
          <w:sz w:val="32"/>
          <w:szCs w:val="32"/>
          <w:highlight w:val="none"/>
          <w:lang w:val="en-US" w:eastAsia="zh-CN"/>
        </w:rPr>
        <w:t>兵役征集</w:t>
      </w:r>
      <w:r>
        <w:rPr>
          <w:rFonts w:hint="eastAsia" w:hAnsi="仿宋"/>
          <w:sz w:val="32"/>
          <w:szCs w:val="32"/>
          <w:highlight w:val="none"/>
        </w:rPr>
        <w:t>（项）202</w:t>
      </w:r>
      <w:r>
        <w:rPr>
          <w:rFonts w:hint="eastAsia" w:hAnsi="仿宋"/>
          <w:sz w:val="32"/>
          <w:szCs w:val="32"/>
          <w:highlight w:val="none"/>
          <w:lang w:val="en-US" w:eastAsia="zh-CN"/>
        </w:rPr>
        <w:t>2</w:t>
      </w:r>
      <w:r>
        <w:rPr>
          <w:rFonts w:hint="eastAsia" w:hAnsi="仿宋"/>
          <w:sz w:val="32"/>
          <w:szCs w:val="32"/>
          <w:highlight w:val="none"/>
        </w:rPr>
        <w:t>年支出决算为0.</w:t>
      </w:r>
      <w:r>
        <w:rPr>
          <w:rFonts w:hint="eastAsia" w:hAnsi="仿宋"/>
          <w:sz w:val="32"/>
          <w:szCs w:val="32"/>
          <w:highlight w:val="none"/>
          <w:lang w:val="en-US" w:eastAsia="zh-CN"/>
        </w:rPr>
        <w:t>41</w:t>
      </w:r>
      <w:r>
        <w:rPr>
          <w:rFonts w:hint="eastAsia" w:hAnsi="仿宋"/>
          <w:sz w:val="32"/>
          <w:szCs w:val="32"/>
          <w:highlight w:val="none"/>
        </w:rPr>
        <w:t>万元，完成预算1</w:t>
      </w:r>
      <w:r>
        <w:rPr>
          <w:rStyle w:val="19"/>
          <w:rFonts w:hint="eastAsia" w:ascii="仿宋" w:hAnsi="仿宋" w:eastAsia="仿宋"/>
          <w:b w:val="0"/>
          <w:bCs/>
          <w:sz w:val="32"/>
          <w:szCs w:val="32"/>
          <w:highlight w:val="none"/>
        </w:rPr>
        <w:t>00%。</w:t>
      </w:r>
    </w:p>
    <w:p>
      <w:pPr>
        <w:spacing w:line="600" w:lineRule="exact"/>
        <w:ind w:firstLine="643" w:firstLineChars="200"/>
        <w:rPr>
          <w:rFonts w:ascii="仿宋" w:hAnsi="仿宋" w:eastAsia="仿宋"/>
          <w:b/>
          <w:sz w:val="32"/>
          <w:szCs w:val="32"/>
          <w:highlight w:val="none"/>
        </w:rPr>
      </w:pPr>
      <w:r>
        <w:rPr>
          <w:rStyle w:val="19"/>
          <w:rFonts w:ascii="仿宋" w:hAnsi="仿宋" w:eastAsia="仿宋"/>
          <w:bCs/>
          <w:sz w:val="32"/>
          <w:szCs w:val="32"/>
          <w:highlight w:val="none"/>
        </w:rPr>
        <w:t>3.</w:t>
      </w:r>
      <w:r>
        <w:rPr>
          <w:rStyle w:val="19"/>
          <w:rFonts w:hint="eastAsia" w:ascii="仿宋" w:hAnsi="仿宋" w:eastAsia="仿宋"/>
          <w:bCs/>
          <w:sz w:val="32"/>
          <w:szCs w:val="32"/>
          <w:highlight w:val="none"/>
        </w:rPr>
        <w:t>文化旅游体育与传媒（类）：</w:t>
      </w:r>
      <w:r>
        <w:rPr>
          <w:rFonts w:hint="eastAsia" w:hAnsi="仿宋"/>
          <w:sz w:val="32"/>
          <w:szCs w:val="32"/>
          <w:highlight w:val="none"/>
        </w:rPr>
        <w:t>文化和旅游（款）文化和旅游管理事务（项）202</w:t>
      </w:r>
      <w:r>
        <w:rPr>
          <w:rFonts w:hint="eastAsia" w:hAnsi="仿宋"/>
          <w:sz w:val="32"/>
          <w:szCs w:val="32"/>
          <w:highlight w:val="none"/>
          <w:lang w:val="en-US" w:eastAsia="zh-CN"/>
        </w:rPr>
        <w:t>2</w:t>
      </w:r>
      <w:r>
        <w:rPr>
          <w:rFonts w:hint="eastAsia" w:hAnsi="仿宋"/>
          <w:sz w:val="32"/>
          <w:szCs w:val="32"/>
          <w:highlight w:val="none"/>
        </w:rPr>
        <w:t>年支出决算</w:t>
      </w:r>
      <w:r>
        <w:rPr>
          <w:rStyle w:val="19"/>
          <w:rFonts w:hint="eastAsia" w:ascii="仿宋" w:hAnsi="仿宋" w:eastAsia="仿宋"/>
          <w:b w:val="0"/>
          <w:bCs/>
          <w:sz w:val="32"/>
          <w:szCs w:val="32"/>
          <w:highlight w:val="none"/>
        </w:rPr>
        <w:t>为</w:t>
      </w:r>
      <w:r>
        <w:rPr>
          <w:rFonts w:hint="eastAsia" w:hAnsi="仿宋"/>
          <w:sz w:val="32"/>
          <w:szCs w:val="32"/>
          <w:highlight w:val="none"/>
          <w:lang w:val="en-US" w:eastAsia="zh-CN"/>
        </w:rPr>
        <w:t>120</w:t>
      </w:r>
      <w:r>
        <w:rPr>
          <w:rStyle w:val="19"/>
          <w:rFonts w:hint="eastAsia" w:ascii="仿宋" w:hAnsi="仿宋" w:eastAsia="仿宋"/>
          <w:b w:val="0"/>
          <w:bCs/>
          <w:sz w:val="32"/>
          <w:szCs w:val="32"/>
          <w:highlight w:val="none"/>
          <w:lang w:val="en-US" w:eastAsia="zh-CN"/>
        </w:rPr>
        <w:t>.87</w:t>
      </w:r>
      <w:r>
        <w:rPr>
          <w:rStyle w:val="19"/>
          <w:rFonts w:hint="eastAsia" w:ascii="仿宋" w:hAnsi="仿宋" w:eastAsia="仿宋"/>
          <w:b w:val="0"/>
          <w:bCs/>
          <w:sz w:val="32"/>
          <w:szCs w:val="32"/>
          <w:highlight w:val="none"/>
        </w:rPr>
        <w:t>万元，完成预算100%。</w:t>
      </w:r>
    </w:p>
    <w:p>
      <w:pPr>
        <w:spacing w:line="600" w:lineRule="exact"/>
        <w:ind w:firstLine="643" w:firstLineChars="200"/>
        <w:rPr>
          <w:rStyle w:val="19"/>
          <w:rFonts w:hint="eastAsia" w:ascii="仿宋" w:hAnsi="仿宋" w:eastAsia="仿宋" w:cstheme="minorBidi"/>
          <w:b w:val="0"/>
          <w:bCs/>
          <w:sz w:val="32"/>
          <w:szCs w:val="32"/>
          <w:highlight w:val="none"/>
        </w:rPr>
      </w:pPr>
      <w:r>
        <w:rPr>
          <w:rStyle w:val="19"/>
          <w:rFonts w:hint="eastAsia" w:ascii="仿宋" w:hAnsi="仿宋" w:eastAsia="仿宋" w:cstheme="minorBidi"/>
          <w:b/>
          <w:bCs w:val="0"/>
          <w:color w:val="auto"/>
          <w:sz w:val="32"/>
          <w:szCs w:val="32"/>
          <w:highlight w:val="none"/>
          <w:lang w:val="en-US" w:eastAsia="zh-CN"/>
        </w:rPr>
        <w:t>4.</w:t>
      </w:r>
      <w:r>
        <w:rPr>
          <w:rStyle w:val="19"/>
          <w:rFonts w:hint="eastAsia" w:ascii="仿宋" w:hAnsi="仿宋" w:eastAsia="仿宋" w:cstheme="minorBidi"/>
          <w:b/>
          <w:bCs w:val="0"/>
          <w:color w:val="auto"/>
          <w:sz w:val="32"/>
          <w:szCs w:val="32"/>
          <w:highlight w:val="none"/>
        </w:rPr>
        <w:t>社会保障和就业支出（类）：</w:t>
      </w:r>
      <w:r>
        <w:rPr>
          <w:rStyle w:val="19"/>
          <w:rFonts w:hint="eastAsia" w:ascii="仿宋" w:hAnsi="仿宋" w:eastAsia="仿宋" w:cstheme="minorBidi"/>
          <w:b w:val="0"/>
          <w:bCs/>
          <w:color w:val="auto"/>
          <w:sz w:val="32"/>
          <w:szCs w:val="32"/>
          <w:highlight w:val="none"/>
          <w:lang w:val="en-US" w:eastAsia="zh-CN"/>
        </w:rPr>
        <w:t>民政管理事务（款）</w:t>
      </w:r>
      <w:r>
        <w:rPr>
          <w:rStyle w:val="19"/>
          <w:rFonts w:hint="eastAsia" w:ascii="仿宋" w:hAnsi="仿宋" w:eastAsia="仿宋" w:cstheme="minorBidi"/>
          <w:b w:val="0"/>
          <w:bCs/>
          <w:color w:val="auto"/>
          <w:kern w:val="2"/>
          <w:sz w:val="32"/>
          <w:szCs w:val="32"/>
          <w:highlight w:val="none"/>
          <w:lang w:val="en-US" w:eastAsia="zh-CN" w:bidi="ar-SA"/>
        </w:rPr>
        <w:t>基层政权建设和社区治理支</w:t>
      </w:r>
      <w:r>
        <w:rPr>
          <w:rStyle w:val="19"/>
          <w:rFonts w:hint="eastAsia" w:ascii="仿宋" w:hAnsi="仿宋" w:eastAsia="仿宋"/>
          <w:b w:val="0"/>
          <w:bCs/>
          <w:color w:val="auto"/>
          <w:sz w:val="32"/>
          <w:szCs w:val="32"/>
          <w:highlight w:val="none"/>
        </w:rPr>
        <w:t>出（</w:t>
      </w:r>
      <w:r>
        <w:rPr>
          <w:rStyle w:val="19"/>
          <w:rFonts w:hint="eastAsia" w:ascii="仿宋" w:hAnsi="仿宋" w:eastAsia="仿宋"/>
          <w:b w:val="0"/>
          <w:bCs/>
          <w:color w:val="auto"/>
          <w:sz w:val="32"/>
          <w:szCs w:val="32"/>
          <w:highlight w:val="none"/>
          <w:lang w:val="en-US" w:eastAsia="zh-CN"/>
        </w:rPr>
        <w:t>项</w:t>
      </w:r>
      <w:r>
        <w:rPr>
          <w:rStyle w:val="19"/>
          <w:rFonts w:hint="eastAsia" w:ascii="仿宋" w:hAnsi="仿宋" w:eastAsia="仿宋"/>
          <w:b w:val="0"/>
          <w:bCs/>
          <w:color w:val="auto"/>
          <w:sz w:val="32"/>
          <w:szCs w:val="32"/>
          <w:highlight w:val="none"/>
        </w:rPr>
        <w:t>）</w:t>
      </w:r>
      <w:r>
        <w:rPr>
          <w:rStyle w:val="19"/>
          <w:rFonts w:hint="eastAsia" w:ascii="仿宋" w:hAnsi="仿宋" w:eastAsia="仿宋"/>
          <w:b w:val="0"/>
          <w:bCs/>
          <w:sz w:val="32"/>
          <w:szCs w:val="32"/>
          <w:highlight w:val="none"/>
        </w:rPr>
        <w:t>202</w:t>
      </w:r>
      <w:r>
        <w:rPr>
          <w:rStyle w:val="19"/>
          <w:rFonts w:hint="eastAsia" w:ascii="仿宋" w:hAnsi="仿宋" w:eastAsia="仿宋"/>
          <w:b w:val="0"/>
          <w:bCs/>
          <w:sz w:val="32"/>
          <w:szCs w:val="32"/>
          <w:highlight w:val="none"/>
          <w:lang w:val="en-US" w:eastAsia="zh-CN"/>
        </w:rPr>
        <w:t>2</w:t>
      </w:r>
      <w:r>
        <w:rPr>
          <w:rStyle w:val="19"/>
          <w:rFonts w:hint="eastAsia" w:ascii="仿宋" w:hAnsi="仿宋" w:eastAsia="仿宋"/>
          <w:b w:val="0"/>
          <w:bCs/>
          <w:sz w:val="32"/>
          <w:szCs w:val="32"/>
          <w:highlight w:val="none"/>
        </w:rPr>
        <w:t>年</w:t>
      </w:r>
      <w:r>
        <w:rPr>
          <w:rFonts w:hint="eastAsia" w:hAnsi="仿宋"/>
          <w:sz w:val="32"/>
          <w:szCs w:val="32"/>
          <w:highlight w:val="none"/>
        </w:rPr>
        <w:t>支出</w:t>
      </w:r>
      <w:r>
        <w:rPr>
          <w:rStyle w:val="19"/>
          <w:rFonts w:hint="eastAsia" w:ascii="仿宋" w:hAnsi="仿宋" w:eastAsia="仿宋"/>
          <w:b w:val="0"/>
          <w:bCs/>
          <w:sz w:val="32"/>
          <w:szCs w:val="32"/>
          <w:highlight w:val="none"/>
        </w:rPr>
        <w:t>决算为</w:t>
      </w:r>
      <w:r>
        <w:rPr>
          <w:rStyle w:val="19"/>
          <w:rFonts w:hint="eastAsia" w:ascii="仿宋" w:hAnsi="仿宋" w:eastAsia="仿宋"/>
          <w:b w:val="0"/>
          <w:bCs/>
          <w:sz w:val="32"/>
          <w:szCs w:val="32"/>
          <w:highlight w:val="none"/>
          <w:lang w:val="en-US" w:eastAsia="zh-CN"/>
        </w:rPr>
        <w:t>47.1</w:t>
      </w:r>
      <w:r>
        <w:rPr>
          <w:rStyle w:val="19"/>
          <w:rFonts w:hint="eastAsia" w:ascii="仿宋" w:hAnsi="仿宋" w:eastAsia="仿宋"/>
          <w:b w:val="0"/>
          <w:bCs/>
          <w:sz w:val="32"/>
          <w:szCs w:val="32"/>
          <w:highlight w:val="none"/>
        </w:rPr>
        <w:t>万元，完成预算100%</w:t>
      </w:r>
      <w:r>
        <w:rPr>
          <w:rStyle w:val="19"/>
          <w:rFonts w:hint="eastAsia" w:ascii="仿宋" w:hAnsi="仿宋" w:eastAsia="仿宋"/>
          <w:b w:val="0"/>
          <w:bCs/>
          <w:sz w:val="32"/>
          <w:szCs w:val="32"/>
          <w:highlight w:val="none"/>
          <w:lang w:eastAsia="zh-CN"/>
        </w:rPr>
        <w:t>；</w:t>
      </w:r>
      <w:r>
        <w:rPr>
          <w:rStyle w:val="19"/>
          <w:rFonts w:hint="eastAsia" w:ascii="仿宋" w:hAnsi="仿宋" w:eastAsia="仿宋" w:cstheme="minorBidi"/>
          <w:b w:val="0"/>
          <w:bCs/>
          <w:sz w:val="32"/>
          <w:szCs w:val="32"/>
          <w:highlight w:val="none"/>
        </w:rPr>
        <w:t>行政事业单位养老支出（款）机关事业单位养老保险缴费支出（项）202</w:t>
      </w:r>
      <w:r>
        <w:rPr>
          <w:rStyle w:val="19"/>
          <w:rFonts w:hint="eastAsia" w:ascii="仿宋" w:hAnsi="仿宋" w:eastAsia="仿宋" w:cstheme="minorBidi"/>
          <w:b w:val="0"/>
          <w:bCs/>
          <w:sz w:val="32"/>
          <w:szCs w:val="32"/>
          <w:highlight w:val="none"/>
          <w:lang w:val="en-US" w:eastAsia="zh-CN"/>
        </w:rPr>
        <w:t>2</w:t>
      </w:r>
      <w:r>
        <w:rPr>
          <w:rStyle w:val="19"/>
          <w:rFonts w:hint="eastAsia" w:ascii="仿宋" w:hAnsi="仿宋" w:eastAsia="仿宋" w:cstheme="minorBidi"/>
          <w:b w:val="0"/>
          <w:bCs/>
          <w:sz w:val="32"/>
          <w:szCs w:val="32"/>
          <w:highlight w:val="none"/>
        </w:rPr>
        <w:t>年支出决算为</w:t>
      </w:r>
      <w:r>
        <w:rPr>
          <w:rStyle w:val="19"/>
          <w:rFonts w:hint="eastAsia" w:ascii="仿宋" w:hAnsi="仿宋" w:eastAsia="仿宋" w:cstheme="minorBidi"/>
          <w:b w:val="0"/>
          <w:bCs/>
          <w:sz w:val="32"/>
          <w:szCs w:val="32"/>
          <w:highlight w:val="none"/>
          <w:lang w:val="en-US" w:eastAsia="zh-CN"/>
        </w:rPr>
        <w:t>64.58</w:t>
      </w:r>
      <w:r>
        <w:rPr>
          <w:rStyle w:val="19"/>
          <w:rFonts w:hint="eastAsia" w:ascii="仿宋" w:hAnsi="仿宋" w:eastAsia="仿宋" w:cstheme="minorBidi"/>
          <w:b w:val="0"/>
          <w:bCs/>
          <w:sz w:val="32"/>
          <w:szCs w:val="32"/>
          <w:highlight w:val="none"/>
        </w:rPr>
        <w:t>万元，完成预算100%。</w:t>
      </w:r>
    </w:p>
    <w:p>
      <w:pPr>
        <w:spacing w:line="600" w:lineRule="exact"/>
        <w:ind w:firstLine="643" w:firstLineChars="200"/>
        <w:rPr>
          <w:rStyle w:val="19"/>
          <w:rFonts w:hint="eastAsia" w:ascii="仿宋" w:hAnsi="仿宋" w:eastAsia="仿宋" w:cstheme="minorBidi"/>
          <w:b w:val="0"/>
          <w:bCs/>
          <w:sz w:val="32"/>
          <w:szCs w:val="32"/>
          <w:highlight w:val="none"/>
        </w:rPr>
      </w:pPr>
      <w:r>
        <w:rPr>
          <w:rStyle w:val="19"/>
          <w:rFonts w:hint="eastAsia" w:ascii="仿宋" w:hAnsi="仿宋" w:eastAsia="仿宋" w:cstheme="minorBidi"/>
          <w:b/>
          <w:bCs w:val="0"/>
          <w:sz w:val="32"/>
          <w:szCs w:val="32"/>
          <w:highlight w:val="none"/>
          <w:lang w:val="en-US" w:eastAsia="zh-CN"/>
        </w:rPr>
        <w:t>5.</w:t>
      </w:r>
      <w:r>
        <w:rPr>
          <w:rStyle w:val="19"/>
          <w:rFonts w:hint="eastAsia" w:ascii="仿宋" w:hAnsi="仿宋" w:eastAsia="仿宋" w:cstheme="minorBidi"/>
          <w:b/>
          <w:bCs w:val="0"/>
          <w:sz w:val="32"/>
          <w:szCs w:val="32"/>
          <w:highlight w:val="none"/>
        </w:rPr>
        <w:t>卫生健康支出（类）：</w:t>
      </w:r>
      <w:r>
        <w:rPr>
          <w:rStyle w:val="19"/>
          <w:rFonts w:hint="eastAsia" w:ascii="仿宋" w:hAnsi="仿宋" w:eastAsia="仿宋" w:cstheme="minorBidi"/>
          <w:b w:val="0"/>
          <w:bCs/>
          <w:sz w:val="32"/>
          <w:szCs w:val="32"/>
          <w:highlight w:val="none"/>
        </w:rPr>
        <w:t>行政事业单位医疗（款）行政单位医疗（项）202</w:t>
      </w:r>
      <w:r>
        <w:rPr>
          <w:rStyle w:val="19"/>
          <w:rFonts w:hint="eastAsia" w:ascii="仿宋" w:hAnsi="仿宋" w:eastAsia="仿宋" w:cstheme="minorBidi"/>
          <w:b w:val="0"/>
          <w:bCs/>
          <w:sz w:val="32"/>
          <w:szCs w:val="32"/>
          <w:highlight w:val="none"/>
          <w:lang w:val="en-US" w:eastAsia="zh-CN"/>
        </w:rPr>
        <w:t>2</w:t>
      </w:r>
      <w:r>
        <w:rPr>
          <w:rStyle w:val="19"/>
          <w:rFonts w:hint="eastAsia" w:ascii="仿宋" w:hAnsi="仿宋" w:eastAsia="仿宋" w:cstheme="minorBidi"/>
          <w:b w:val="0"/>
          <w:bCs/>
          <w:sz w:val="32"/>
          <w:szCs w:val="32"/>
          <w:highlight w:val="none"/>
        </w:rPr>
        <w:t>年支出决算为</w:t>
      </w:r>
      <w:r>
        <w:rPr>
          <w:rStyle w:val="19"/>
          <w:rFonts w:hint="eastAsia" w:ascii="仿宋" w:hAnsi="仿宋" w:eastAsia="仿宋" w:cstheme="minorBidi"/>
          <w:b w:val="0"/>
          <w:bCs/>
          <w:sz w:val="32"/>
          <w:szCs w:val="32"/>
          <w:highlight w:val="none"/>
          <w:lang w:val="en-US" w:eastAsia="zh-CN"/>
        </w:rPr>
        <w:t>15.94</w:t>
      </w:r>
      <w:r>
        <w:rPr>
          <w:rStyle w:val="19"/>
          <w:rFonts w:hint="eastAsia" w:ascii="仿宋" w:hAnsi="仿宋" w:eastAsia="仿宋" w:cstheme="minorBidi"/>
          <w:b w:val="0"/>
          <w:bCs/>
          <w:sz w:val="32"/>
          <w:szCs w:val="32"/>
          <w:highlight w:val="none"/>
        </w:rPr>
        <w:t>万元</w:t>
      </w:r>
      <w:r>
        <w:rPr>
          <w:rStyle w:val="19"/>
          <w:rFonts w:hint="eastAsia" w:ascii="仿宋" w:hAnsi="仿宋" w:eastAsia="仿宋" w:cstheme="minorBidi"/>
          <w:b w:val="0"/>
          <w:bCs/>
          <w:sz w:val="32"/>
          <w:szCs w:val="32"/>
          <w:highlight w:val="none"/>
          <w:lang w:eastAsia="zh-CN"/>
        </w:rPr>
        <w:t>；</w:t>
      </w:r>
      <w:r>
        <w:rPr>
          <w:rStyle w:val="19"/>
          <w:rFonts w:hint="eastAsia" w:ascii="仿宋" w:hAnsi="仿宋" w:eastAsia="仿宋" w:cstheme="minorBidi"/>
          <w:b w:val="0"/>
          <w:bCs/>
          <w:sz w:val="32"/>
          <w:szCs w:val="32"/>
          <w:highlight w:val="none"/>
        </w:rPr>
        <w:t>行政事业单位医疗（款）</w:t>
      </w:r>
      <w:r>
        <w:rPr>
          <w:rStyle w:val="19"/>
          <w:rFonts w:hint="eastAsia" w:ascii="仿宋" w:hAnsi="仿宋" w:eastAsia="仿宋" w:cstheme="minorBidi"/>
          <w:b w:val="0"/>
          <w:bCs/>
          <w:sz w:val="32"/>
          <w:szCs w:val="32"/>
          <w:highlight w:val="none"/>
          <w:lang w:val="en-US" w:eastAsia="zh-CN"/>
        </w:rPr>
        <w:t>事业</w:t>
      </w:r>
      <w:r>
        <w:rPr>
          <w:rStyle w:val="19"/>
          <w:rFonts w:hint="eastAsia" w:ascii="仿宋" w:hAnsi="仿宋" w:eastAsia="仿宋" w:cstheme="minorBidi"/>
          <w:b w:val="0"/>
          <w:bCs/>
          <w:sz w:val="32"/>
          <w:szCs w:val="32"/>
          <w:highlight w:val="none"/>
        </w:rPr>
        <w:t>单位医疗（项）202</w:t>
      </w:r>
      <w:r>
        <w:rPr>
          <w:rStyle w:val="19"/>
          <w:rFonts w:hint="eastAsia" w:ascii="仿宋" w:hAnsi="仿宋" w:eastAsia="仿宋" w:cstheme="minorBidi"/>
          <w:b w:val="0"/>
          <w:bCs/>
          <w:sz w:val="32"/>
          <w:szCs w:val="32"/>
          <w:highlight w:val="none"/>
          <w:lang w:val="en-US" w:eastAsia="zh-CN"/>
        </w:rPr>
        <w:t>2</w:t>
      </w:r>
      <w:r>
        <w:rPr>
          <w:rStyle w:val="19"/>
          <w:rFonts w:hint="eastAsia" w:ascii="仿宋" w:hAnsi="仿宋" w:eastAsia="仿宋" w:cstheme="minorBidi"/>
          <w:b w:val="0"/>
          <w:bCs/>
          <w:sz w:val="32"/>
          <w:szCs w:val="32"/>
          <w:highlight w:val="none"/>
        </w:rPr>
        <w:t>年支出决算为</w:t>
      </w:r>
      <w:r>
        <w:rPr>
          <w:rStyle w:val="19"/>
          <w:rFonts w:hint="eastAsia" w:ascii="仿宋" w:hAnsi="仿宋" w:eastAsia="仿宋" w:cstheme="minorBidi"/>
          <w:b w:val="0"/>
          <w:bCs/>
          <w:sz w:val="32"/>
          <w:szCs w:val="32"/>
          <w:highlight w:val="none"/>
          <w:lang w:val="en-US" w:eastAsia="zh-CN"/>
        </w:rPr>
        <w:t>16.68</w:t>
      </w:r>
      <w:r>
        <w:rPr>
          <w:rStyle w:val="19"/>
          <w:rFonts w:hint="eastAsia" w:ascii="仿宋" w:hAnsi="仿宋" w:eastAsia="仿宋" w:cstheme="minorBidi"/>
          <w:b w:val="0"/>
          <w:bCs/>
          <w:sz w:val="32"/>
          <w:szCs w:val="32"/>
          <w:highlight w:val="none"/>
        </w:rPr>
        <w:t>万元</w:t>
      </w:r>
      <w:r>
        <w:rPr>
          <w:rStyle w:val="19"/>
          <w:rFonts w:hint="eastAsia" w:ascii="仿宋" w:hAnsi="仿宋" w:eastAsia="仿宋" w:cstheme="minorBidi"/>
          <w:b w:val="0"/>
          <w:bCs/>
          <w:sz w:val="32"/>
          <w:szCs w:val="32"/>
          <w:highlight w:val="none"/>
          <w:lang w:eastAsia="zh-CN"/>
        </w:rPr>
        <w:t>；</w:t>
      </w:r>
      <w:r>
        <w:rPr>
          <w:rStyle w:val="19"/>
          <w:rFonts w:hint="eastAsia" w:ascii="仿宋" w:hAnsi="仿宋" w:eastAsia="仿宋" w:cstheme="minorBidi"/>
          <w:b w:val="0"/>
          <w:bCs/>
          <w:sz w:val="32"/>
          <w:szCs w:val="32"/>
          <w:highlight w:val="none"/>
          <w:lang w:val="en-US" w:eastAsia="zh-CN"/>
        </w:rPr>
        <w:t>其他卫生健康支出</w:t>
      </w:r>
      <w:r>
        <w:rPr>
          <w:rStyle w:val="19"/>
          <w:rFonts w:hint="eastAsia" w:ascii="仿宋" w:hAnsi="仿宋" w:eastAsia="仿宋" w:cstheme="minorBidi"/>
          <w:b w:val="0"/>
          <w:bCs/>
          <w:sz w:val="32"/>
          <w:szCs w:val="32"/>
          <w:highlight w:val="none"/>
        </w:rPr>
        <w:t>（款）</w:t>
      </w:r>
      <w:r>
        <w:rPr>
          <w:rStyle w:val="19"/>
          <w:rFonts w:hint="eastAsia" w:ascii="仿宋" w:hAnsi="仿宋" w:eastAsia="仿宋" w:cstheme="minorBidi"/>
          <w:b w:val="0"/>
          <w:bCs/>
          <w:sz w:val="32"/>
          <w:szCs w:val="32"/>
          <w:highlight w:val="none"/>
          <w:lang w:val="en-US" w:eastAsia="zh-CN"/>
        </w:rPr>
        <w:t>其他卫生健康支出</w:t>
      </w:r>
      <w:r>
        <w:rPr>
          <w:rStyle w:val="19"/>
          <w:rFonts w:hint="eastAsia" w:ascii="仿宋" w:hAnsi="仿宋" w:eastAsia="仿宋" w:cstheme="minorBidi"/>
          <w:b w:val="0"/>
          <w:bCs/>
          <w:sz w:val="32"/>
          <w:szCs w:val="32"/>
          <w:highlight w:val="none"/>
        </w:rPr>
        <w:t>（项）</w:t>
      </w:r>
      <w:r>
        <w:rPr>
          <w:rStyle w:val="19"/>
          <w:rFonts w:hint="eastAsia" w:ascii="仿宋" w:hAnsi="仿宋" w:eastAsia="仿宋" w:cstheme="minorBidi"/>
          <w:b w:val="0"/>
          <w:bCs/>
          <w:sz w:val="32"/>
          <w:szCs w:val="32"/>
          <w:highlight w:val="none"/>
          <w:lang w:val="en-US" w:eastAsia="zh-CN"/>
        </w:rPr>
        <w:t>0.5万元，</w:t>
      </w:r>
      <w:r>
        <w:rPr>
          <w:rStyle w:val="19"/>
          <w:rFonts w:hint="eastAsia" w:ascii="仿宋" w:hAnsi="仿宋" w:eastAsia="仿宋" w:cstheme="minorBidi"/>
          <w:b w:val="0"/>
          <w:bCs/>
          <w:sz w:val="32"/>
          <w:szCs w:val="32"/>
          <w:highlight w:val="none"/>
        </w:rPr>
        <w:t>完成预算100%。</w:t>
      </w:r>
    </w:p>
    <w:p>
      <w:pPr>
        <w:spacing w:line="600" w:lineRule="exact"/>
        <w:ind w:firstLine="643" w:firstLineChars="200"/>
        <w:rPr>
          <w:rFonts w:ascii="仿宋" w:hAnsi="仿宋" w:eastAsia="仿宋"/>
          <w:sz w:val="32"/>
          <w:szCs w:val="32"/>
          <w:highlight w:val="none"/>
        </w:rPr>
      </w:pPr>
      <w:r>
        <w:rPr>
          <w:rStyle w:val="19"/>
          <w:rFonts w:ascii="仿宋" w:hAnsi="仿宋" w:eastAsia="仿宋"/>
          <w:b/>
          <w:bCs/>
          <w:sz w:val="32"/>
          <w:szCs w:val="32"/>
          <w:highlight w:val="none"/>
        </w:rPr>
        <w:t>6.</w:t>
      </w:r>
      <w:r>
        <w:rPr>
          <w:rFonts w:hint="eastAsia" w:ascii="仿宋" w:hAnsi="仿宋" w:eastAsia="仿宋"/>
          <w:b/>
          <w:bCs/>
          <w:sz w:val="32"/>
          <w:szCs w:val="32"/>
          <w:highlight w:val="none"/>
        </w:rPr>
        <w:t>城乡社区支出（类）</w:t>
      </w:r>
      <w:r>
        <w:rPr>
          <w:rFonts w:hint="eastAsia" w:ascii="仿宋" w:hAnsi="仿宋" w:eastAsia="仿宋"/>
          <w:b w:val="0"/>
          <w:bCs w:val="0"/>
          <w:sz w:val="32"/>
          <w:szCs w:val="32"/>
          <w:highlight w:val="none"/>
        </w:rPr>
        <w:t>：</w:t>
      </w:r>
      <w:r>
        <w:rPr>
          <w:rFonts w:hint="eastAsia" w:ascii="仿宋" w:hAnsi="仿宋" w:eastAsia="仿宋"/>
          <w:sz w:val="32"/>
          <w:szCs w:val="32"/>
          <w:highlight w:val="none"/>
        </w:rPr>
        <w:t>城乡社区环境卫生（款）城乡社区环境卫生（项）202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w:t>
      </w:r>
      <w:r>
        <w:rPr>
          <w:rFonts w:hint="eastAsia" w:hAnsi="仿宋"/>
          <w:sz w:val="32"/>
          <w:szCs w:val="32"/>
          <w:highlight w:val="none"/>
        </w:rPr>
        <w:t>支出</w:t>
      </w:r>
      <w:r>
        <w:rPr>
          <w:rFonts w:hint="eastAsia" w:ascii="仿宋" w:hAnsi="仿宋" w:eastAsia="仿宋"/>
          <w:sz w:val="32"/>
          <w:szCs w:val="32"/>
          <w:highlight w:val="none"/>
        </w:rPr>
        <w:t>决算为</w:t>
      </w:r>
      <w:r>
        <w:rPr>
          <w:rFonts w:hint="eastAsia" w:ascii="仿宋" w:hAnsi="仿宋" w:eastAsia="仿宋"/>
          <w:sz w:val="32"/>
          <w:szCs w:val="32"/>
          <w:highlight w:val="none"/>
          <w:lang w:val="en-US" w:eastAsia="zh-CN"/>
        </w:rPr>
        <w:t>4.75</w:t>
      </w:r>
      <w:r>
        <w:rPr>
          <w:rFonts w:hint="eastAsia" w:ascii="仿宋" w:hAnsi="仿宋" w:eastAsia="仿宋"/>
          <w:sz w:val="32"/>
          <w:szCs w:val="32"/>
          <w:highlight w:val="none"/>
        </w:rPr>
        <w:t>万元，完成预算100%;</w:t>
      </w:r>
    </w:p>
    <w:p>
      <w:pPr>
        <w:pStyle w:val="29"/>
        <w:ind w:firstLine="643" w:firstLineChars="200"/>
        <w:rPr>
          <w:rFonts w:hint="eastAsia" w:hAnsi="仿宋"/>
          <w:sz w:val="32"/>
          <w:szCs w:val="32"/>
          <w:highlight w:val="none"/>
        </w:rPr>
      </w:pPr>
      <w:r>
        <w:rPr>
          <w:rFonts w:hint="eastAsia" w:hAnsi="仿宋"/>
          <w:b/>
          <w:bCs/>
          <w:sz w:val="32"/>
          <w:szCs w:val="32"/>
          <w:highlight w:val="none"/>
        </w:rPr>
        <w:t>7.农林水支出（类）：</w:t>
      </w:r>
      <w:r>
        <w:rPr>
          <w:rFonts w:hint="eastAsia" w:hAnsi="仿宋"/>
          <w:b w:val="0"/>
          <w:bCs w:val="0"/>
          <w:sz w:val="32"/>
          <w:szCs w:val="32"/>
          <w:highlight w:val="none"/>
        </w:rPr>
        <w:t>农业农村（款）事业运行（项）</w:t>
      </w:r>
      <w:r>
        <w:rPr>
          <w:rFonts w:hint="eastAsia" w:hAnsi="仿宋"/>
          <w:sz w:val="32"/>
          <w:szCs w:val="32"/>
          <w:highlight w:val="none"/>
        </w:rPr>
        <w:t>202</w:t>
      </w:r>
      <w:r>
        <w:rPr>
          <w:rFonts w:hint="eastAsia" w:hAnsi="仿宋"/>
          <w:sz w:val="32"/>
          <w:szCs w:val="32"/>
          <w:highlight w:val="none"/>
          <w:lang w:val="en-US" w:eastAsia="zh-CN"/>
        </w:rPr>
        <w:t>2</w:t>
      </w:r>
      <w:r>
        <w:rPr>
          <w:rFonts w:hint="eastAsia" w:hAnsi="仿宋"/>
          <w:sz w:val="32"/>
          <w:szCs w:val="32"/>
          <w:highlight w:val="none"/>
        </w:rPr>
        <w:t>年支出决算为</w:t>
      </w:r>
      <w:r>
        <w:rPr>
          <w:rFonts w:hint="eastAsia" w:hAnsi="仿宋"/>
          <w:sz w:val="32"/>
          <w:szCs w:val="32"/>
          <w:highlight w:val="none"/>
          <w:lang w:val="en-US" w:eastAsia="zh-CN"/>
        </w:rPr>
        <w:t>170.98</w:t>
      </w:r>
      <w:r>
        <w:rPr>
          <w:rFonts w:hint="eastAsia" w:hAnsi="仿宋"/>
          <w:sz w:val="32"/>
          <w:szCs w:val="32"/>
          <w:highlight w:val="none"/>
        </w:rPr>
        <w:t>万元，完成预算100%；</w:t>
      </w:r>
      <w:r>
        <w:rPr>
          <w:rFonts w:hint="eastAsia" w:hAnsi="仿宋"/>
          <w:sz w:val="32"/>
          <w:szCs w:val="32"/>
          <w:highlight w:val="none"/>
          <w:lang w:val="en-US" w:eastAsia="zh-CN"/>
        </w:rPr>
        <w:t>农业农村（款）防灾减灾</w:t>
      </w:r>
      <w:r>
        <w:rPr>
          <w:rFonts w:hint="eastAsia" w:hAnsi="仿宋"/>
          <w:sz w:val="32"/>
          <w:szCs w:val="32"/>
          <w:highlight w:val="none"/>
        </w:rPr>
        <w:t>（项）202</w:t>
      </w:r>
      <w:r>
        <w:rPr>
          <w:rFonts w:hint="eastAsia" w:hAnsi="仿宋"/>
          <w:sz w:val="32"/>
          <w:szCs w:val="32"/>
          <w:highlight w:val="none"/>
          <w:lang w:val="en-US" w:eastAsia="zh-CN"/>
        </w:rPr>
        <w:t>2</w:t>
      </w:r>
      <w:r>
        <w:rPr>
          <w:rFonts w:hint="eastAsia" w:hAnsi="仿宋"/>
          <w:sz w:val="32"/>
          <w:szCs w:val="32"/>
          <w:highlight w:val="none"/>
        </w:rPr>
        <w:t>年支出决算为</w:t>
      </w:r>
      <w:r>
        <w:rPr>
          <w:rFonts w:hint="eastAsia" w:hAnsi="仿宋"/>
          <w:sz w:val="32"/>
          <w:szCs w:val="32"/>
          <w:highlight w:val="none"/>
          <w:lang w:val="en-US" w:eastAsia="zh-CN"/>
        </w:rPr>
        <w:t>14</w:t>
      </w:r>
      <w:r>
        <w:rPr>
          <w:rFonts w:hint="eastAsia" w:hAnsi="仿宋"/>
          <w:sz w:val="32"/>
          <w:szCs w:val="32"/>
          <w:highlight w:val="none"/>
        </w:rPr>
        <w:t>万元，完成预算100%</w:t>
      </w:r>
      <w:r>
        <w:rPr>
          <w:rFonts w:hint="eastAsia" w:hAnsi="仿宋"/>
          <w:sz w:val="32"/>
          <w:szCs w:val="32"/>
          <w:highlight w:val="none"/>
          <w:lang w:eastAsia="zh-CN"/>
        </w:rPr>
        <w:t>；</w:t>
      </w:r>
      <w:r>
        <w:rPr>
          <w:rFonts w:hint="eastAsia" w:hAnsi="仿宋"/>
          <w:sz w:val="32"/>
          <w:szCs w:val="32"/>
          <w:highlight w:val="none"/>
        </w:rPr>
        <w:t>其他农业农村支出（项）</w:t>
      </w:r>
      <w:r>
        <w:rPr>
          <w:rFonts w:hint="eastAsia" w:hAnsi="仿宋"/>
          <w:sz w:val="32"/>
          <w:szCs w:val="32"/>
          <w:highlight w:val="none"/>
          <w:lang w:val="en-US" w:eastAsia="zh-CN"/>
        </w:rPr>
        <w:t>2022</w:t>
      </w:r>
      <w:r>
        <w:rPr>
          <w:rFonts w:hint="eastAsia" w:hAnsi="仿宋"/>
          <w:sz w:val="32"/>
          <w:szCs w:val="32"/>
          <w:highlight w:val="none"/>
        </w:rPr>
        <w:t>支出决算为</w:t>
      </w:r>
      <w:r>
        <w:rPr>
          <w:rFonts w:hint="eastAsia" w:hAnsi="仿宋"/>
          <w:sz w:val="32"/>
          <w:szCs w:val="32"/>
          <w:highlight w:val="none"/>
          <w:lang w:val="en-US" w:eastAsia="zh-CN"/>
        </w:rPr>
        <w:t>3.91</w:t>
      </w:r>
      <w:r>
        <w:rPr>
          <w:rFonts w:hint="eastAsia" w:hAnsi="仿宋"/>
          <w:sz w:val="32"/>
          <w:szCs w:val="32"/>
          <w:highlight w:val="none"/>
        </w:rPr>
        <w:t>万元，完成预算100%；林业和草原（款）林业草原防灾减灾（项）2021年支出决算为</w:t>
      </w:r>
      <w:r>
        <w:rPr>
          <w:rFonts w:hint="eastAsia" w:hAnsi="仿宋"/>
          <w:sz w:val="32"/>
          <w:szCs w:val="32"/>
          <w:highlight w:val="none"/>
          <w:lang w:val="en-US" w:eastAsia="zh-CN"/>
        </w:rPr>
        <w:t>1.27</w:t>
      </w:r>
      <w:r>
        <w:rPr>
          <w:rFonts w:hint="eastAsia" w:hAnsi="仿宋"/>
          <w:sz w:val="32"/>
          <w:szCs w:val="32"/>
          <w:highlight w:val="none"/>
        </w:rPr>
        <w:t>万元，完成预算100%；</w:t>
      </w:r>
      <w:r>
        <w:rPr>
          <w:rFonts w:hint="eastAsia" w:hAnsi="仿宋"/>
          <w:sz w:val="32"/>
          <w:szCs w:val="32"/>
          <w:highlight w:val="none"/>
          <w:lang w:val="en-US" w:eastAsia="zh-CN"/>
        </w:rPr>
        <w:t>水利</w:t>
      </w:r>
      <w:r>
        <w:rPr>
          <w:rFonts w:hint="eastAsia" w:hAnsi="仿宋"/>
          <w:sz w:val="32"/>
          <w:szCs w:val="32"/>
          <w:highlight w:val="none"/>
        </w:rPr>
        <w:t>（款）</w:t>
      </w:r>
      <w:r>
        <w:rPr>
          <w:rFonts w:hint="eastAsia" w:hAnsi="仿宋"/>
          <w:sz w:val="32"/>
          <w:szCs w:val="32"/>
          <w:highlight w:val="none"/>
          <w:lang w:val="en-US" w:eastAsia="zh-CN"/>
        </w:rPr>
        <w:t>抗旱</w:t>
      </w:r>
      <w:r>
        <w:rPr>
          <w:rFonts w:hint="eastAsia" w:hAnsi="仿宋"/>
          <w:sz w:val="32"/>
          <w:szCs w:val="32"/>
          <w:highlight w:val="none"/>
        </w:rPr>
        <w:t>（项）</w:t>
      </w:r>
      <w:r>
        <w:rPr>
          <w:rFonts w:hint="eastAsia" w:hAnsi="仿宋"/>
          <w:sz w:val="32"/>
          <w:szCs w:val="32"/>
          <w:highlight w:val="none"/>
          <w:lang w:val="en-US" w:eastAsia="zh-CN"/>
        </w:rPr>
        <w:t>2022</w:t>
      </w:r>
      <w:r>
        <w:rPr>
          <w:rFonts w:hint="eastAsia" w:hAnsi="仿宋"/>
          <w:sz w:val="32"/>
          <w:szCs w:val="32"/>
          <w:highlight w:val="none"/>
        </w:rPr>
        <w:t>支出决算为</w:t>
      </w:r>
      <w:r>
        <w:rPr>
          <w:rFonts w:hint="eastAsia" w:hAnsi="仿宋"/>
          <w:sz w:val="32"/>
          <w:szCs w:val="32"/>
          <w:highlight w:val="none"/>
          <w:lang w:val="en-US" w:eastAsia="zh-CN"/>
        </w:rPr>
        <w:t>1.89</w:t>
      </w:r>
      <w:r>
        <w:rPr>
          <w:rFonts w:hint="eastAsia" w:hAnsi="仿宋"/>
          <w:sz w:val="32"/>
          <w:szCs w:val="32"/>
          <w:highlight w:val="none"/>
        </w:rPr>
        <w:t>万元，完成预算100%；</w:t>
      </w:r>
      <w:r>
        <w:rPr>
          <w:rFonts w:hint="eastAsia" w:hAnsi="仿宋"/>
          <w:sz w:val="32"/>
          <w:szCs w:val="32"/>
          <w:highlight w:val="none"/>
          <w:lang w:val="en-US" w:eastAsia="zh-CN"/>
        </w:rPr>
        <w:t>巩固拓展脱贫攻坚成果同乡村振兴有效衔接</w:t>
      </w:r>
      <w:r>
        <w:rPr>
          <w:rFonts w:hint="eastAsia" w:hAnsi="仿宋"/>
          <w:sz w:val="32"/>
          <w:szCs w:val="32"/>
          <w:highlight w:val="none"/>
        </w:rPr>
        <w:t>（款）</w:t>
      </w:r>
      <w:r>
        <w:rPr>
          <w:rFonts w:hint="eastAsia" w:hAnsi="仿宋"/>
          <w:sz w:val="32"/>
          <w:szCs w:val="32"/>
          <w:highlight w:val="none"/>
          <w:lang w:val="en-US" w:eastAsia="zh-CN"/>
        </w:rPr>
        <w:t>生产发展</w:t>
      </w:r>
      <w:r>
        <w:rPr>
          <w:rFonts w:hint="eastAsia" w:hAnsi="仿宋"/>
          <w:sz w:val="32"/>
          <w:szCs w:val="32"/>
          <w:highlight w:val="none"/>
        </w:rPr>
        <w:t>（项）</w:t>
      </w:r>
      <w:r>
        <w:rPr>
          <w:rFonts w:hint="eastAsia" w:hAnsi="仿宋"/>
          <w:sz w:val="32"/>
          <w:szCs w:val="32"/>
          <w:highlight w:val="none"/>
          <w:lang w:val="en-US" w:eastAsia="zh-CN"/>
        </w:rPr>
        <w:t>2022</w:t>
      </w:r>
      <w:r>
        <w:rPr>
          <w:rFonts w:hint="eastAsia" w:hAnsi="仿宋"/>
          <w:sz w:val="32"/>
          <w:szCs w:val="32"/>
          <w:highlight w:val="none"/>
        </w:rPr>
        <w:t>支出决算为</w:t>
      </w:r>
      <w:r>
        <w:rPr>
          <w:rFonts w:hint="eastAsia" w:hAnsi="仿宋"/>
          <w:sz w:val="32"/>
          <w:szCs w:val="32"/>
          <w:highlight w:val="none"/>
          <w:lang w:val="en-US" w:eastAsia="zh-CN"/>
        </w:rPr>
        <w:t>12.25</w:t>
      </w:r>
      <w:r>
        <w:rPr>
          <w:rFonts w:hint="eastAsia" w:hAnsi="仿宋"/>
          <w:sz w:val="32"/>
          <w:szCs w:val="32"/>
          <w:highlight w:val="none"/>
        </w:rPr>
        <w:t>万元，完成预算100%；</w:t>
      </w:r>
      <w:r>
        <w:rPr>
          <w:rFonts w:hint="eastAsia" w:hAnsi="仿宋"/>
          <w:sz w:val="32"/>
          <w:szCs w:val="32"/>
          <w:highlight w:val="none"/>
          <w:lang w:val="en-US" w:eastAsia="zh-CN"/>
        </w:rPr>
        <w:t>巩固拓展脱贫攻坚成果同乡村振兴有效衔接（款）其他巩固拓展脱贫攻坚成果同乡村振兴有效衔接支出</w:t>
      </w:r>
      <w:r>
        <w:rPr>
          <w:rFonts w:hint="eastAsia" w:hAnsi="仿宋"/>
          <w:sz w:val="32"/>
          <w:szCs w:val="32"/>
          <w:highlight w:val="none"/>
        </w:rPr>
        <w:t>（项）</w:t>
      </w:r>
      <w:r>
        <w:rPr>
          <w:rFonts w:hint="eastAsia" w:hAnsi="仿宋"/>
          <w:sz w:val="32"/>
          <w:szCs w:val="32"/>
          <w:highlight w:val="none"/>
          <w:lang w:val="en-US" w:eastAsia="zh-CN"/>
        </w:rPr>
        <w:t>2022</w:t>
      </w:r>
      <w:r>
        <w:rPr>
          <w:rFonts w:hint="eastAsia" w:hAnsi="仿宋"/>
          <w:sz w:val="32"/>
          <w:szCs w:val="32"/>
          <w:highlight w:val="none"/>
        </w:rPr>
        <w:t>支出决算为</w:t>
      </w:r>
      <w:r>
        <w:rPr>
          <w:rFonts w:hint="eastAsia" w:hAnsi="仿宋"/>
          <w:sz w:val="32"/>
          <w:szCs w:val="32"/>
          <w:highlight w:val="none"/>
          <w:lang w:val="en-US" w:eastAsia="zh-CN"/>
        </w:rPr>
        <w:t>11.51</w:t>
      </w:r>
      <w:r>
        <w:rPr>
          <w:rFonts w:hint="eastAsia" w:hAnsi="仿宋"/>
          <w:sz w:val="32"/>
          <w:szCs w:val="32"/>
          <w:highlight w:val="none"/>
        </w:rPr>
        <w:t>万元，完成预算100%；</w:t>
      </w:r>
      <w:r>
        <w:rPr>
          <w:rFonts w:hint="eastAsia" w:hAnsi="仿宋"/>
          <w:sz w:val="32"/>
          <w:szCs w:val="32"/>
          <w:highlight w:val="none"/>
          <w:lang w:val="en-US" w:eastAsia="zh-CN"/>
        </w:rPr>
        <w:t>农村综合改革</w:t>
      </w:r>
      <w:r>
        <w:rPr>
          <w:rFonts w:hint="eastAsia" w:hAnsi="仿宋"/>
          <w:sz w:val="32"/>
          <w:szCs w:val="32"/>
          <w:highlight w:val="none"/>
        </w:rPr>
        <w:t>（款）</w:t>
      </w:r>
      <w:r>
        <w:rPr>
          <w:rFonts w:hint="eastAsia" w:hAnsi="仿宋"/>
          <w:sz w:val="32"/>
          <w:szCs w:val="32"/>
          <w:highlight w:val="none"/>
          <w:lang w:val="en-US" w:eastAsia="zh-CN"/>
        </w:rPr>
        <w:t>对村民委员会和村党支部的补助</w:t>
      </w:r>
      <w:r>
        <w:rPr>
          <w:rFonts w:hint="eastAsia" w:hAnsi="仿宋"/>
          <w:sz w:val="32"/>
          <w:szCs w:val="32"/>
          <w:highlight w:val="none"/>
        </w:rPr>
        <w:t>（项）</w:t>
      </w:r>
      <w:r>
        <w:rPr>
          <w:rFonts w:hint="eastAsia" w:hAnsi="仿宋"/>
          <w:sz w:val="32"/>
          <w:szCs w:val="32"/>
          <w:highlight w:val="none"/>
          <w:lang w:val="en-US" w:eastAsia="zh-CN"/>
        </w:rPr>
        <w:t>2022</w:t>
      </w:r>
      <w:r>
        <w:rPr>
          <w:rFonts w:hint="eastAsia" w:hAnsi="仿宋"/>
          <w:sz w:val="32"/>
          <w:szCs w:val="32"/>
          <w:highlight w:val="none"/>
        </w:rPr>
        <w:t>支出决算</w:t>
      </w:r>
      <w:r>
        <w:rPr>
          <w:rFonts w:hint="eastAsia" w:hAnsi="仿宋"/>
          <w:sz w:val="32"/>
          <w:szCs w:val="32"/>
          <w:highlight w:val="none"/>
          <w:lang w:val="en-US" w:eastAsia="zh-CN"/>
        </w:rPr>
        <w:t>116.47</w:t>
      </w:r>
      <w:r>
        <w:rPr>
          <w:rFonts w:hint="eastAsia" w:hAnsi="仿宋"/>
          <w:sz w:val="32"/>
          <w:szCs w:val="32"/>
          <w:highlight w:val="none"/>
        </w:rPr>
        <w:t>万元，完成预算100%；</w:t>
      </w:r>
      <w:r>
        <w:rPr>
          <w:rFonts w:hint="eastAsia" w:hAnsi="仿宋"/>
          <w:sz w:val="32"/>
          <w:szCs w:val="32"/>
          <w:highlight w:val="none"/>
          <w:lang w:val="en-US" w:eastAsia="zh-CN"/>
        </w:rPr>
        <w:t>农村综合改革</w:t>
      </w:r>
      <w:r>
        <w:rPr>
          <w:rFonts w:hint="eastAsia" w:hAnsi="仿宋"/>
          <w:sz w:val="32"/>
          <w:szCs w:val="32"/>
          <w:highlight w:val="none"/>
        </w:rPr>
        <w:t>（款）</w:t>
      </w:r>
      <w:r>
        <w:rPr>
          <w:rFonts w:hint="eastAsia" w:hAnsi="仿宋"/>
          <w:sz w:val="32"/>
          <w:szCs w:val="32"/>
          <w:highlight w:val="none"/>
          <w:lang w:val="en-US" w:eastAsia="zh-CN"/>
        </w:rPr>
        <w:t>其他农村综合改革支出</w:t>
      </w:r>
      <w:r>
        <w:rPr>
          <w:rFonts w:hint="eastAsia" w:hAnsi="仿宋"/>
          <w:sz w:val="32"/>
          <w:szCs w:val="32"/>
          <w:highlight w:val="none"/>
        </w:rPr>
        <w:t>（项）</w:t>
      </w:r>
      <w:r>
        <w:rPr>
          <w:rFonts w:hint="eastAsia" w:hAnsi="仿宋"/>
          <w:sz w:val="32"/>
          <w:szCs w:val="32"/>
          <w:highlight w:val="none"/>
          <w:lang w:val="en-US" w:eastAsia="zh-CN"/>
        </w:rPr>
        <w:t>2022</w:t>
      </w:r>
      <w:r>
        <w:rPr>
          <w:rFonts w:hint="eastAsia" w:hAnsi="仿宋"/>
          <w:sz w:val="32"/>
          <w:szCs w:val="32"/>
          <w:highlight w:val="none"/>
        </w:rPr>
        <w:t>支出决算</w:t>
      </w:r>
      <w:r>
        <w:rPr>
          <w:rFonts w:hint="eastAsia" w:hAnsi="仿宋"/>
          <w:sz w:val="32"/>
          <w:szCs w:val="32"/>
          <w:highlight w:val="none"/>
          <w:lang w:val="en-US" w:eastAsia="zh-CN"/>
        </w:rPr>
        <w:t>20</w:t>
      </w:r>
      <w:r>
        <w:rPr>
          <w:rFonts w:hint="eastAsia" w:hAnsi="仿宋"/>
          <w:sz w:val="32"/>
          <w:szCs w:val="32"/>
          <w:highlight w:val="none"/>
        </w:rPr>
        <w:t>万元，完成预算100%；</w:t>
      </w:r>
    </w:p>
    <w:p>
      <w:pPr>
        <w:pStyle w:val="29"/>
        <w:ind w:firstLine="643" w:firstLineChars="200"/>
        <w:rPr>
          <w:rFonts w:hint="eastAsia"/>
          <w:sz w:val="32"/>
          <w:szCs w:val="32"/>
          <w:highlight w:val="none"/>
        </w:rPr>
      </w:pPr>
      <w:r>
        <w:rPr>
          <w:rFonts w:hint="eastAsia" w:hAnsi="仿宋"/>
          <w:b/>
          <w:bCs/>
          <w:sz w:val="32"/>
          <w:szCs w:val="32"/>
          <w:highlight w:val="none"/>
          <w:lang w:val="en-US" w:eastAsia="zh-CN"/>
        </w:rPr>
        <w:t>8</w:t>
      </w:r>
      <w:r>
        <w:rPr>
          <w:rFonts w:hint="eastAsia" w:hAnsi="仿宋"/>
          <w:b/>
          <w:bCs/>
          <w:sz w:val="32"/>
          <w:szCs w:val="32"/>
          <w:highlight w:val="none"/>
        </w:rPr>
        <w:t>.住房保障支出（类）：</w:t>
      </w:r>
      <w:r>
        <w:rPr>
          <w:rFonts w:hint="eastAsia" w:hAnsi="仿宋"/>
          <w:sz w:val="32"/>
          <w:szCs w:val="32"/>
          <w:highlight w:val="none"/>
        </w:rPr>
        <w:t>住房改革支出（款）住房公积金（项）202</w:t>
      </w:r>
      <w:r>
        <w:rPr>
          <w:rFonts w:hint="eastAsia" w:hAnsi="仿宋"/>
          <w:sz w:val="32"/>
          <w:szCs w:val="32"/>
          <w:highlight w:val="none"/>
          <w:lang w:val="en-US" w:eastAsia="zh-CN"/>
        </w:rPr>
        <w:t>2</w:t>
      </w:r>
      <w:r>
        <w:rPr>
          <w:rFonts w:hint="eastAsia" w:hAnsi="仿宋"/>
          <w:sz w:val="32"/>
          <w:szCs w:val="32"/>
          <w:highlight w:val="none"/>
        </w:rPr>
        <w:t>年支出决算为</w:t>
      </w:r>
      <w:r>
        <w:rPr>
          <w:rFonts w:hint="eastAsia" w:hAnsi="仿宋"/>
          <w:sz w:val="32"/>
          <w:szCs w:val="32"/>
          <w:highlight w:val="none"/>
          <w:lang w:val="en-US" w:eastAsia="zh-CN"/>
        </w:rPr>
        <w:t>48.44</w:t>
      </w:r>
      <w:r>
        <w:rPr>
          <w:rFonts w:hint="eastAsia" w:hAnsi="仿宋"/>
          <w:sz w:val="32"/>
          <w:szCs w:val="32"/>
          <w:highlight w:val="none"/>
        </w:rPr>
        <w:t>万元，完成预算100%。</w:t>
      </w:r>
    </w:p>
    <w:p>
      <w:pPr>
        <w:pStyle w:val="14"/>
        <w:adjustRightInd w:val="0"/>
        <w:snapToGrid w:val="0"/>
        <w:spacing w:line="440" w:lineRule="exact"/>
        <w:jc w:val="left"/>
        <w:rPr>
          <w:rStyle w:val="32"/>
          <w:rFonts w:hint="eastAsia" w:ascii="黑体" w:hAnsi="黑体" w:eastAsia="黑体"/>
          <w:b w:val="0"/>
          <w:highlight w:val="none"/>
          <w:lang w:val="en-US" w:eastAsia="zh-CN" w:bidi="ar-SA"/>
        </w:rPr>
      </w:pPr>
      <w:r>
        <w:rPr>
          <w:rStyle w:val="32"/>
          <w:rFonts w:hint="eastAsia" w:ascii="黑体" w:hAnsi="黑体" w:eastAsia="黑体"/>
          <w:b w:val="0"/>
          <w:highlight w:val="none"/>
          <w:lang w:val="en-US" w:eastAsia="zh-CN" w:bidi="ar-SA"/>
        </w:rPr>
        <w:t>六、一般公共预算财政拨款基本支出决算情况说明</w:t>
      </w:r>
    </w:p>
    <w:p>
      <w:pPr>
        <w:spacing w:line="600" w:lineRule="exact"/>
        <w:ind w:firstLine="645"/>
        <w:rPr>
          <w:rFonts w:ascii="仿宋" w:hAnsi="仿宋" w:eastAsia="仿宋"/>
          <w:sz w:val="32"/>
          <w:szCs w:val="32"/>
          <w:highlight w:val="none"/>
        </w:rPr>
      </w:pP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年一般公共预算财政拨款基本支出</w:t>
      </w:r>
      <w:r>
        <w:rPr>
          <w:rFonts w:hint="eastAsia" w:ascii="仿宋" w:hAnsi="仿宋" w:eastAsia="仿宋"/>
          <w:sz w:val="32"/>
          <w:szCs w:val="32"/>
          <w:highlight w:val="none"/>
          <w:lang w:val="en-US" w:eastAsia="zh-CN"/>
        </w:rPr>
        <w:t>879.72</w:t>
      </w:r>
      <w:r>
        <w:rPr>
          <w:rFonts w:hint="eastAsia" w:ascii="仿宋" w:hAnsi="仿宋" w:eastAsia="仿宋"/>
          <w:sz w:val="32"/>
          <w:szCs w:val="32"/>
          <w:highlight w:val="none"/>
        </w:rPr>
        <w:t>万元，其中：</w:t>
      </w:r>
    </w:p>
    <w:p>
      <w:pPr>
        <w:spacing w:line="600" w:lineRule="exact"/>
        <w:ind w:firstLine="645"/>
        <w:rPr>
          <w:rFonts w:hint="eastAsia" w:ascii="仿宋" w:hAnsi="仿宋" w:eastAsia="仿宋"/>
          <w:sz w:val="32"/>
          <w:szCs w:val="32"/>
          <w:highlight w:val="none"/>
        </w:rPr>
      </w:pPr>
      <w:r>
        <w:rPr>
          <w:rFonts w:hint="eastAsia" w:ascii="仿宋" w:hAnsi="仿宋" w:eastAsia="仿宋"/>
          <w:sz w:val="32"/>
          <w:szCs w:val="32"/>
          <w:highlight w:val="none"/>
        </w:rPr>
        <w:t>人员经费</w:t>
      </w:r>
      <w:r>
        <w:rPr>
          <w:rFonts w:hint="eastAsia" w:ascii="仿宋" w:hAnsi="仿宋" w:eastAsia="仿宋"/>
          <w:sz w:val="32"/>
          <w:szCs w:val="32"/>
          <w:highlight w:val="none"/>
          <w:lang w:val="en-US" w:eastAsia="zh-CN"/>
        </w:rPr>
        <w:t>793.73</w:t>
      </w:r>
      <w:r>
        <w:rPr>
          <w:rFonts w:hint="eastAsia" w:ascii="仿宋" w:hAnsi="仿宋" w:eastAsia="仿宋"/>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0" w:firstLineChars="200"/>
        <w:rPr>
          <w:rFonts w:hint="eastAsia"/>
          <w:sz w:val="32"/>
          <w:szCs w:val="32"/>
          <w:highlight w:val="none"/>
        </w:rPr>
      </w:pPr>
      <w:r>
        <w:rPr>
          <w:rFonts w:hint="eastAsia" w:ascii="仿宋" w:hAnsi="仿宋" w:eastAsia="仿宋"/>
          <w:sz w:val="32"/>
          <w:szCs w:val="32"/>
          <w:highlight w:val="none"/>
        </w:rPr>
        <w:t>公用经费</w:t>
      </w:r>
      <w:r>
        <w:rPr>
          <w:rFonts w:hint="eastAsia" w:ascii="仿宋" w:hAnsi="仿宋" w:eastAsia="仿宋"/>
          <w:sz w:val="32"/>
          <w:szCs w:val="32"/>
          <w:highlight w:val="none"/>
          <w:lang w:val="en-US" w:eastAsia="zh-CN"/>
        </w:rPr>
        <w:t>85.99</w:t>
      </w:r>
      <w:r>
        <w:rPr>
          <w:rFonts w:hint="eastAsia" w:ascii="仿宋" w:hAnsi="仿宋" w:eastAsia="仿宋"/>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Fonts w:hint="eastAsia" w:ascii="黑体" w:eastAsia="黑体"/>
          <w:sz w:val="32"/>
          <w:szCs w:val="32"/>
          <w:highlight w:val="none"/>
        </w:rPr>
      </w:pPr>
      <w:r>
        <w:rPr>
          <w:rFonts w:hint="eastAsia" w:ascii="黑体" w:eastAsia="黑体"/>
          <w:sz w:val="32"/>
          <w:szCs w:val="32"/>
          <w:highlight w:val="none"/>
        </w:rPr>
        <w:t>七、财政拨款“三公”经费支出决算情况说明</w:t>
      </w:r>
    </w:p>
    <w:p>
      <w:pPr>
        <w:spacing w:line="600" w:lineRule="exact"/>
        <w:ind w:firstLine="640"/>
        <w:outlineLvl w:val="2"/>
        <w:rPr>
          <w:rFonts w:ascii="仿宋" w:hAnsi="仿宋" w:eastAsia="仿宋"/>
          <w:b/>
          <w:sz w:val="32"/>
          <w:szCs w:val="32"/>
          <w:highlight w:val="none"/>
        </w:rPr>
      </w:pPr>
      <w:r>
        <w:rPr>
          <w:rFonts w:hint="eastAsia" w:ascii="仿宋" w:hAnsi="仿宋" w:eastAsia="仿宋"/>
          <w:b/>
          <w:sz w:val="32"/>
          <w:szCs w:val="32"/>
          <w:highlight w:val="none"/>
        </w:rPr>
        <w:t>（一）“三公”经费财政拨款支出决算总体情况说明</w:t>
      </w:r>
    </w:p>
    <w:p>
      <w:pPr>
        <w:spacing w:line="600" w:lineRule="exact"/>
        <w:ind w:firstLine="640"/>
        <w:rPr>
          <w:rFonts w:ascii="仿宋" w:hAnsi="仿宋" w:eastAsia="仿宋"/>
          <w:sz w:val="32"/>
          <w:szCs w:val="32"/>
          <w:highlight w:val="none"/>
        </w:rPr>
      </w:pP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年“三公”经费财政拨款支出决算为</w:t>
      </w:r>
      <w:r>
        <w:rPr>
          <w:rFonts w:hint="eastAsia" w:ascii="仿宋" w:hAnsi="仿宋" w:eastAsia="仿宋"/>
          <w:sz w:val="32"/>
          <w:szCs w:val="32"/>
          <w:highlight w:val="none"/>
          <w:lang w:val="en-US" w:eastAsia="zh-CN"/>
        </w:rPr>
        <w:t>3.6</w:t>
      </w:r>
      <w:r>
        <w:rPr>
          <w:rFonts w:hint="eastAsia" w:ascii="仿宋" w:hAnsi="仿宋" w:eastAsia="仿宋"/>
          <w:sz w:val="32"/>
          <w:szCs w:val="32"/>
          <w:highlight w:val="none"/>
        </w:rPr>
        <w:t>万元，完成预算100</w:t>
      </w:r>
      <w:r>
        <w:rPr>
          <w:rFonts w:ascii="仿宋" w:hAnsi="仿宋" w:eastAsia="仿宋"/>
          <w:sz w:val="32"/>
          <w:szCs w:val="32"/>
          <w:highlight w:val="none"/>
        </w:rPr>
        <w:t>%</w:t>
      </w:r>
      <w:r>
        <w:rPr>
          <w:rFonts w:hint="eastAsia" w:ascii="仿宋" w:hAnsi="仿宋" w:eastAsia="仿宋"/>
          <w:sz w:val="32"/>
          <w:szCs w:val="32"/>
          <w:highlight w:val="none"/>
        </w:rPr>
        <w:t>。</w:t>
      </w:r>
    </w:p>
    <w:p>
      <w:pPr>
        <w:spacing w:line="600" w:lineRule="exact"/>
        <w:ind w:firstLine="640"/>
        <w:outlineLvl w:val="2"/>
        <w:rPr>
          <w:rFonts w:ascii="仿宋" w:hAnsi="仿宋" w:eastAsia="仿宋"/>
          <w:b/>
          <w:sz w:val="32"/>
          <w:szCs w:val="32"/>
          <w:highlight w:val="none"/>
        </w:rPr>
      </w:pPr>
      <w:r>
        <w:rPr>
          <w:rFonts w:hint="eastAsia" w:ascii="仿宋" w:hAnsi="仿宋" w:eastAsia="仿宋"/>
          <w:b/>
          <w:sz w:val="32"/>
          <w:szCs w:val="32"/>
          <w:highlight w:val="none"/>
        </w:rPr>
        <w:t>（二）“三公”经费财政拨款支出决算具体情况说明</w:t>
      </w:r>
    </w:p>
    <w:p>
      <w:pPr>
        <w:spacing w:line="600" w:lineRule="exact"/>
        <w:ind w:firstLine="640"/>
        <w:rPr>
          <w:rFonts w:hint="eastAsia" w:ascii="仿宋" w:hAnsi="仿宋" w:eastAsia="仿宋"/>
          <w:sz w:val="32"/>
          <w:szCs w:val="32"/>
          <w:highlight w:val="none"/>
        </w:rPr>
      </w:pP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年“三公”经费财政拨款支出决算中，因公出国（境）费支出决算0万元，占0</w:t>
      </w:r>
      <w:r>
        <w:rPr>
          <w:rFonts w:ascii="仿宋" w:hAnsi="仿宋" w:eastAsia="仿宋"/>
          <w:sz w:val="32"/>
          <w:szCs w:val="32"/>
          <w:highlight w:val="none"/>
        </w:rPr>
        <w:t>%</w:t>
      </w:r>
      <w:r>
        <w:rPr>
          <w:rFonts w:hint="eastAsia" w:ascii="仿宋" w:hAnsi="仿宋" w:eastAsia="仿宋"/>
          <w:sz w:val="32"/>
          <w:szCs w:val="32"/>
          <w:highlight w:val="none"/>
        </w:rPr>
        <w:t>；公务用车购置及运行维护费支出决算0万元，占0</w:t>
      </w:r>
      <w:r>
        <w:rPr>
          <w:rFonts w:ascii="仿宋" w:hAnsi="仿宋" w:eastAsia="仿宋"/>
          <w:sz w:val="32"/>
          <w:szCs w:val="32"/>
          <w:highlight w:val="none"/>
        </w:rPr>
        <w:t>%</w:t>
      </w:r>
      <w:r>
        <w:rPr>
          <w:rFonts w:hint="eastAsia" w:ascii="仿宋" w:hAnsi="仿宋" w:eastAsia="仿宋"/>
          <w:sz w:val="32"/>
          <w:szCs w:val="32"/>
          <w:highlight w:val="none"/>
        </w:rPr>
        <w:t>；公务接待费支出决算</w:t>
      </w:r>
      <w:r>
        <w:rPr>
          <w:rFonts w:hint="eastAsia" w:ascii="仿宋" w:hAnsi="仿宋" w:eastAsia="仿宋"/>
          <w:sz w:val="32"/>
          <w:szCs w:val="32"/>
          <w:highlight w:val="none"/>
          <w:lang w:val="en-US" w:eastAsia="zh-CN"/>
        </w:rPr>
        <w:t>3.6</w:t>
      </w:r>
      <w:r>
        <w:rPr>
          <w:rFonts w:hint="eastAsia" w:ascii="仿宋" w:hAnsi="仿宋" w:eastAsia="仿宋"/>
          <w:sz w:val="32"/>
          <w:szCs w:val="32"/>
          <w:highlight w:val="none"/>
        </w:rPr>
        <w:t>万元，占100</w:t>
      </w:r>
      <w:r>
        <w:rPr>
          <w:rFonts w:ascii="仿宋" w:hAnsi="仿宋" w:eastAsia="仿宋"/>
          <w:sz w:val="32"/>
          <w:szCs w:val="32"/>
          <w:highlight w:val="none"/>
        </w:rPr>
        <w:t>%</w:t>
      </w:r>
      <w:r>
        <w:rPr>
          <w:rFonts w:hint="eastAsia" w:ascii="仿宋" w:hAnsi="仿宋" w:eastAsia="仿宋"/>
          <w:sz w:val="32"/>
          <w:szCs w:val="32"/>
          <w:highlight w:val="none"/>
        </w:rPr>
        <w:t>。具体情况如下：</w:t>
      </w:r>
    </w:p>
    <w:p>
      <w:pPr>
        <w:pStyle w:val="16"/>
        <w:rPr>
          <w:rFonts w:hint="default" w:ascii="仿宋" w:hAnsi="仿宋" w:eastAsia="仿宋"/>
          <w:sz w:val="32"/>
          <w:szCs w:val="32"/>
          <w:highlight w:val="none"/>
          <w:lang w:val="en-US" w:eastAsia="zh-CN"/>
        </w:rPr>
      </w:pPr>
      <w:r>
        <w:rPr>
          <w:rFonts w:hint="eastAsia" w:ascii="仿宋" w:hAnsi="仿宋" w:eastAsia="仿宋"/>
          <w:sz w:val="32"/>
          <w:szCs w:val="32"/>
          <w:highlight w:val="none"/>
        </w:rPr>
        <w:t>（图7：“三公”经费财政拨款支出结构）</w:t>
      </w:r>
      <w:r>
        <w:rPr>
          <w:rFonts w:hint="eastAsia" w:ascii="仿宋" w:hAnsi="仿宋" w:eastAsia="仿宋"/>
          <w:sz w:val="32"/>
          <w:szCs w:val="32"/>
          <w:highlight w:val="none"/>
          <w:lang w:val="en-US" w:eastAsia="zh-CN"/>
        </w:rPr>
        <w:t xml:space="preserve">  </w:t>
      </w:r>
    </w:p>
    <w:p>
      <w:pPr>
        <w:rPr>
          <w:rFonts w:hint="eastAsia" w:eastAsia="宋体"/>
          <w:highlight w:val="none"/>
          <w:lang w:eastAsia="zh-CN"/>
        </w:rPr>
      </w:pPr>
      <w:r>
        <w:rPr>
          <w:rFonts w:hint="eastAsia" w:eastAsia="宋体"/>
          <w:highlight w:val="none"/>
          <w:lang w:eastAsia="zh-CN"/>
        </w:rPr>
        <w:drawing>
          <wp:inline distT="0" distB="0" distL="114300" distR="114300">
            <wp:extent cx="4344035" cy="2067560"/>
            <wp:effectExtent l="4445" t="4445" r="13970" b="2349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numPr>
          <w:ilvl w:val="0"/>
          <w:numId w:val="2"/>
        </w:numPr>
        <w:spacing w:line="600" w:lineRule="exact"/>
        <w:ind w:firstLine="640"/>
        <w:rPr>
          <w:rFonts w:ascii="仿宋_GB2312" w:eastAsia="仿宋_GB2312"/>
          <w:sz w:val="32"/>
          <w:szCs w:val="32"/>
          <w:highlight w:val="none"/>
        </w:rPr>
      </w:pPr>
      <w:r>
        <w:rPr>
          <w:rFonts w:hint="eastAsia" w:ascii="仿宋_GB2312" w:eastAsia="仿宋_GB2312"/>
          <w:b/>
          <w:sz w:val="32"/>
          <w:szCs w:val="32"/>
          <w:highlight w:val="none"/>
        </w:rPr>
        <w:t>因公出国（境）经费支出0</w:t>
      </w:r>
      <w:r>
        <w:rPr>
          <w:rFonts w:hint="eastAsia" w:ascii="仿宋" w:hAnsi="仿宋" w:eastAsia="仿宋"/>
          <w:sz w:val="32"/>
          <w:szCs w:val="32"/>
          <w:highlight w:val="none"/>
        </w:rPr>
        <w:t>万元，完成预算0%。全年安排因公出国（境）团组0次，出国（境）0人</w:t>
      </w:r>
      <w:r>
        <w:rPr>
          <w:rFonts w:hint="eastAsia" w:ascii="仿宋_GB2312" w:eastAsia="仿宋_GB2312"/>
          <w:sz w:val="32"/>
          <w:szCs w:val="32"/>
          <w:highlight w:val="none"/>
        </w:rPr>
        <w:t>。</w:t>
      </w:r>
    </w:p>
    <w:p>
      <w:pPr>
        <w:spacing w:line="600" w:lineRule="exact"/>
        <w:ind w:firstLine="643" w:firstLineChars="200"/>
        <w:rPr>
          <w:rFonts w:hint="eastAsia" w:ascii="仿宋" w:hAnsi="仿宋" w:eastAsia="仿宋"/>
          <w:sz w:val="32"/>
          <w:szCs w:val="32"/>
          <w:highlight w:val="none"/>
        </w:rPr>
      </w:pPr>
      <w:r>
        <w:rPr>
          <w:rFonts w:ascii="仿宋_GB2312" w:eastAsia="仿宋_GB2312"/>
          <w:b/>
          <w:sz w:val="32"/>
          <w:szCs w:val="32"/>
          <w:highlight w:val="none"/>
        </w:rPr>
        <w:t>2.</w:t>
      </w:r>
      <w:r>
        <w:rPr>
          <w:rFonts w:hint="eastAsia" w:ascii="仿宋_GB2312" w:eastAsia="仿宋_GB2312"/>
          <w:b/>
          <w:sz w:val="32"/>
          <w:szCs w:val="32"/>
          <w:highlight w:val="none"/>
        </w:rPr>
        <w:t>公务用车购置及运行维护费支出</w:t>
      </w:r>
      <w:r>
        <w:rPr>
          <w:rFonts w:hint="eastAsia" w:ascii="仿宋" w:hAnsi="仿宋" w:eastAsia="仿宋"/>
          <w:sz w:val="32"/>
          <w:szCs w:val="32"/>
          <w:highlight w:val="none"/>
        </w:rPr>
        <w:t>0万元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完成预算0%。</w:t>
      </w:r>
    </w:p>
    <w:p>
      <w:pPr>
        <w:spacing w:line="600" w:lineRule="exact"/>
        <w:ind w:firstLine="640"/>
        <w:rPr>
          <w:rFonts w:hint="eastAsia" w:ascii="仿宋" w:hAnsi="仿宋" w:eastAsia="仿宋"/>
          <w:sz w:val="32"/>
          <w:szCs w:val="32"/>
          <w:highlight w:val="none"/>
        </w:rPr>
      </w:pPr>
      <w:r>
        <w:rPr>
          <w:rFonts w:ascii="仿宋_GB2312" w:eastAsia="仿宋_GB2312"/>
          <w:b/>
          <w:sz w:val="32"/>
          <w:szCs w:val="32"/>
          <w:highlight w:val="none"/>
        </w:rPr>
        <w:t>3.</w:t>
      </w:r>
      <w:r>
        <w:rPr>
          <w:rFonts w:hint="eastAsia" w:ascii="仿宋_GB2312" w:eastAsia="仿宋_GB2312"/>
          <w:b/>
          <w:sz w:val="32"/>
          <w:szCs w:val="32"/>
          <w:highlight w:val="none"/>
        </w:rPr>
        <w:t>公务接待费支出</w:t>
      </w:r>
      <w:r>
        <w:rPr>
          <w:rFonts w:hint="eastAsia" w:ascii="仿宋" w:hAnsi="仿宋" w:eastAsia="仿宋"/>
          <w:sz w:val="32"/>
          <w:szCs w:val="32"/>
          <w:highlight w:val="none"/>
          <w:lang w:val="en-US" w:eastAsia="zh-CN"/>
        </w:rPr>
        <w:t>3.6</w:t>
      </w:r>
      <w:r>
        <w:rPr>
          <w:rFonts w:hint="eastAsia" w:ascii="仿宋" w:hAnsi="仿宋" w:eastAsia="仿宋"/>
          <w:sz w:val="32"/>
          <w:szCs w:val="32"/>
          <w:highlight w:val="none"/>
        </w:rPr>
        <w:t>万元，完成预算100%。公务接待费支出决算比202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年减少</w:t>
      </w:r>
      <w:r>
        <w:rPr>
          <w:rFonts w:hint="eastAsia" w:ascii="仿宋" w:hAnsi="仿宋" w:eastAsia="仿宋"/>
          <w:sz w:val="32"/>
          <w:szCs w:val="32"/>
          <w:highlight w:val="none"/>
          <w:lang w:val="en-US" w:eastAsia="zh-CN"/>
        </w:rPr>
        <w:t>2.4</w:t>
      </w:r>
      <w:r>
        <w:rPr>
          <w:rFonts w:hint="eastAsia" w:ascii="仿宋" w:hAnsi="仿宋" w:eastAsia="仿宋"/>
          <w:sz w:val="32"/>
          <w:szCs w:val="32"/>
          <w:highlight w:val="none"/>
        </w:rPr>
        <w:t>万元，增长/下降</w:t>
      </w:r>
      <w:r>
        <w:rPr>
          <w:rFonts w:hint="eastAsia" w:ascii="仿宋" w:hAnsi="仿宋" w:eastAsia="仿宋"/>
          <w:sz w:val="32"/>
          <w:szCs w:val="32"/>
          <w:highlight w:val="none"/>
          <w:lang w:val="en-US" w:eastAsia="zh-CN"/>
        </w:rPr>
        <w:t>40</w:t>
      </w:r>
      <w:r>
        <w:rPr>
          <w:rFonts w:hint="eastAsia" w:ascii="仿宋" w:hAnsi="仿宋" w:eastAsia="仿宋"/>
          <w:sz w:val="32"/>
          <w:szCs w:val="32"/>
          <w:highlight w:val="none"/>
        </w:rPr>
        <w:t>%。主要原因是接待减少。</w:t>
      </w:r>
    </w:p>
    <w:p>
      <w:pPr>
        <w:spacing w:line="600" w:lineRule="exact"/>
        <w:ind w:firstLine="640"/>
        <w:rPr>
          <w:rFonts w:hint="eastAsia" w:ascii="仿宋" w:hAnsi="仿宋" w:eastAsia="仿宋"/>
          <w:sz w:val="32"/>
          <w:szCs w:val="32"/>
          <w:highlight w:val="none"/>
        </w:rPr>
      </w:pPr>
      <w:r>
        <w:rPr>
          <w:rFonts w:hint="eastAsia" w:ascii="仿宋" w:hAnsi="仿宋" w:eastAsia="仿宋"/>
          <w:b/>
          <w:sz w:val="32"/>
          <w:szCs w:val="32"/>
          <w:highlight w:val="none"/>
        </w:rPr>
        <w:t>国内公务接待支出</w:t>
      </w:r>
      <w:r>
        <w:rPr>
          <w:rFonts w:hint="eastAsia" w:ascii="仿宋" w:hAnsi="仿宋" w:eastAsia="仿宋"/>
          <w:sz w:val="32"/>
          <w:szCs w:val="32"/>
          <w:highlight w:val="none"/>
          <w:lang w:val="en-US" w:eastAsia="zh-CN"/>
        </w:rPr>
        <w:t>3.6</w:t>
      </w:r>
      <w:r>
        <w:rPr>
          <w:rFonts w:hint="eastAsia" w:ascii="仿宋" w:hAnsi="仿宋" w:eastAsia="仿宋"/>
          <w:sz w:val="32"/>
          <w:szCs w:val="32"/>
          <w:highlight w:val="none"/>
        </w:rPr>
        <w:t>万元，主要用于执行公务、开展业务活动开支的交通费、住宿费、用餐费等。国内公务接待1</w:t>
      </w:r>
      <w:r>
        <w:rPr>
          <w:rFonts w:hint="eastAsia" w:ascii="仿宋" w:hAnsi="仿宋" w:eastAsia="仿宋"/>
          <w:sz w:val="32"/>
          <w:szCs w:val="32"/>
          <w:highlight w:val="none"/>
          <w:lang w:val="en-US" w:eastAsia="zh-CN"/>
        </w:rPr>
        <w:t>75</w:t>
      </w:r>
      <w:r>
        <w:rPr>
          <w:rFonts w:hint="eastAsia" w:ascii="仿宋" w:hAnsi="仿宋" w:eastAsia="仿宋"/>
          <w:sz w:val="32"/>
          <w:szCs w:val="32"/>
          <w:highlight w:val="none"/>
        </w:rPr>
        <w:t>批次，</w:t>
      </w:r>
      <w:r>
        <w:rPr>
          <w:rFonts w:hint="eastAsia" w:ascii="仿宋" w:hAnsi="仿宋" w:eastAsia="仿宋"/>
          <w:sz w:val="32"/>
          <w:szCs w:val="32"/>
          <w:highlight w:val="none"/>
          <w:lang w:val="en-US" w:eastAsia="zh-CN"/>
        </w:rPr>
        <w:t>530</w:t>
      </w:r>
      <w:r>
        <w:rPr>
          <w:rFonts w:hint="eastAsia" w:ascii="仿宋" w:hAnsi="仿宋" w:eastAsia="仿宋"/>
          <w:sz w:val="32"/>
          <w:szCs w:val="32"/>
          <w:highlight w:val="none"/>
        </w:rPr>
        <w:t>人次（不包括陪同人员），共计支出</w:t>
      </w:r>
      <w:r>
        <w:rPr>
          <w:rFonts w:hint="eastAsia" w:ascii="仿宋" w:hAnsi="仿宋" w:eastAsia="仿宋"/>
          <w:sz w:val="32"/>
          <w:szCs w:val="32"/>
          <w:highlight w:val="none"/>
          <w:lang w:val="en-US" w:eastAsia="zh-CN"/>
        </w:rPr>
        <w:t>3.6</w:t>
      </w:r>
      <w:r>
        <w:rPr>
          <w:rFonts w:hint="eastAsia" w:ascii="仿宋" w:hAnsi="仿宋" w:eastAsia="仿宋"/>
          <w:sz w:val="32"/>
          <w:szCs w:val="32"/>
          <w:highlight w:val="none"/>
        </w:rPr>
        <w:t>万元。</w:t>
      </w:r>
    </w:p>
    <w:p>
      <w:pPr>
        <w:spacing w:line="600" w:lineRule="exact"/>
        <w:ind w:firstLine="640"/>
        <w:outlineLvl w:val="1"/>
        <w:rPr>
          <w:rFonts w:hint="eastAsia"/>
          <w:highlight w:val="none"/>
        </w:rPr>
      </w:pPr>
      <w:r>
        <w:rPr>
          <w:rFonts w:hint="eastAsia" w:ascii="仿宋" w:hAnsi="仿宋" w:eastAsia="仿宋"/>
          <w:b/>
          <w:sz w:val="32"/>
          <w:szCs w:val="32"/>
          <w:highlight w:val="none"/>
        </w:rPr>
        <w:t>外事接待支出</w:t>
      </w:r>
      <w:r>
        <w:rPr>
          <w:rFonts w:hint="eastAsia" w:ascii="仿宋" w:hAnsi="仿宋" w:eastAsia="仿宋"/>
          <w:sz w:val="32"/>
          <w:szCs w:val="32"/>
          <w:highlight w:val="none"/>
        </w:rPr>
        <w:t>0万元，外事接待0批次，0人，共计支出0万元。</w:t>
      </w:r>
    </w:p>
    <w:p>
      <w:pPr>
        <w:spacing w:line="600" w:lineRule="exact"/>
        <w:ind w:firstLine="640"/>
        <w:outlineLvl w:val="1"/>
        <w:rPr>
          <w:rFonts w:hint="eastAsia" w:ascii="黑体" w:eastAsia="黑体"/>
          <w:sz w:val="32"/>
          <w:szCs w:val="32"/>
          <w:highlight w:val="none"/>
        </w:rPr>
      </w:pPr>
      <w:r>
        <w:rPr>
          <w:rFonts w:hint="eastAsia" w:ascii="黑体" w:eastAsia="黑体"/>
          <w:sz w:val="32"/>
          <w:szCs w:val="32"/>
          <w:highlight w:val="none"/>
        </w:rPr>
        <w:t>八、政府性基金预算支出决算情况说明</w:t>
      </w:r>
    </w:p>
    <w:p>
      <w:pPr>
        <w:spacing w:line="600" w:lineRule="exact"/>
        <w:ind w:firstLine="640"/>
        <w:rPr>
          <w:rFonts w:hint="eastAsia"/>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年政府性基金预算财政拨款支出0万元。</w:t>
      </w:r>
    </w:p>
    <w:p>
      <w:pPr>
        <w:spacing w:line="600" w:lineRule="exact"/>
        <w:ind w:firstLine="640"/>
        <w:outlineLvl w:val="1"/>
        <w:rPr>
          <w:rFonts w:hint="eastAsia" w:ascii="黑体" w:eastAsia="黑体"/>
          <w:sz w:val="32"/>
          <w:szCs w:val="32"/>
          <w:highlight w:val="none"/>
        </w:rPr>
      </w:pPr>
      <w:r>
        <w:rPr>
          <w:rFonts w:hint="eastAsia" w:ascii="黑体" w:eastAsia="黑体"/>
          <w:sz w:val="32"/>
          <w:szCs w:val="32"/>
          <w:highlight w:val="none"/>
        </w:rPr>
        <w:t>九、国有资本经营预算支出决算情况说明</w:t>
      </w:r>
    </w:p>
    <w:p>
      <w:pPr>
        <w:numPr>
          <w:ilvl w:val="0"/>
          <w:numId w:val="0"/>
        </w:numPr>
        <w:spacing w:line="600" w:lineRule="exact"/>
        <w:ind w:firstLine="640" w:firstLineChars="200"/>
        <w:rPr>
          <w:rFonts w:hint="eastAsia"/>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年国有资本经营预算财政拨款支出0万元。</w:t>
      </w:r>
    </w:p>
    <w:p>
      <w:pPr>
        <w:spacing w:line="600" w:lineRule="exact"/>
        <w:ind w:firstLine="640"/>
        <w:outlineLvl w:val="1"/>
        <w:rPr>
          <w:rFonts w:hint="eastAsia" w:ascii="黑体" w:eastAsia="黑体"/>
          <w:sz w:val="32"/>
          <w:szCs w:val="32"/>
          <w:highlight w:val="none"/>
        </w:rPr>
      </w:pPr>
      <w:r>
        <w:rPr>
          <w:rFonts w:hint="eastAsia" w:ascii="黑体" w:eastAsia="黑体"/>
          <w:sz w:val="32"/>
          <w:szCs w:val="32"/>
          <w:highlight w:val="none"/>
          <w:lang w:val="en-US" w:eastAsia="zh-CN"/>
        </w:rPr>
        <w:t>十、</w:t>
      </w:r>
      <w:r>
        <w:rPr>
          <w:rFonts w:hint="eastAsia" w:ascii="黑体" w:eastAsia="黑体"/>
          <w:sz w:val="32"/>
          <w:szCs w:val="32"/>
          <w:highlight w:val="none"/>
        </w:rPr>
        <w:t>其他重要事项的情况说明</w:t>
      </w:r>
      <w:r>
        <w:rPr>
          <w:rFonts w:hint="eastAsia" w:ascii="黑体" w:eastAsia="黑体"/>
          <w:sz w:val="32"/>
          <w:szCs w:val="32"/>
          <w:highlight w:val="none"/>
        </w:rPr>
        <w:tab/>
      </w:r>
    </w:p>
    <w:p>
      <w:pPr>
        <w:spacing w:line="600" w:lineRule="exact"/>
        <w:ind w:firstLine="643" w:firstLineChars="200"/>
        <w:outlineLvl w:val="2"/>
        <w:rPr>
          <w:rFonts w:ascii="仿宋" w:hAnsi="仿宋" w:eastAsia="仿宋"/>
          <w:sz w:val="32"/>
          <w:szCs w:val="32"/>
          <w:highlight w:val="none"/>
        </w:rPr>
      </w:pPr>
      <w:r>
        <w:rPr>
          <w:rFonts w:hint="eastAsia" w:ascii="仿宋" w:hAnsi="仿宋" w:eastAsia="仿宋"/>
          <w:b/>
          <w:sz w:val="32"/>
          <w:szCs w:val="32"/>
          <w:highlight w:val="none"/>
        </w:rPr>
        <w:t>（一）机关运行经费支出情况</w:t>
      </w:r>
    </w:p>
    <w:p>
      <w:pPr>
        <w:spacing w:line="600" w:lineRule="exact"/>
        <w:ind w:firstLine="640" w:firstLineChars="200"/>
        <w:rPr>
          <w:rFonts w:hint="default" w:ascii="仿宋_GB2312" w:eastAsia="仿宋_GB2312"/>
          <w:sz w:val="32"/>
          <w:szCs w:val="32"/>
          <w:highlight w:val="none"/>
          <w:lang w:val="en-US" w:eastAsia="zh-CN"/>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年，姚家镇机关运行经费支出</w:t>
      </w:r>
      <w:r>
        <w:rPr>
          <w:rFonts w:hint="eastAsia" w:ascii="仿宋" w:hAnsi="仿宋" w:eastAsia="仿宋"/>
          <w:sz w:val="32"/>
          <w:szCs w:val="32"/>
          <w:highlight w:val="none"/>
          <w:lang w:val="en-US" w:eastAsia="zh-CN"/>
        </w:rPr>
        <w:t>85.99</w:t>
      </w:r>
      <w:r>
        <w:rPr>
          <w:rFonts w:hint="eastAsia" w:ascii="仿宋" w:hAnsi="仿宋" w:eastAsia="仿宋"/>
          <w:sz w:val="32"/>
          <w:szCs w:val="32"/>
          <w:highlight w:val="none"/>
        </w:rPr>
        <w:t>万元，比202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年减少</w:t>
      </w:r>
      <w:r>
        <w:rPr>
          <w:rFonts w:hint="eastAsia" w:ascii="仿宋" w:hAnsi="仿宋" w:eastAsia="仿宋"/>
          <w:sz w:val="32"/>
          <w:szCs w:val="32"/>
          <w:highlight w:val="none"/>
          <w:lang w:val="en-US" w:eastAsia="zh-CN"/>
        </w:rPr>
        <w:t>115.96</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比</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年决算数</w:t>
      </w:r>
      <w:r>
        <w:rPr>
          <w:rFonts w:hint="eastAsia" w:ascii="仿宋" w:hAnsi="仿宋" w:eastAsia="仿宋"/>
          <w:sz w:val="32"/>
          <w:szCs w:val="32"/>
          <w:highlight w:val="none"/>
          <w:lang w:val="en-US" w:eastAsia="zh-CN"/>
        </w:rPr>
        <w:t>减少57%</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村公共运行维护资金及村办公费调整至项目资金。</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r>
        <w:rPr>
          <w:rFonts w:hint="eastAsia" w:ascii="仿宋" w:hAnsi="仿宋" w:eastAsia="仿宋"/>
          <w:b/>
          <w:sz w:val="32"/>
          <w:szCs w:val="32"/>
          <w:highlight w:val="none"/>
        </w:rPr>
        <w:t>（二）政府采购支出情况</w:t>
      </w:r>
    </w:p>
    <w:p>
      <w:pPr>
        <w:numPr>
          <w:ilvl w:val="0"/>
          <w:numId w:val="0"/>
        </w:num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年，姚家镇人民政府政府采购支出总额0万元，其中：政府采购货物支出0万元、政府采购工程支出0万元、政府采购服务支出0万元。</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r>
        <w:rPr>
          <w:rFonts w:hint="eastAsia" w:ascii="仿宋" w:hAnsi="仿宋" w:eastAsia="仿宋"/>
          <w:b/>
          <w:sz w:val="32"/>
          <w:szCs w:val="32"/>
          <w:highlight w:val="none"/>
        </w:rPr>
        <w:t>（三）国有资产占有使用情况</w:t>
      </w:r>
    </w:p>
    <w:p>
      <w:pPr>
        <w:numPr>
          <w:ilvl w:val="0"/>
          <w:numId w:val="0"/>
        </w:num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截至202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年12月31日，姚家镇共有车辆0辆。</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r>
        <w:rPr>
          <w:rFonts w:hint="eastAsia" w:ascii="仿宋" w:hAnsi="仿宋" w:eastAsia="仿宋"/>
          <w:b/>
          <w:sz w:val="32"/>
          <w:szCs w:val="32"/>
          <w:highlight w:val="none"/>
        </w:rPr>
        <w:t>（四）预算绩效管理情况</w:t>
      </w:r>
    </w:p>
    <w:p>
      <w:pPr>
        <w:numPr>
          <w:ilvl w:val="0"/>
          <w:numId w:val="0"/>
        </w:numPr>
        <w:spacing w:line="600"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rPr>
        <w:t>根据预算绩效管理要求，本部门在202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年度预算编制阶段，组织对</w:t>
      </w:r>
      <w:r>
        <w:rPr>
          <w:rFonts w:hint="eastAsia" w:ascii="仿宋" w:hAnsi="仿宋" w:eastAsia="仿宋"/>
          <w:sz w:val="32"/>
          <w:szCs w:val="32"/>
          <w:highlight w:val="none"/>
          <w:lang w:val="en-US" w:eastAsia="zh-CN"/>
        </w:rPr>
        <w:t>2022年中央财政农业生产和水利救灾资金、</w:t>
      </w:r>
      <w:r>
        <w:rPr>
          <w:rFonts w:hint="eastAsia" w:ascii="仿宋" w:hAnsi="仿宋" w:eastAsia="仿宋"/>
          <w:sz w:val="32"/>
          <w:szCs w:val="32"/>
          <w:highlight w:val="none"/>
        </w:rPr>
        <w:t>城乡垃圾清运及处置开展了预算事前绩效评估，对</w:t>
      </w:r>
      <w:r>
        <w:rPr>
          <w:rFonts w:hint="eastAsia" w:ascii="仿宋" w:hAnsi="仿宋" w:eastAsia="仿宋"/>
          <w:sz w:val="32"/>
          <w:szCs w:val="32"/>
          <w:highlight w:val="none"/>
          <w:lang w:val="en-US" w:eastAsia="zh-CN"/>
        </w:rPr>
        <w:t>27</w:t>
      </w:r>
      <w:r>
        <w:rPr>
          <w:rFonts w:hint="eastAsia" w:ascii="仿宋" w:hAnsi="仿宋" w:eastAsia="仿宋"/>
          <w:sz w:val="32"/>
          <w:szCs w:val="32"/>
          <w:highlight w:val="none"/>
        </w:rPr>
        <w:t>个项目编制了绩效目标，预算执行过程中，选取2个项目开展绩效监控，年终执行完毕后，对2个项目开展了绩效自评。同时，本部门对202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年部门整体开展绩效自评，《202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年剑阁县姚家镇人民政府部门整体绩效评价报告》见附件（第四部分）。</w:t>
      </w:r>
    </w:p>
    <w:p>
      <w:pPr>
        <w:pStyle w:val="16"/>
        <w:numPr>
          <w:ilvl w:val="0"/>
          <w:numId w:val="0"/>
        </w:numPr>
        <w:ind w:leftChars="400"/>
        <w:rPr>
          <w:highlight w:val="none"/>
        </w:rPr>
      </w:pPr>
    </w:p>
    <w:p>
      <w:pPr>
        <w:pStyle w:val="16"/>
        <w:rPr>
          <w:highlight w:val="none"/>
        </w:rPr>
      </w:pPr>
    </w:p>
    <w:p>
      <w:pPr>
        <w:numPr>
          <w:ilvl w:val="0"/>
          <w:numId w:val="3"/>
        </w:numPr>
        <w:spacing w:line="600" w:lineRule="exact"/>
        <w:ind w:firstLine="660" w:firstLineChars="150"/>
        <w:jc w:val="center"/>
        <w:outlineLvl w:val="0"/>
        <w:rPr>
          <w:rFonts w:hint="eastAsia" w:ascii="黑体" w:hAnsi="黑体" w:eastAsia="黑体"/>
          <w:sz w:val="44"/>
          <w:szCs w:val="44"/>
          <w:highlight w:val="none"/>
        </w:rPr>
      </w:pPr>
      <w:r>
        <w:rPr>
          <w:rFonts w:hint="eastAsia" w:ascii="黑体" w:hAnsi="黑体" w:eastAsia="黑体"/>
          <w:sz w:val="44"/>
          <w:szCs w:val="44"/>
          <w:highlight w:val="none"/>
        </w:rPr>
        <w:t>名词解释</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（一）一般公共预算拨款收入：指县级财政当年拨付的资金。</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（二）</w:t>
      </w:r>
      <w:r>
        <w:rPr>
          <w:rFonts w:hint="eastAsia" w:ascii="仿宋_GB2312" w:hAnsi="仿宋_GB2312" w:cs="仿宋_GB2312"/>
          <w:b w:val="0"/>
          <w:bCs/>
          <w:szCs w:val="32"/>
          <w:highlight w:val="none"/>
        </w:rPr>
        <w:t>一般公共服务</w:t>
      </w:r>
      <w:r>
        <w:rPr>
          <w:rFonts w:ascii="仿宋_GB2312" w:hAnsi="仿宋_GB2312" w:cs="仿宋_GB2312"/>
          <w:b w:val="0"/>
          <w:bCs/>
          <w:szCs w:val="32"/>
          <w:highlight w:val="none"/>
        </w:rPr>
        <w:t>（类</w:t>
      </w:r>
      <w:r>
        <w:rPr>
          <w:rFonts w:hint="eastAsia" w:ascii="仿宋_GB2312" w:hAnsi="仿宋_GB2312" w:cs="仿宋_GB2312"/>
          <w:b w:val="0"/>
          <w:bCs/>
          <w:szCs w:val="32"/>
          <w:highlight w:val="none"/>
        </w:rPr>
        <w:t>）人大事务</w:t>
      </w:r>
      <w:r>
        <w:rPr>
          <w:rFonts w:ascii="仿宋_GB2312" w:hAnsi="仿宋_GB2312" w:cs="仿宋_GB2312"/>
          <w:b w:val="0"/>
          <w:bCs/>
          <w:szCs w:val="32"/>
          <w:highlight w:val="none"/>
        </w:rPr>
        <w:t>（款）</w:t>
      </w:r>
      <w:r>
        <w:rPr>
          <w:rFonts w:hint="eastAsia" w:ascii="仿宋_GB2312" w:hAnsi="仿宋_GB2312" w:cs="仿宋_GB2312"/>
          <w:b w:val="0"/>
          <w:bCs/>
          <w:szCs w:val="32"/>
          <w:highlight w:val="none"/>
        </w:rPr>
        <w:t>人大会议</w:t>
      </w:r>
      <w:r>
        <w:rPr>
          <w:rFonts w:ascii="仿宋_GB2312" w:hAnsi="仿宋_GB2312" w:cs="仿宋_GB2312"/>
          <w:b w:val="0"/>
          <w:bCs/>
          <w:szCs w:val="32"/>
          <w:highlight w:val="none"/>
        </w:rPr>
        <w:t>（项）：指</w:t>
      </w:r>
      <w:r>
        <w:rPr>
          <w:rFonts w:hint="eastAsia" w:ascii="仿宋_GB2312" w:hAnsi="仿宋_GB2312" w:cs="仿宋_GB2312"/>
          <w:b w:val="0"/>
          <w:bCs/>
          <w:szCs w:val="32"/>
          <w:highlight w:val="none"/>
        </w:rPr>
        <w:t>反映各级人大召开人民代表大会等专门会议的支出</w:t>
      </w:r>
      <w:r>
        <w:rPr>
          <w:rFonts w:ascii="仿宋_GB2312" w:hAnsi="仿宋_GB2312" w:cs="仿宋_GB2312"/>
          <w:b w:val="0"/>
          <w:bCs/>
          <w:szCs w:val="32"/>
          <w:highlight w:val="none"/>
        </w:rPr>
        <w:t>。</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（三）</w:t>
      </w:r>
      <w:r>
        <w:rPr>
          <w:rFonts w:hint="eastAsia" w:ascii="仿宋_GB2312" w:hAnsi="仿宋_GB2312" w:cs="仿宋_GB2312"/>
          <w:b w:val="0"/>
          <w:bCs/>
          <w:szCs w:val="32"/>
          <w:highlight w:val="none"/>
        </w:rPr>
        <w:t>一般公共服务</w:t>
      </w:r>
      <w:r>
        <w:rPr>
          <w:rFonts w:ascii="仿宋_GB2312" w:hAnsi="仿宋_GB2312" w:cs="仿宋_GB2312"/>
          <w:b w:val="0"/>
          <w:bCs/>
          <w:szCs w:val="32"/>
          <w:highlight w:val="none"/>
        </w:rPr>
        <w:t>（类</w:t>
      </w:r>
      <w:r>
        <w:rPr>
          <w:rFonts w:hint="eastAsia" w:ascii="仿宋_GB2312" w:hAnsi="仿宋_GB2312" w:cs="仿宋_GB2312"/>
          <w:b w:val="0"/>
          <w:bCs/>
          <w:szCs w:val="32"/>
          <w:highlight w:val="none"/>
        </w:rPr>
        <w:t>）政府办公厅（室）及相关机构事务</w:t>
      </w:r>
      <w:r>
        <w:rPr>
          <w:rFonts w:ascii="仿宋_GB2312" w:hAnsi="仿宋_GB2312" w:cs="仿宋_GB2312"/>
          <w:b w:val="0"/>
          <w:bCs/>
          <w:szCs w:val="32"/>
          <w:highlight w:val="none"/>
        </w:rPr>
        <w:t>（款）</w:t>
      </w:r>
      <w:r>
        <w:rPr>
          <w:rFonts w:hint="eastAsia" w:ascii="仿宋_GB2312" w:hAnsi="仿宋_GB2312" w:cs="仿宋_GB2312"/>
          <w:b w:val="0"/>
          <w:bCs/>
          <w:szCs w:val="32"/>
          <w:highlight w:val="none"/>
        </w:rPr>
        <w:t>行政运行</w:t>
      </w:r>
      <w:r>
        <w:rPr>
          <w:rFonts w:ascii="仿宋_GB2312" w:hAnsi="仿宋_GB2312" w:cs="仿宋_GB2312"/>
          <w:b w:val="0"/>
          <w:bCs/>
          <w:szCs w:val="32"/>
          <w:highlight w:val="none"/>
        </w:rPr>
        <w:t>（项）：</w:t>
      </w:r>
      <w:r>
        <w:rPr>
          <w:rFonts w:hint="eastAsia" w:ascii="仿宋_GB2312" w:hAnsi="仿宋_GB2312" w:cs="仿宋_GB2312"/>
          <w:b w:val="0"/>
          <w:bCs/>
          <w:szCs w:val="32"/>
          <w:highlight w:val="none"/>
        </w:rPr>
        <w:t>指反映行政单位（包括实行公务员管理的事业单位）的基本支出。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（四）</w:t>
      </w:r>
      <w:r>
        <w:rPr>
          <w:rFonts w:hint="eastAsia" w:ascii="仿宋_GB2312" w:hAnsi="仿宋_GB2312" w:cs="仿宋_GB2312"/>
          <w:b w:val="0"/>
          <w:bCs/>
          <w:szCs w:val="32"/>
          <w:highlight w:val="none"/>
        </w:rPr>
        <w:t>一般公共服务</w:t>
      </w:r>
      <w:r>
        <w:rPr>
          <w:rFonts w:ascii="仿宋_GB2312" w:hAnsi="仿宋_GB2312" w:cs="仿宋_GB2312"/>
          <w:b w:val="0"/>
          <w:bCs/>
          <w:szCs w:val="32"/>
          <w:highlight w:val="none"/>
        </w:rPr>
        <w:t>（类</w:t>
      </w:r>
      <w:r>
        <w:rPr>
          <w:rFonts w:hint="eastAsia" w:ascii="仿宋_GB2312" w:hAnsi="仿宋_GB2312" w:cs="仿宋_GB2312"/>
          <w:b w:val="0"/>
          <w:bCs/>
          <w:szCs w:val="32"/>
          <w:highlight w:val="none"/>
        </w:rPr>
        <w:t>）政府办公厅（室）及相关机构事务</w:t>
      </w:r>
      <w:r>
        <w:rPr>
          <w:rFonts w:ascii="仿宋_GB2312" w:hAnsi="仿宋_GB2312" w:cs="仿宋_GB2312"/>
          <w:b w:val="0"/>
          <w:bCs/>
          <w:szCs w:val="32"/>
          <w:highlight w:val="none"/>
        </w:rPr>
        <w:t>（款）</w:t>
      </w:r>
      <w:r>
        <w:rPr>
          <w:rFonts w:hint="eastAsia" w:ascii="仿宋_GB2312" w:hAnsi="仿宋_GB2312" w:cs="仿宋_GB2312"/>
          <w:b w:val="0"/>
          <w:bCs/>
          <w:szCs w:val="32"/>
          <w:highlight w:val="none"/>
        </w:rPr>
        <w:t>一般行政管理事务</w:t>
      </w:r>
      <w:r>
        <w:rPr>
          <w:rFonts w:ascii="仿宋_GB2312" w:hAnsi="仿宋_GB2312" w:cs="仿宋_GB2312"/>
          <w:b w:val="0"/>
          <w:bCs/>
          <w:szCs w:val="32"/>
          <w:highlight w:val="none"/>
        </w:rPr>
        <w:t>（项）：</w:t>
      </w:r>
      <w:r>
        <w:rPr>
          <w:rFonts w:hint="eastAsia" w:ascii="仿宋_GB2312" w:hAnsi="仿宋_GB2312" w:cs="仿宋_GB2312"/>
          <w:b w:val="0"/>
          <w:bCs/>
          <w:szCs w:val="32"/>
          <w:highlight w:val="none"/>
        </w:rPr>
        <w:t>指反映行政单位（包括实行公务员管理的事业单位）未单独设置项级科目的其他项目支出。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五</w:t>
      </w:r>
      <w:r>
        <w:rPr>
          <w:rFonts w:ascii="仿宋_GB2312" w:hAnsi="仿宋_GB2312" w:cs="仿宋_GB2312"/>
          <w:b w:val="0"/>
          <w:bCs/>
          <w:szCs w:val="32"/>
          <w:highlight w:val="none"/>
        </w:rPr>
        <w:t>）</w:t>
      </w:r>
      <w:r>
        <w:rPr>
          <w:rFonts w:hint="eastAsia" w:ascii="仿宋_GB2312" w:hAnsi="仿宋_GB2312" w:cs="仿宋_GB2312"/>
          <w:b w:val="0"/>
          <w:bCs/>
          <w:szCs w:val="32"/>
          <w:highlight w:val="none"/>
        </w:rPr>
        <w:t>一般公共服务</w:t>
      </w:r>
      <w:r>
        <w:rPr>
          <w:rFonts w:ascii="仿宋_GB2312" w:hAnsi="仿宋_GB2312" w:cs="仿宋_GB2312"/>
          <w:b w:val="0"/>
          <w:bCs/>
          <w:szCs w:val="32"/>
          <w:highlight w:val="none"/>
        </w:rPr>
        <w:t>（类</w:t>
      </w:r>
      <w:r>
        <w:rPr>
          <w:rFonts w:hint="eastAsia" w:ascii="仿宋_GB2312" w:hAnsi="仿宋_GB2312" w:cs="仿宋_GB2312"/>
          <w:b w:val="0"/>
          <w:bCs/>
          <w:szCs w:val="32"/>
          <w:highlight w:val="none"/>
        </w:rPr>
        <w:t>）政府办公厅（室）及相关机构事务</w:t>
      </w:r>
      <w:r>
        <w:rPr>
          <w:rFonts w:ascii="仿宋_GB2312" w:hAnsi="仿宋_GB2312" w:cs="仿宋_GB2312"/>
          <w:b w:val="0"/>
          <w:bCs/>
          <w:szCs w:val="32"/>
          <w:highlight w:val="none"/>
        </w:rPr>
        <w:t>（款）</w:t>
      </w:r>
      <w:r>
        <w:rPr>
          <w:rFonts w:hint="eastAsia" w:ascii="仿宋_GB2312" w:hAnsi="仿宋_GB2312" w:cs="仿宋_GB2312"/>
          <w:b w:val="0"/>
          <w:bCs/>
          <w:szCs w:val="32"/>
          <w:highlight w:val="none"/>
        </w:rPr>
        <w:t>信访事务</w:t>
      </w:r>
      <w:r>
        <w:rPr>
          <w:rFonts w:ascii="仿宋_GB2312" w:hAnsi="仿宋_GB2312" w:cs="仿宋_GB2312"/>
          <w:b w:val="0"/>
          <w:bCs/>
          <w:szCs w:val="32"/>
          <w:highlight w:val="none"/>
        </w:rPr>
        <w:t>（项）：</w:t>
      </w:r>
      <w:r>
        <w:rPr>
          <w:rFonts w:hint="eastAsia" w:ascii="仿宋_GB2312" w:hAnsi="仿宋_GB2312" w:cs="仿宋_GB2312"/>
          <w:b w:val="0"/>
          <w:bCs/>
          <w:szCs w:val="32"/>
          <w:highlight w:val="none"/>
        </w:rPr>
        <w:t>指反映各级政府用于接待群众来信来访方面的支出。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六</w:t>
      </w:r>
      <w:r>
        <w:rPr>
          <w:rFonts w:ascii="仿宋_GB2312" w:hAnsi="仿宋_GB2312" w:cs="仿宋_GB2312"/>
          <w:b w:val="0"/>
          <w:bCs/>
          <w:szCs w:val="32"/>
          <w:highlight w:val="none"/>
        </w:rPr>
        <w:t>）</w:t>
      </w:r>
      <w:r>
        <w:rPr>
          <w:rFonts w:hint="eastAsia" w:ascii="仿宋_GB2312" w:hAnsi="仿宋_GB2312" w:cs="仿宋_GB2312"/>
          <w:b w:val="0"/>
          <w:bCs/>
          <w:szCs w:val="32"/>
          <w:highlight w:val="none"/>
        </w:rPr>
        <w:t>一般公共服务</w:t>
      </w:r>
      <w:r>
        <w:rPr>
          <w:rFonts w:ascii="仿宋_GB2312" w:hAnsi="仿宋_GB2312" w:cs="仿宋_GB2312"/>
          <w:b w:val="0"/>
          <w:bCs/>
          <w:szCs w:val="32"/>
          <w:highlight w:val="none"/>
        </w:rPr>
        <w:t>（类</w:t>
      </w:r>
      <w:r>
        <w:rPr>
          <w:rFonts w:hint="eastAsia" w:ascii="仿宋_GB2312" w:hAnsi="仿宋_GB2312" w:cs="仿宋_GB2312"/>
          <w:b w:val="0"/>
          <w:bCs/>
          <w:szCs w:val="32"/>
          <w:highlight w:val="none"/>
        </w:rPr>
        <w:t>）纪检监察事务</w:t>
      </w:r>
      <w:r>
        <w:rPr>
          <w:rFonts w:ascii="仿宋_GB2312" w:hAnsi="仿宋_GB2312" w:cs="仿宋_GB2312"/>
          <w:b w:val="0"/>
          <w:bCs/>
          <w:szCs w:val="32"/>
          <w:highlight w:val="none"/>
        </w:rPr>
        <w:t>（款）</w:t>
      </w:r>
      <w:r>
        <w:rPr>
          <w:rFonts w:hint="eastAsia" w:ascii="仿宋_GB2312" w:hAnsi="仿宋_GB2312" w:cs="仿宋_GB2312"/>
          <w:b w:val="0"/>
          <w:bCs/>
          <w:szCs w:val="32"/>
          <w:highlight w:val="none"/>
        </w:rPr>
        <w:t>一般行政管理事务</w:t>
      </w:r>
      <w:r>
        <w:rPr>
          <w:rFonts w:ascii="仿宋_GB2312" w:hAnsi="仿宋_GB2312" w:cs="仿宋_GB2312"/>
          <w:b w:val="0"/>
          <w:bCs/>
          <w:szCs w:val="32"/>
          <w:highlight w:val="none"/>
        </w:rPr>
        <w:t>（项）：</w:t>
      </w:r>
      <w:r>
        <w:rPr>
          <w:rFonts w:hint="eastAsia" w:ascii="仿宋_GB2312" w:hAnsi="仿宋_GB2312" w:cs="仿宋_GB2312"/>
          <w:b w:val="0"/>
          <w:bCs/>
          <w:szCs w:val="32"/>
          <w:highlight w:val="none"/>
        </w:rPr>
        <w:t>指反映行政单位（包括实行公务员管理的事业单位）未单独设置项级科目的其他项目支出。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七</w:t>
      </w:r>
      <w:r>
        <w:rPr>
          <w:rFonts w:ascii="仿宋_GB2312" w:hAnsi="仿宋_GB2312" w:cs="仿宋_GB2312"/>
          <w:b w:val="0"/>
          <w:bCs/>
          <w:szCs w:val="32"/>
          <w:highlight w:val="none"/>
        </w:rPr>
        <w:t>）</w:t>
      </w:r>
      <w:r>
        <w:rPr>
          <w:rFonts w:hint="eastAsia" w:ascii="仿宋_GB2312" w:hAnsi="仿宋_GB2312" w:cs="仿宋_GB2312"/>
          <w:b w:val="0"/>
          <w:bCs/>
          <w:szCs w:val="32"/>
          <w:highlight w:val="none"/>
        </w:rPr>
        <w:t>一般公共服务</w:t>
      </w:r>
      <w:r>
        <w:rPr>
          <w:rFonts w:ascii="仿宋_GB2312" w:hAnsi="仿宋_GB2312" w:cs="仿宋_GB2312"/>
          <w:b w:val="0"/>
          <w:bCs/>
          <w:szCs w:val="32"/>
          <w:highlight w:val="none"/>
        </w:rPr>
        <w:t>（类</w:t>
      </w:r>
      <w:r>
        <w:rPr>
          <w:rFonts w:hint="eastAsia" w:ascii="仿宋_GB2312" w:hAnsi="仿宋_GB2312" w:cs="仿宋_GB2312"/>
          <w:b w:val="0"/>
          <w:bCs/>
          <w:szCs w:val="32"/>
          <w:highlight w:val="none"/>
        </w:rPr>
        <w:t>）群众团体事务</w:t>
      </w:r>
      <w:r>
        <w:rPr>
          <w:rFonts w:ascii="仿宋_GB2312" w:hAnsi="仿宋_GB2312" w:cs="仿宋_GB2312"/>
          <w:b w:val="0"/>
          <w:bCs/>
          <w:szCs w:val="32"/>
          <w:highlight w:val="none"/>
        </w:rPr>
        <w:t>（款）</w:t>
      </w:r>
      <w:r>
        <w:rPr>
          <w:rFonts w:hint="eastAsia" w:ascii="仿宋_GB2312" w:hAnsi="仿宋_GB2312" w:cs="仿宋_GB2312"/>
          <w:b w:val="0"/>
          <w:bCs/>
          <w:szCs w:val="32"/>
          <w:highlight w:val="none"/>
        </w:rPr>
        <w:t>其他群众团体事务</w:t>
      </w:r>
      <w:r>
        <w:rPr>
          <w:rFonts w:ascii="仿宋_GB2312" w:hAnsi="仿宋_GB2312" w:cs="仿宋_GB2312"/>
          <w:b w:val="0"/>
          <w:bCs/>
          <w:szCs w:val="32"/>
          <w:highlight w:val="none"/>
        </w:rPr>
        <w:t>（项）：</w:t>
      </w:r>
      <w:r>
        <w:rPr>
          <w:rFonts w:hint="eastAsia" w:ascii="仿宋_GB2312" w:hAnsi="仿宋_GB2312" w:cs="仿宋_GB2312"/>
          <w:b w:val="0"/>
          <w:bCs/>
          <w:szCs w:val="32"/>
          <w:highlight w:val="none"/>
        </w:rPr>
        <w:t>指反映除上述项目以外其他用于群众团体事务方面的支出。</w:t>
      </w:r>
      <w:bookmarkStart w:id="13" w:name="_GoBack"/>
      <w:bookmarkEnd w:id="13"/>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八</w:t>
      </w:r>
      <w:r>
        <w:rPr>
          <w:rFonts w:ascii="仿宋_GB2312" w:hAnsi="仿宋_GB2312" w:cs="仿宋_GB2312"/>
          <w:b w:val="0"/>
          <w:bCs/>
          <w:szCs w:val="32"/>
          <w:highlight w:val="none"/>
        </w:rPr>
        <w:t>）</w:t>
      </w:r>
      <w:r>
        <w:rPr>
          <w:rFonts w:hint="eastAsia" w:ascii="仿宋_GB2312" w:hAnsi="仿宋_GB2312" w:cs="仿宋_GB2312"/>
          <w:b w:val="0"/>
          <w:bCs/>
          <w:szCs w:val="32"/>
          <w:highlight w:val="none"/>
        </w:rPr>
        <w:t>一般公共服务</w:t>
      </w:r>
      <w:r>
        <w:rPr>
          <w:rFonts w:ascii="仿宋_GB2312" w:hAnsi="仿宋_GB2312" w:cs="仿宋_GB2312"/>
          <w:b w:val="0"/>
          <w:bCs/>
          <w:szCs w:val="32"/>
          <w:highlight w:val="none"/>
        </w:rPr>
        <w:t>（类</w:t>
      </w:r>
      <w:r>
        <w:rPr>
          <w:rFonts w:hint="eastAsia" w:ascii="仿宋_GB2312" w:hAnsi="仿宋_GB2312" w:cs="仿宋_GB2312"/>
          <w:b w:val="0"/>
          <w:bCs/>
          <w:szCs w:val="32"/>
          <w:highlight w:val="none"/>
        </w:rPr>
        <w:t>）党委办公室及相关机构事务</w:t>
      </w:r>
      <w:r>
        <w:rPr>
          <w:rFonts w:ascii="仿宋_GB2312" w:hAnsi="仿宋_GB2312" w:cs="仿宋_GB2312"/>
          <w:b w:val="0"/>
          <w:bCs/>
          <w:szCs w:val="32"/>
          <w:highlight w:val="none"/>
        </w:rPr>
        <w:t>（款）</w:t>
      </w:r>
      <w:r>
        <w:rPr>
          <w:rFonts w:hint="eastAsia" w:ascii="仿宋_GB2312" w:hAnsi="仿宋_GB2312" w:cs="仿宋_GB2312"/>
          <w:b w:val="0"/>
          <w:bCs/>
          <w:szCs w:val="32"/>
          <w:highlight w:val="none"/>
        </w:rPr>
        <w:t>一般行政管理事务</w:t>
      </w:r>
      <w:r>
        <w:rPr>
          <w:rFonts w:ascii="仿宋_GB2312" w:hAnsi="仿宋_GB2312" w:cs="仿宋_GB2312"/>
          <w:b w:val="0"/>
          <w:bCs/>
          <w:szCs w:val="32"/>
          <w:highlight w:val="none"/>
        </w:rPr>
        <w:t>（项）：</w:t>
      </w:r>
      <w:r>
        <w:rPr>
          <w:rFonts w:hint="eastAsia" w:ascii="仿宋_GB2312" w:hAnsi="仿宋_GB2312" w:cs="仿宋_GB2312"/>
          <w:b w:val="0"/>
          <w:bCs/>
          <w:szCs w:val="32"/>
          <w:highlight w:val="none"/>
        </w:rPr>
        <w:t>指反映行政单位（包括实行公务员管理的事业单位）未单独设置项级科目的其他项目支出。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九</w:t>
      </w:r>
      <w:r>
        <w:rPr>
          <w:rFonts w:ascii="仿宋_GB2312" w:hAnsi="仿宋_GB2312" w:cs="仿宋_GB2312"/>
          <w:b w:val="0"/>
          <w:bCs/>
          <w:szCs w:val="32"/>
          <w:highlight w:val="none"/>
        </w:rPr>
        <w:t>）</w:t>
      </w:r>
      <w:r>
        <w:rPr>
          <w:rFonts w:hint="eastAsia" w:ascii="仿宋_GB2312" w:hAnsi="仿宋_GB2312" w:cs="仿宋_GB2312"/>
          <w:b w:val="0"/>
          <w:bCs/>
          <w:szCs w:val="32"/>
          <w:highlight w:val="none"/>
        </w:rPr>
        <w:t>一般公共服务</w:t>
      </w:r>
      <w:r>
        <w:rPr>
          <w:rFonts w:ascii="仿宋_GB2312" w:hAnsi="仿宋_GB2312" w:cs="仿宋_GB2312"/>
          <w:b w:val="0"/>
          <w:bCs/>
          <w:szCs w:val="32"/>
          <w:highlight w:val="none"/>
        </w:rPr>
        <w:t>（类</w:t>
      </w:r>
      <w:r>
        <w:rPr>
          <w:rFonts w:hint="eastAsia" w:ascii="仿宋_GB2312" w:hAnsi="仿宋_GB2312" w:cs="仿宋_GB2312"/>
          <w:b w:val="0"/>
          <w:bCs/>
          <w:szCs w:val="32"/>
          <w:highlight w:val="none"/>
        </w:rPr>
        <w:t>）宣传事务</w:t>
      </w:r>
      <w:r>
        <w:rPr>
          <w:rFonts w:ascii="仿宋_GB2312" w:hAnsi="仿宋_GB2312" w:cs="仿宋_GB2312"/>
          <w:b w:val="0"/>
          <w:bCs/>
          <w:szCs w:val="32"/>
          <w:highlight w:val="none"/>
        </w:rPr>
        <w:t>（款）</w:t>
      </w:r>
      <w:r>
        <w:rPr>
          <w:rFonts w:hint="eastAsia" w:ascii="仿宋_GB2312" w:hAnsi="仿宋_GB2312" w:cs="仿宋_GB2312"/>
          <w:b w:val="0"/>
          <w:bCs/>
          <w:szCs w:val="32"/>
          <w:highlight w:val="none"/>
        </w:rPr>
        <w:t>其他宣传事务</w:t>
      </w:r>
      <w:r>
        <w:rPr>
          <w:rFonts w:ascii="仿宋_GB2312" w:hAnsi="仿宋_GB2312" w:cs="仿宋_GB2312"/>
          <w:b w:val="0"/>
          <w:bCs/>
          <w:szCs w:val="32"/>
          <w:highlight w:val="none"/>
        </w:rPr>
        <w:t>（项）：</w:t>
      </w:r>
      <w:r>
        <w:rPr>
          <w:rFonts w:hint="eastAsia" w:ascii="仿宋_GB2312" w:hAnsi="仿宋_GB2312" w:cs="仿宋_GB2312"/>
          <w:b w:val="0"/>
          <w:bCs/>
          <w:szCs w:val="32"/>
          <w:highlight w:val="none"/>
        </w:rPr>
        <w:t>指反映除上述项目以外其他用于中国共产党宣传部门的事务支出。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十</w:t>
      </w:r>
      <w:r>
        <w:rPr>
          <w:rFonts w:ascii="仿宋_GB2312" w:hAnsi="仿宋_GB2312" w:cs="仿宋_GB2312"/>
          <w:b w:val="0"/>
          <w:bCs/>
          <w:szCs w:val="32"/>
          <w:highlight w:val="none"/>
        </w:rPr>
        <w:t>）</w:t>
      </w:r>
      <w:r>
        <w:rPr>
          <w:rFonts w:hint="eastAsia" w:ascii="仿宋_GB2312" w:hAnsi="仿宋_GB2312" w:cs="仿宋_GB2312"/>
          <w:b w:val="0"/>
          <w:bCs/>
          <w:szCs w:val="32"/>
          <w:highlight w:val="none"/>
        </w:rPr>
        <w:t>国防</w:t>
      </w:r>
      <w:r>
        <w:rPr>
          <w:rFonts w:ascii="仿宋_GB2312" w:hAnsi="仿宋_GB2312" w:cs="仿宋_GB2312"/>
          <w:b w:val="0"/>
          <w:bCs/>
          <w:szCs w:val="32"/>
          <w:highlight w:val="none"/>
        </w:rPr>
        <w:t>（类</w:t>
      </w:r>
      <w:r>
        <w:rPr>
          <w:rFonts w:hint="eastAsia" w:ascii="仿宋_GB2312" w:hAnsi="仿宋_GB2312" w:cs="仿宋_GB2312"/>
          <w:b w:val="0"/>
          <w:bCs/>
          <w:szCs w:val="32"/>
          <w:highlight w:val="none"/>
        </w:rPr>
        <w:t>）国防动员</w:t>
      </w:r>
      <w:r>
        <w:rPr>
          <w:rFonts w:ascii="仿宋_GB2312" w:hAnsi="仿宋_GB2312" w:cs="仿宋_GB2312"/>
          <w:b w:val="0"/>
          <w:bCs/>
          <w:szCs w:val="32"/>
          <w:highlight w:val="none"/>
        </w:rPr>
        <w:t>（款）</w:t>
      </w:r>
      <w:r>
        <w:rPr>
          <w:rFonts w:hint="eastAsia" w:ascii="仿宋_GB2312" w:hAnsi="仿宋_GB2312" w:cs="仿宋_GB2312"/>
          <w:b w:val="0"/>
          <w:bCs/>
          <w:szCs w:val="32"/>
          <w:highlight w:val="none"/>
        </w:rPr>
        <w:t>兵役征集</w:t>
      </w:r>
      <w:r>
        <w:rPr>
          <w:rFonts w:ascii="仿宋_GB2312" w:hAnsi="仿宋_GB2312" w:cs="仿宋_GB2312"/>
          <w:b w:val="0"/>
          <w:bCs/>
          <w:szCs w:val="32"/>
          <w:highlight w:val="none"/>
        </w:rPr>
        <w:t>（项）：</w:t>
      </w:r>
      <w:r>
        <w:rPr>
          <w:rFonts w:hint="eastAsia" w:ascii="仿宋_GB2312" w:hAnsi="仿宋_GB2312" w:cs="仿宋_GB2312"/>
          <w:b w:val="0"/>
          <w:bCs/>
          <w:szCs w:val="32"/>
          <w:highlight w:val="none"/>
        </w:rPr>
        <w:t>指反映用于兵役征集等方面的支出。</w:t>
      </w:r>
    </w:p>
    <w:p>
      <w:pPr>
        <w:pStyle w:val="8"/>
        <w:ind w:firstLine="640" w:firstLineChars="200"/>
        <w:rPr>
          <w:rFonts w:ascii="仿宋_GB2312" w:hAnsi="仿宋_GB2312" w:cs="仿宋_GB2312"/>
          <w:b w:val="0"/>
          <w:bCs/>
          <w:spacing w:val="-11"/>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十一</w:t>
      </w:r>
      <w:r>
        <w:rPr>
          <w:rFonts w:ascii="仿宋_GB2312" w:hAnsi="仿宋_GB2312" w:cs="仿宋_GB2312"/>
          <w:b w:val="0"/>
          <w:bCs/>
          <w:szCs w:val="32"/>
          <w:highlight w:val="none"/>
        </w:rPr>
        <w:t>）</w:t>
      </w:r>
      <w:r>
        <w:rPr>
          <w:rFonts w:hint="eastAsia" w:ascii="仿宋_GB2312" w:hAnsi="仿宋_GB2312" w:cs="仿宋_GB2312"/>
          <w:b w:val="0"/>
          <w:bCs/>
          <w:szCs w:val="32"/>
          <w:highlight w:val="none"/>
        </w:rPr>
        <w:t>文化旅游体育与传媒</w:t>
      </w:r>
      <w:r>
        <w:rPr>
          <w:rFonts w:ascii="仿宋_GB2312" w:hAnsi="仿宋_GB2312" w:cs="仿宋_GB2312"/>
          <w:b w:val="0"/>
          <w:bCs/>
          <w:szCs w:val="32"/>
          <w:highlight w:val="none"/>
        </w:rPr>
        <w:t>（类</w:t>
      </w:r>
      <w:r>
        <w:rPr>
          <w:rFonts w:hint="eastAsia" w:ascii="仿宋_GB2312" w:hAnsi="仿宋_GB2312" w:cs="仿宋_GB2312"/>
          <w:b w:val="0"/>
          <w:bCs/>
          <w:szCs w:val="32"/>
          <w:highlight w:val="none"/>
        </w:rPr>
        <w:t>）文化和旅游</w:t>
      </w:r>
      <w:r>
        <w:rPr>
          <w:rFonts w:ascii="仿宋_GB2312" w:hAnsi="仿宋_GB2312" w:cs="仿宋_GB2312"/>
          <w:b w:val="0"/>
          <w:bCs/>
          <w:szCs w:val="32"/>
          <w:highlight w:val="none"/>
        </w:rPr>
        <w:t>（款）</w:t>
      </w:r>
      <w:r>
        <w:rPr>
          <w:rFonts w:hint="eastAsia" w:ascii="仿宋_GB2312" w:hAnsi="仿宋_GB2312" w:cs="仿宋_GB2312"/>
          <w:b w:val="0"/>
          <w:bCs/>
          <w:spacing w:val="-11"/>
          <w:szCs w:val="32"/>
          <w:highlight w:val="none"/>
        </w:rPr>
        <w:t>文化和旅游管理事务</w:t>
      </w:r>
      <w:r>
        <w:rPr>
          <w:rFonts w:ascii="仿宋_GB2312" w:hAnsi="仿宋_GB2312" w:cs="仿宋_GB2312"/>
          <w:b w:val="0"/>
          <w:bCs/>
          <w:spacing w:val="-11"/>
          <w:szCs w:val="32"/>
          <w:highlight w:val="none"/>
        </w:rPr>
        <w:t>（项）：</w:t>
      </w:r>
      <w:r>
        <w:rPr>
          <w:rFonts w:hint="eastAsia" w:ascii="仿宋_GB2312" w:hAnsi="仿宋_GB2312" w:cs="仿宋_GB2312"/>
          <w:b w:val="0"/>
          <w:bCs/>
          <w:spacing w:val="-11"/>
          <w:szCs w:val="32"/>
          <w:highlight w:val="none"/>
        </w:rPr>
        <w:t>指反映文化和旅游管理事务支出。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十二</w:t>
      </w:r>
      <w:r>
        <w:rPr>
          <w:rFonts w:ascii="仿宋_GB2312" w:hAnsi="仿宋_GB2312" w:cs="仿宋_GB2312"/>
          <w:b w:val="0"/>
          <w:bCs/>
          <w:szCs w:val="32"/>
          <w:highlight w:val="none"/>
        </w:rPr>
        <w:t>）社会保障和就业（类</w:t>
      </w:r>
      <w:r>
        <w:rPr>
          <w:rFonts w:hint="eastAsia" w:ascii="仿宋_GB2312" w:hAnsi="仿宋_GB2312" w:cs="仿宋_GB2312"/>
          <w:b w:val="0"/>
          <w:bCs/>
          <w:szCs w:val="32"/>
          <w:highlight w:val="none"/>
        </w:rPr>
        <w:t>）民政管理事务</w:t>
      </w:r>
      <w:r>
        <w:rPr>
          <w:rFonts w:ascii="仿宋_GB2312" w:hAnsi="仿宋_GB2312" w:cs="仿宋_GB2312"/>
          <w:b w:val="0"/>
          <w:bCs/>
          <w:szCs w:val="32"/>
          <w:highlight w:val="none"/>
        </w:rPr>
        <w:t>（款）</w:t>
      </w:r>
      <w:r>
        <w:rPr>
          <w:rFonts w:hint="eastAsia" w:ascii="仿宋_GB2312" w:hAnsi="仿宋_GB2312" w:cs="仿宋_GB2312"/>
          <w:b w:val="0"/>
          <w:bCs/>
          <w:szCs w:val="32"/>
          <w:highlight w:val="none"/>
        </w:rPr>
        <w:t>基层政权建设和社区治理</w:t>
      </w:r>
      <w:r>
        <w:rPr>
          <w:rFonts w:ascii="仿宋_GB2312" w:hAnsi="仿宋_GB2312" w:cs="仿宋_GB2312"/>
          <w:b w:val="0"/>
          <w:bCs/>
          <w:szCs w:val="32"/>
          <w:highlight w:val="none"/>
        </w:rPr>
        <w:t>（项）：</w:t>
      </w:r>
      <w:r>
        <w:rPr>
          <w:rFonts w:hint="eastAsia" w:ascii="仿宋_GB2312" w:hAnsi="仿宋_GB2312" w:cs="仿宋_GB2312"/>
          <w:b w:val="0"/>
          <w:bCs/>
          <w:szCs w:val="32"/>
          <w:highlight w:val="none"/>
        </w:rPr>
        <w:t>指反映开展城乡社区治理、城乡社区服务（乡村便民服务）、村（居）民自治、村（居）务公开、乡镇（街道）服务能力建设等基层政权建设和社区治理工作的支出。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十三</w:t>
      </w:r>
      <w:r>
        <w:rPr>
          <w:rFonts w:ascii="仿宋_GB2312" w:hAnsi="仿宋_GB2312" w:cs="仿宋_GB2312"/>
          <w:b w:val="0"/>
          <w:bCs/>
          <w:szCs w:val="32"/>
          <w:highlight w:val="none"/>
        </w:rPr>
        <w:t>）社会保障和就业（类）行政事业单位离退休（款）机关事业单位基本养老保险缴费支出（项）：指部门实施养老保险制度由单位缴纳的养老保险费的支出。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十四</w:t>
      </w:r>
      <w:r>
        <w:rPr>
          <w:rFonts w:ascii="仿宋_GB2312" w:hAnsi="仿宋_GB2312" w:cs="仿宋_GB2312"/>
          <w:b w:val="0"/>
          <w:bCs/>
          <w:szCs w:val="32"/>
          <w:highlight w:val="none"/>
        </w:rPr>
        <w:t>）卫生健康（类）行政事业单位医疗（款）行政单位医疗（项）：指局机关及参公管理事业单位用于缴纳单位基本医疗保险支出。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十五</w:t>
      </w:r>
      <w:r>
        <w:rPr>
          <w:rFonts w:ascii="仿宋_GB2312" w:hAnsi="仿宋_GB2312" w:cs="仿宋_GB2312"/>
          <w:b w:val="0"/>
          <w:bCs/>
          <w:szCs w:val="32"/>
          <w:highlight w:val="none"/>
        </w:rPr>
        <w:t>）卫生健康（类）行政事业单位医疗（款）事业单位医疗（项）：指事业单位用于缴纳单位基本医疗保险支出。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十六</w:t>
      </w:r>
      <w:r>
        <w:rPr>
          <w:rFonts w:ascii="仿宋_GB2312" w:hAnsi="仿宋_GB2312" w:cs="仿宋_GB2312"/>
          <w:b w:val="0"/>
          <w:bCs/>
          <w:szCs w:val="32"/>
          <w:highlight w:val="none"/>
        </w:rPr>
        <w:t>）</w:t>
      </w:r>
      <w:r>
        <w:rPr>
          <w:rFonts w:hint="eastAsia" w:ascii="仿宋_GB2312" w:hAnsi="仿宋_GB2312" w:cs="仿宋_GB2312"/>
          <w:b w:val="0"/>
          <w:bCs/>
          <w:szCs w:val="32"/>
          <w:highlight w:val="none"/>
        </w:rPr>
        <w:t>城乡社区</w:t>
      </w:r>
      <w:r>
        <w:rPr>
          <w:rFonts w:ascii="仿宋_GB2312" w:hAnsi="仿宋_GB2312" w:cs="仿宋_GB2312"/>
          <w:b w:val="0"/>
          <w:bCs/>
          <w:szCs w:val="32"/>
          <w:highlight w:val="none"/>
        </w:rPr>
        <w:t>（类）</w:t>
      </w:r>
      <w:r>
        <w:rPr>
          <w:rFonts w:hint="eastAsia" w:ascii="仿宋_GB2312" w:hAnsi="仿宋_GB2312" w:cs="仿宋_GB2312"/>
          <w:b w:val="0"/>
          <w:bCs/>
          <w:szCs w:val="32"/>
          <w:highlight w:val="none"/>
        </w:rPr>
        <w:t>城乡社区环境卫生</w:t>
      </w:r>
      <w:r>
        <w:rPr>
          <w:rFonts w:ascii="仿宋_GB2312" w:hAnsi="仿宋_GB2312" w:cs="仿宋_GB2312"/>
          <w:b w:val="0"/>
          <w:bCs/>
          <w:szCs w:val="32"/>
          <w:highlight w:val="none"/>
        </w:rPr>
        <w:t>（款）</w:t>
      </w:r>
      <w:r>
        <w:rPr>
          <w:rFonts w:hint="eastAsia" w:ascii="仿宋_GB2312" w:hAnsi="仿宋_GB2312" w:cs="仿宋_GB2312"/>
          <w:b w:val="0"/>
          <w:bCs/>
          <w:szCs w:val="32"/>
          <w:highlight w:val="none"/>
        </w:rPr>
        <w:t>城乡社区环境卫生</w:t>
      </w:r>
      <w:r>
        <w:rPr>
          <w:rFonts w:ascii="仿宋_GB2312" w:hAnsi="仿宋_GB2312" w:cs="仿宋_GB2312"/>
          <w:b w:val="0"/>
          <w:bCs/>
          <w:szCs w:val="32"/>
          <w:highlight w:val="none"/>
        </w:rPr>
        <w:t>（项）：</w:t>
      </w:r>
      <w:r>
        <w:rPr>
          <w:rFonts w:hint="eastAsia" w:ascii="仿宋_GB2312" w:hAnsi="仿宋_GB2312" w:cs="仿宋_GB2312"/>
          <w:b w:val="0"/>
          <w:bCs/>
          <w:szCs w:val="32"/>
          <w:highlight w:val="none"/>
        </w:rPr>
        <w:t>反映城乡社区道路清扫、垃圾清运与处理、公厕建设与维护、园林绿化等方面的支出。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十七</w:t>
      </w:r>
      <w:r>
        <w:rPr>
          <w:rFonts w:ascii="仿宋_GB2312" w:hAnsi="仿宋_GB2312" w:cs="仿宋_GB2312"/>
          <w:b w:val="0"/>
          <w:bCs/>
          <w:szCs w:val="32"/>
          <w:highlight w:val="none"/>
        </w:rPr>
        <w:t>）</w:t>
      </w:r>
      <w:r>
        <w:rPr>
          <w:rFonts w:hint="eastAsia" w:ascii="仿宋_GB2312" w:hAnsi="仿宋_GB2312" w:cs="仿宋_GB2312"/>
          <w:b w:val="0"/>
          <w:bCs/>
          <w:szCs w:val="32"/>
          <w:highlight w:val="none"/>
        </w:rPr>
        <w:t>农林水</w:t>
      </w:r>
      <w:r>
        <w:rPr>
          <w:rFonts w:ascii="仿宋_GB2312" w:hAnsi="仿宋_GB2312" w:cs="仿宋_GB2312"/>
          <w:b w:val="0"/>
          <w:bCs/>
          <w:szCs w:val="32"/>
          <w:highlight w:val="none"/>
        </w:rPr>
        <w:t>（类）</w:t>
      </w:r>
      <w:r>
        <w:rPr>
          <w:rFonts w:hint="eastAsia" w:ascii="仿宋_GB2312" w:hAnsi="仿宋_GB2312" w:cs="仿宋_GB2312"/>
          <w:b w:val="0"/>
          <w:bCs/>
          <w:szCs w:val="32"/>
          <w:highlight w:val="none"/>
        </w:rPr>
        <w:t>农业农村</w:t>
      </w:r>
      <w:r>
        <w:rPr>
          <w:rFonts w:ascii="仿宋_GB2312" w:hAnsi="仿宋_GB2312" w:cs="仿宋_GB2312"/>
          <w:b w:val="0"/>
          <w:bCs/>
          <w:szCs w:val="32"/>
          <w:highlight w:val="none"/>
        </w:rPr>
        <w:t>（款）</w:t>
      </w:r>
      <w:r>
        <w:rPr>
          <w:rFonts w:hint="eastAsia" w:ascii="仿宋_GB2312" w:hAnsi="仿宋_GB2312" w:cs="仿宋_GB2312"/>
          <w:b w:val="0"/>
          <w:bCs/>
          <w:szCs w:val="32"/>
          <w:highlight w:val="none"/>
        </w:rPr>
        <w:t>事业运行</w:t>
      </w:r>
      <w:r>
        <w:rPr>
          <w:rFonts w:ascii="仿宋_GB2312" w:hAnsi="仿宋_GB2312" w:cs="仿宋_GB2312"/>
          <w:b w:val="0"/>
          <w:bCs/>
          <w:szCs w:val="32"/>
          <w:highlight w:val="none"/>
        </w:rPr>
        <w:t>（项）：</w:t>
      </w:r>
      <w:r>
        <w:rPr>
          <w:rFonts w:hint="eastAsia" w:ascii="仿宋_GB2312" w:hAnsi="仿宋_GB2312" w:cs="仿宋_GB2312"/>
          <w:b w:val="0"/>
          <w:bCs/>
          <w:szCs w:val="32"/>
          <w:highlight w:val="none"/>
        </w:rPr>
        <w:t>反映用于农业事业单位基本支出，事业单位设施、系统运行与资产维护等方面的支出。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十八</w:t>
      </w:r>
      <w:r>
        <w:rPr>
          <w:rFonts w:ascii="仿宋_GB2312" w:hAnsi="仿宋_GB2312" w:cs="仿宋_GB2312"/>
          <w:b w:val="0"/>
          <w:bCs/>
          <w:szCs w:val="32"/>
          <w:highlight w:val="none"/>
        </w:rPr>
        <w:t>）</w:t>
      </w:r>
      <w:r>
        <w:rPr>
          <w:rFonts w:hint="eastAsia" w:ascii="仿宋_GB2312" w:hAnsi="仿宋_GB2312" w:cs="仿宋_GB2312"/>
          <w:b w:val="0"/>
          <w:bCs/>
          <w:szCs w:val="32"/>
          <w:highlight w:val="none"/>
        </w:rPr>
        <w:t>农林水</w:t>
      </w:r>
      <w:r>
        <w:rPr>
          <w:rFonts w:ascii="仿宋_GB2312" w:hAnsi="仿宋_GB2312" w:cs="仿宋_GB2312"/>
          <w:b w:val="0"/>
          <w:bCs/>
          <w:szCs w:val="32"/>
          <w:highlight w:val="none"/>
        </w:rPr>
        <w:t>（类）</w:t>
      </w:r>
      <w:r>
        <w:rPr>
          <w:rFonts w:hint="eastAsia" w:ascii="仿宋_GB2312" w:hAnsi="仿宋_GB2312" w:cs="仿宋_GB2312"/>
          <w:b w:val="0"/>
          <w:bCs/>
          <w:szCs w:val="32"/>
          <w:highlight w:val="none"/>
        </w:rPr>
        <w:t>林业和草原</w:t>
      </w:r>
      <w:r>
        <w:rPr>
          <w:rFonts w:ascii="仿宋_GB2312" w:hAnsi="仿宋_GB2312" w:cs="仿宋_GB2312"/>
          <w:b w:val="0"/>
          <w:bCs/>
          <w:szCs w:val="32"/>
          <w:highlight w:val="none"/>
        </w:rPr>
        <w:t>（款）</w:t>
      </w:r>
      <w:r>
        <w:rPr>
          <w:rFonts w:hint="eastAsia" w:ascii="仿宋_GB2312" w:hAnsi="仿宋_GB2312" w:cs="仿宋_GB2312"/>
          <w:b w:val="0"/>
          <w:bCs/>
          <w:szCs w:val="32"/>
          <w:highlight w:val="none"/>
        </w:rPr>
        <w:t>林业草原防灾减灾</w:t>
      </w:r>
      <w:r>
        <w:rPr>
          <w:rFonts w:ascii="仿宋_GB2312" w:hAnsi="仿宋_GB2312" w:cs="仿宋_GB2312"/>
          <w:b w:val="0"/>
          <w:bCs/>
          <w:szCs w:val="32"/>
          <w:highlight w:val="none"/>
        </w:rPr>
        <w:t>（项）：</w:t>
      </w:r>
      <w:r>
        <w:rPr>
          <w:rFonts w:hint="eastAsia" w:ascii="仿宋_GB2312" w:hAnsi="仿宋_GB2312" w:cs="仿宋_GB2312"/>
          <w:b w:val="0"/>
          <w:bCs/>
          <w:szCs w:val="32"/>
          <w:highlight w:val="none"/>
        </w:rPr>
        <w:t>反映用于病虫害等有害生物灾害、森林草原防火、野生动物疫病灾害等方面的支出。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十九</w:t>
      </w:r>
      <w:r>
        <w:rPr>
          <w:rFonts w:ascii="仿宋_GB2312" w:hAnsi="仿宋_GB2312" w:cs="仿宋_GB2312"/>
          <w:b w:val="0"/>
          <w:bCs/>
          <w:szCs w:val="32"/>
          <w:highlight w:val="none"/>
        </w:rPr>
        <w:t>）</w:t>
      </w:r>
      <w:r>
        <w:rPr>
          <w:rFonts w:hint="eastAsia" w:ascii="仿宋_GB2312" w:hAnsi="仿宋_GB2312" w:cs="仿宋_GB2312"/>
          <w:b w:val="0"/>
          <w:bCs/>
          <w:szCs w:val="32"/>
          <w:highlight w:val="none"/>
        </w:rPr>
        <w:t>农林水</w:t>
      </w:r>
      <w:r>
        <w:rPr>
          <w:rFonts w:ascii="仿宋_GB2312" w:hAnsi="仿宋_GB2312" w:cs="仿宋_GB2312"/>
          <w:b w:val="0"/>
          <w:bCs/>
          <w:szCs w:val="32"/>
          <w:highlight w:val="none"/>
        </w:rPr>
        <w:t>（类）</w:t>
      </w:r>
      <w:r>
        <w:rPr>
          <w:rFonts w:hint="eastAsia" w:ascii="仿宋_GB2312" w:hAnsi="仿宋_GB2312" w:cs="仿宋_GB2312"/>
          <w:b w:val="0"/>
          <w:bCs/>
          <w:szCs w:val="32"/>
          <w:highlight w:val="none"/>
          <w:lang w:val="en-US" w:eastAsia="zh-CN"/>
        </w:rPr>
        <w:t>巩固拓展脱贫攻坚成果同乡村振兴有效衔接</w:t>
      </w:r>
      <w:r>
        <w:rPr>
          <w:rFonts w:ascii="仿宋_GB2312" w:hAnsi="仿宋_GB2312" w:cs="仿宋_GB2312"/>
          <w:b w:val="0"/>
          <w:bCs/>
          <w:szCs w:val="32"/>
          <w:highlight w:val="none"/>
        </w:rPr>
        <w:t>（款）</w:t>
      </w:r>
      <w:r>
        <w:rPr>
          <w:rFonts w:hint="eastAsia" w:ascii="仿宋_GB2312" w:hAnsi="仿宋_GB2312" w:cs="仿宋_GB2312"/>
          <w:b w:val="0"/>
          <w:bCs/>
          <w:szCs w:val="32"/>
          <w:highlight w:val="none"/>
        </w:rPr>
        <w:t>生产发展</w:t>
      </w:r>
      <w:r>
        <w:rPr>
          <w:rFonts w:ascii="仿宋_GB2312" w:hAnsi="仿宋_GB2312" w:cs="仿宋_GB2312"/>
          <w:b w:val="0"/>
          <w:bCs/>
          <w:szCs w:val="32"/>
          <w:highlight w:val="none"/>
        </w:rPr>
        <w:t>（项）：</w:t>
      </w:r>
      <w:r>
        <w:rPr>
          <w:rFonts w:hint="eastAsia" w:ascii="仿宋_GB2312" w:hAnsi="仿宋_GB2312" w:cs="仿宋_GB2312"/>
          <w:b w:val="0"/>
          <w:bCs/>
          <w:szCs w:val="32"/>
          <w:highlight w:val="none"/>
        </w:rPr>
        <w:t>反映用于农村欠发达地区发展种植业、养殖业、畜牧业、农副产品加工、林果</w:t>
      </w:r>
      <w:r>
        <w:rPr>
          <w:rFonts w:hint="eastAsia" w:ascii="仿宋_GB2312" w:hAnsi="仿宋_GB2312" w:cs="仿宋_GB2312"/>
          <w:b w:val="0"/>
          <w:bCs/>
          <w:szCs w:val="32"/>
          <w:highlight w:val="none"/>
          <w:lang w:eastAsia="zh-CN"/>
        </w:rPr>
        <w:t>的</w:t>
      </w:r>
      <w:r>
        <w:rPr>
          <w:rFonts w:hint="eastAsia" w:ascii="仿宋_GB2312" w:hAnsi="仿宋_GB2312" w:cs="仿宋_GB2312"/>
          <w:b w:val="0"/>
          <w:bCs/>
          <w:szCs w:val="32"/>
          <w:highlight w:val="none"/>
        </w:rPr>
        <w:t>建设等生产发展项目以及相关技术推广等方面的项目支出。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二十</w:t>
      </w:r>
      <w:r>
        <w:rPr>
          <w:rFonts w:ascii="仿宋_GB2312" w:hAnsi="仿宋_GB2312" w:cs="仿宋_GB2312"/>
          <w:b w:val="0"/>
          <w:bCs/>
          <w:szCs w:val="32"/>
          <w:highlight w:val="none"/>
        </w:rPr>
        <w:t>）</w:t>
      </w:r>
      <w:r>
        <w:rPr>
          <w:rFonts w:hint="eastAsia" w:ascii="仿宋_GB2312" w:hAnsi="仿宋_GB2312" w:cs="仿宋_GB2312"/>
          <w:b w:val="0"/>
          <w:bCs/>
          <w:szCs w:val="32"/>
          <w:highlight w:val="none"/>
        </w:rPr>
        <w:t>农林水</w:t>
      </w:r>
      <w:r>
        <w:rPr>
          <w:rFonts w:ascii="仿宋_GB2312" w:hAnsi="仿宋_GB2312" w:cs="仿宋_GB2312"/>
          <w:b w:val="0"/>
          <w:bCs/>
          <w:szCs w:val="32"/>
          <w:highlight w:val="none"/>
        </w:rPr>
        <w:t>（类）</w:t>
      </w:r>
      <w:r>
        <w:rPr>
          <w:rFonts w:hint="eastAsia" w:ascii="仿宋_GB2312" w:hAnsi="仿宋_GB2312" w:cs="仿宋_GB2312"/>
          <w:b w:val="0"/>
          <w:bCs/>
          <w:szCs w:val="32"/>
          <w:highlight w:val="none"/>
          <w:lang w:val="en-US" w:eastAsia="zh-CN"/>
        </w:rPr>
        <w:t>巩固拓展脱贫攻坚成果同乡村振兴有效衔接</w:t>
      </w:r>
      <w:r>
        <w:rPr>
          <w:rFonts w:ascii="仿宋_GB2312" w:hAnsi="仿宋_GB2312" w:cs="仿宋_GB2312"/>
          <w:b w:val="0"/>
          <w:bCs/>
          <w:szCs w:val="32"/>
          <w:highlight w:val="none"/>
        </w:rPr>
        <w:t>（款）</w:t>
      </w:r>
      <w:r>
        <w:rPr>
          <w:rFonts w:hint="eastAsia" w:ascii="仿宋_GB2312" w:hAnsi="仿宋_GB2312" w:cs="仿宋_GB2312"/>
          <w:b w:val="0"/>
          <w:bCs/>
          <w:szCs w:val="32"/>
          <w:highlight w:val="none"/>
        </w:rPr>
        <w:t>其他</w:t>
      </w:r>
      <w:r>
        <w:rPr>
          <w:rFonts w:hint="eastAsia" w:ascii="仿宋_GB2312" w:hAnsi="仿宋_GB2312" w:cs="仿宋_GB2312"/>
          <w:b w:val="0"/>
          <w:bCs/>
          <w:szCs w:val="32"/>
          <w:highlight w:val="none"/>
          <w:lang w:val="en-US" w:eastAsia="zh-CN"/>
        </w:rPr>
        <w:t>巩固拓展脱贫攻坚成果同乡村振兴有效衔接</w:t>
      </w:r>
      <w:r>
        <w:rPr>
          <w:rFonts w:ascii="仿宋_GB2312" w:hAnsi="仿宋_GB2312" w:cs="仿宋_GB2312"/>
          <w:b w:val="0"/>
          <w:bCs/>
          <w:szCs w:val="32"/>
          <w:highlight w:val="none"/>
        </w:rPr>
        <w:t>（项）：</w:t>
      </w:r>
      <w:r>
        <w:rPr>
          <w:rFonts w:hint="eastAsia" w:ascii="仿宋_GB2312" w:hAnsi="仿宋_GB2312" w:cs="仿宋_GB2312"/>
          <w:b w:val="0"/>
          <w:bCs/>
          <w:szCs w:val="32"/>
          <w:highlight w:val="none"/>
        </w:rPr>
        <w:t>反映除上述项目以外其他用于巩固拓展脱贫攻坚成果同乡村振兴有效衔接方面的支出。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二十一</w:t>
      </w:r>
      <w:r>
        <w:rPr>
          <w:rFonts w:ascii="仿宋_GB2312" w:hAnsi="仿宋_GB2312" w:cs="仿宋_GB2312"/>
          <w:b w:val="0"/>
          <w:bCs/>
          <w:szCs w:val="32"/>
          <w:highlight w:val="none"/>
        </w:rPr>
        <w:t>）</w:t>
      </w:r>
      <w:r>
        <w:rPr>
          <w:rFonts w:hint="eastAsia" w:ascii="仿宋_GB2312" w:hAnsi="仿宋_GB2312" w:cs="仿宋_GB2312"/>
          <w:b w:val="0"/>
          <w:bCs/>
          <w:szCs w:val="32"/>
          <w:highlight w:val="none"/>
        </w:rPr>
        <w:t>农林水</w:t>
      </w:r>
      <w:r>
        <w:rPr>
          <w:rFonts w:ascii="仿宋_GB2312" w:hAnsi="仿宋_GB2312" w:cs="仿宋_GB2312"/>
          <w:b w:val="0"/>
          <w:bCs/>
          <w:szCs w:val="32"/>
          <w:highlight w:val="none"/>
        </w:rPr>
        <w:t>（类）</w:t>
      </w:r>
      <w:r>
        <w:rPr>
          <w:rFonts w:hint="eastAsia" w:ascii="仿宋_GB2312" w:hAnsi="仿宋_GB2312" w:cs="仿宋_GB2312"/>
          <w:b w:val="0"/>
          <w:bCs/>
          <w:szCs w:val="32"/>
          <w:highlight w:val="none"/>
        </w:rPr>
        <w:t>农村综合改革</w:t>
      </w:r>
      <w:r>
        <w:rPr>
          <w:rFonts w:ascii="仿宋_GB2312" w:hAnsi="仿宋_GB2312" w:cs="仿宋_GB2312"/>
          <w:b w:val="0"/>
          <w:bCs/>
          <w:szCs w:val="32"/>
          <w:highlight w:val="none"/>
        </w:rPr>
        <w:t>（款）</w:t>
      </w:r>
      <w:r>
        <w:rPr>
          <w:rFonts w:hint="eastAsia" w:ascii="仿宋_GB2312" w:hAnsi="仿宋_GB2312" w:cs="仿宋_GB2312"/>
          <w:b w:val="0"/>
          <w:bCs/>
          <w:szCs w:val="32"/>
          <w:highlight w:val="none"/>
        </w:rPr>
        <w:t>对村民委员会和村党支部的补助</w:t>
      </w:r>
      <w:r>
        <w:rPr>
          <w:rFonts w:ascii="仿宋_GB2312" w:hAnsi="仿宋_GB2312" w:cs="仿宋_GB2312"/>
          <w:b w:val="0"/>
          <w:bCs/>
          <w:szCs w:val="32"/>
          <w:highlight w:val="none"/>
        </w:rPr>
        <w:t>（项）：</w:t>
      </w:r>
      <w:r>
        <w:rPr>
          <w:rFonts w:hint="eastAsia" w:ascii="仿宋_GB2312" w:hAnsi="仿宋_GB2312" w:cs="仿宋_GB2312"/>
          <w:b w:val="0"/>
          <w:bCs/>
          <w:szCs w:val="32"/>
          <w:highlight w:val="none"/>
        </w:rPr>
        <w:t>反映各级财政对村民委员会和村党支部的补助支出，以及支持建立县级基本财力保障机制安排的村级组织运转奖补资金。</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二</w:t>
      </w:r>
      <w:r>
        <w:rPr>
          <w:rFonts w:ascii="仿宋_GB2312" w:hAnsi="仿宋_GB2312" w:cs="仿宋_GB2312"/>
          <w:b w:val="0"/>
          <w:bCs/>
          <w:szCs w:val="32"/>
          <w:highlight w:val="none"/>
        </w:rPr>
        <w:t>十二）</w:t>
      </w:r>
      <w:r>
        <w:rPr>
          <w:rFonts w:hint="eastAsia" w:ascii="仿宋_GB2312" w:hAnsi="仿宋_GB2312" w:cs="仿宋_GB2312"/>
          <w:b w:val="0"/>
          <w:bCs/>
          <w:szCs w:val="32"/>
          <w:highlight w:val="none"/>
        </w:rPr>
        <w:t>农林水</w:t>
      </w:r>
      <w:r>
        <w:rPr>
          <w:rFonts w:ascii="仿宋_GB2312" w:hAnsi="仿宋_GB2312" w:cs="仿宋_GB2312"/>
          <w:b w:val="0"/>
          <w:bCs/>
          <w:szCs w:val="32"/>
          <w:highlight w:val="none"/>
        </w:rPr>
        <w:t>（类）</w:t>
      </w:r>
      <w:r>
        <w:rPr>
          <w:rFonts w:hint="eastAsia" w:ascii="仿宋_GB2312" w:hAnsi="仿宋_GB2312" w:cs="仿宋_GB2312"/>
          <w:b w:val="0"/>
          <w:bCs/>
          <w:szCs w:val="32"/>
          <w:highlight w:val="none"/>
        </w:rPr>
        <w:t>农村综合改革</w:t>
      </w:r>
      <w:r>
        <w:rPr>
          <w:rFonts w:ascii="仿宋_GB2312" w:hAnsi="仿宋_GB2312" w:cs="仿宋_GB2312"/>
          <w:b w:val="0"/>
          <w:bCs/>
          <w:szCs w:val="32"/>
          <w:highlight w:val="none"/>
        </w:rPr>
        <w:t>（款）</w:t>
      </w:r>
      <w:r>
        <w:rPr>
          <w:rFonts w:hint="eastAsia" w:ascii="仿宋_GB2312" w:hAnsi="仿宋_GB2312" w:cs="仿宋_GB2312"/>
          <w:b w:val="0"/>
          <w:bCs/>
          <w:szCs w:val="32"/>
          <w:highlight w:val="none"/>
        </w:rPr>
        <w:t>其他农村综合改革</w:t>
      </w:r>
      <w:r>
        <w:rPr>
          <w:rFonts w:ascii="仿宋_GB2312" w:hAnsi="仿宋_GB2312" w:cs="仿宋_GB2312"/>
          <w:b w:val="0"/>
          <w:bCs/>
          <w:szCs w:val="32"/>
          <w:highlight w:val="none"/>
        </w:rPr>
        <w:t>（项）：</w:t>
      </w:r>
      <w:r>
        <w:rPr>
          <w:rFonts w:hint="eastAsia" w:ascii="仿宋_GB2312" w:hAnsi="仿宋_GB2312" w:cs="仿宋_GB2312"/>
          <w:b w:val="0"/>
          <w:bCs/>
          <w:szCs w:val="32"/>
          <w:highlight w:val="none"/>
        </w:rPr>
        <w:t>反映上述项目以外其他用于农村综合改革方面的支出。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二</w:t>
      </w:r>
      <w:r>
        <w:rPr>
          <w:rFonts w:ascii="仿宋_GB2312" w:hAnsi="仿宋_GB2312" w:cs="仿宋_GB2312"/>
          <w:b w:val="0"/>
          <w:bCs/>
          <w:szCs w:val="32"/>
          <w:highlight w:val="none"/>
        </w:rPr>
        <w:t>十三）住房保障（类）住房改革支出（款）住房公积金（项）：指按照《住房公积金管理条例》的规定，由单位及其在职职工缴存的长期住房储金。</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二</w:t>
      </w:r>
      <w:r>
        <w:rPr>
          <w:rFonts w:ascii="仿宋_GB2312" w:hAnsi="仿宋_GB2312" w:cs="仿宋_GB2312"/>
          <w:b w:val="0"/>
          <w:bCs/>
          <w:szCs w:val="32"/>
          <w:highlight w:val="none"/>
        </w:rPr>
        <w:t>十四）基本支出：指为保证机构正常运转，完成日常工作任务而发生的人员支出和公用支出。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rPr>
        <w:t>二</w:t>
      </w:r>
      <w:r>
        <w:rPr>
          <w:rFonts w:ascii="仿宋_GB2312" w:hAnsi="仿宋_GB2312" w:cs="仿宋_GB2312"/>
          <w:b w:val="0"/>
          <w:bCs/>
          <w:szCs w:val="32"/>
          <w:highlight w:val="none"/>
        </w:rPr>
        <w:t>十五）项目支出：指在基本支出之外为完成特定行政任务和事业发展目标所发生的支出。</w:t>
      </w:r>
    </w:p>
    <w:p>
      <w:pPr>
        <w:pStyle w:val="8"/>
        <w:ind w:firstLine="640" w:firstLineChars="200"/>
        <w:rPr>
          <w:rFonts w:ascii="仿宋_GB2312" w:hAnsi="仿宋_GB2312" w:cs="仿宋_GB2312"/>
          <w:b w:val="0"/>
          <w:bCs/>
          <w:szCs w:val="32"/>
          <w:highlight w:val="none"/>
        </w:rPr>
      </w:pPr>
      <w:r>
        <w:rPr>
          <w:rFonts w:ascii="仿宋_GB2312" w:hAnsi="仿宋_GB2312" w:cs="仿宋_GB2312"/>
          <w:b w:val="0"/>
          <w:bCs/>
          <w:szCs w:val="32"/>
          <w:highlight w:val="none"/>
        </w:rPr>
        <w:t>（</w:t>
      </w:r>
      <w:r>
        <w:rPr>
          <w:rFonts w:hint="eastAsia" w:ascii="仿宋_GB2312" w:hAnsi="仿宋_GB2312" w:cs="仿宋_GB2312"/>
          <w:b w:val="0"/>
          <w:bCs/>
          <w:szCs w:val="32"/>
          <w:highlight w:val="none"/>
          <w:lang w:val="en-US" w:eastAsia="zh-CN"/>
        </w:rPr>
        <w:t>二</w:t>
      </w:r>
      <w:r>
        <w:rPr>
          <w:rFonts w:hint="eastAsia" w:ascii="仿宋_GB2312" w:hAnsi="仿宋_GB2312" w:cs="仿宋_GB2312"/>
          <w:b w:val="0"/>
          <w:bCs/>
          <w:szCs w:val="32"/>
          <w:highlight w:val="none"/>
        </w:rPr>
        <w:t>十</w:t>
      </w:r>
      <w:r>
        <w:rPr>
          <w:rFonts w:hint="eastAsia" w:ascii="仿宋_GB2312" w:hAnsi="仿宋_GB2312" w:cs="仿宋_GB2312"/>
          <w:b w:val="0"/>
          <w:bCs/>
          <w:szCs w:val="32"/>
          <w:highlight w:val="none"/>
          <w:lang w:val="en-US" w:eastAsia="zh-CN"/>
        </w:rPr>
        <w:t>六</w:t>
      </w:r>
      <w:r>
        <w:rPr>
          <w:rFonts w:ascii="仿宋_GB2312" w:hAnsi="仿宋_GB2312" w:cs="仿宋_GB2312"/>
          <w:b w:val="0"/>
          <w:bCs/>
          <w:szCs w:val="32"/>
          <w:highlight w:val="none"/>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8"/>
        <w:ind w:firstLine="643" w:firstLineChars="200"/>
        <w:rPr>
          <w:rFonts w:hint="eastAsia"/>
          <w:sz w:val="32"/>
          <w:szCs w:val="32"/>
          <w:highlight w:val="none"/>
        </w:rPr>
      </w:pPr>
    </w:p>
    <w:p>
      <w:pPr>
        <w:numPr>
          <w:ilvl w:val="0"/>
          <w:numId w:val="3"/>
        </w:numPr>
        <w:spacing w:line="600" w:lineRule="exact"/>
        <w:ind w:left="0" w:leftChars="0" w:firstLine="660" w:firstLineChars="150"/>
        <w:jc w:val="center"/>
        <w:outlineLvl w:val="0"/>
        <w:rPr>
          <w:rStyle w:val="31"/>
          <w:rFonts w:hint="eastAsia" w:ascii="黑体" w:hAnsi="黑体" w:eastAsia="黑体"/>
          <w:b w:val="0"/>
          <w:highlight w:val="none"/>
        </w:rPr>
      </w:pPr>
      <w:bookmarkStart w:id="12" w:name="_Toc15396614"/>
      <w:r>
        <w:rPr>
          <w:rStyle w:val="31"/>
          <w:rFonts w:hint="eastAsia" w:ascii="黑体" w:hAnsi="黑体" w:eastAsia="黑体"/>
          <w:b w:val="0"/>
          <w:highlight w:val="none"/>
        </w:rPr>
        <w:t>附件</w:t>
      </w:r>
      <w:bookmarkEnd w:id="12"/>
    </w:p>
    <w:p>
      <w:pPr>
        <w:spacing w:line="572" w:lineRule="exact"/>
        <w:jc w:val="left"/>
        <w:outlineLvl w:val="0"/>
        <w:rPr>
          <w:rFonts w:ascii="方正小标宋简体" w:hAnsi="方正小标宋简体" w:eastAsia="方正小标宋简体" w:cs="方正小标宋简体"/>
          <w:sz w:val="44"/>
          <w:szCs w:val="44"/>
          <w:highlight w:val="none"/>
        </w:rPr>
      </w:pPr>
      <w:r>
        <w:rPr>
          <w:rFonts w:hint="eastAsia" w:ascii="黑体" w:hAnsi="黑体" w:eastAsia="黑体" w:cs="黑体"/>
          <w:sz w:val="32"/>
          <w:szCs w:val="32"/>
          <w:highlight w:val="none"/>
        </w:rPr>
        <w:t>附件</w:t>
      </w:r>
    </w:p>
    <w:p>
      <w:pPr>
        <w:pStyle w:val="16"/>
        <w:numPr>
          <w:ilvl w:val="0"/>
          <w:numId w:val="0"/>
        </w:numPr>
        <w:ind w:leftChars="150"/>
        <w:rPr>
          <w:highlight w:val="none"/>
        </w:rPr>
      </w:pPr>
    </w:p>
    <w:p>
      <w:pPr>
        <w:spacing w:line="572" w:lineRule="exact"/>
        <w:jc w:val="center"/>
        <w:rPr>
          <w:rFonts w:ascii="方正小标宋简体" w:hAnsi="宋体" w:eastAsia="方正小标宋简体"/>
          <w:kern w:val="0"/>
          <w:sz w:val="40"/>
          <w:szCs w:val="44"/>
          <w:highlight w:val="none"/>
        </w:rPr>
      </w:pPr>
      <w:r>
        <w:rPr>
          <w:rFonts w:hint="eastAsia" w:ascii="方正小标宋简体" w:hAnsi="宋体" w:eastAsia="方正小标宋简体"/>
          <w:kern w:val="0"/>
          <w:sz w:val="40"/>
          <w:szCs w:val="44"/>
          <w:highlight w:val="none"/>
        </w:rPr>
        <w:t>202</w:t>
      </w:r>
      <w:r>
        <w:rPr>
          <w:rFonts w:hint="eastAsia" w:ascii="方正小标宋简体" w:hAnsi="宋体" w:eastAsia="方正小标宋简体"/>
          <w:kern w:val="0"/>
          <w:sz w:val="40"/>
          <w:szCs w:val="44"/>
          <w:highlight w:val="none"/>
          <w:lang w:val="en-US" w:eastAsia="zh-CN"/>
        </w:rPr>
        <w:t>2</w:t>
      </w:r>
      <w:r>
        <w:rPr>
          <w:rFonts w:hint="eastAsia" w:ascii="方正小标宋简体" w:hAnsi="宋体" w:eastAsia="方正小标宋简体"/>
          <w:kern w:val="0"/>
          <w:sz w:val="40"/>
          <w:szCs w:val="44"/>
          <w:highlight w:val="none"/>
        </w:rPr>
        <w:t>年剑阁县姚家镇人民政府部门整体绩效</w:t>
      </w:r>
    </w:p>
    <w:p>
      <w:pPr>
        <w:spacing w:line="572" w:lineRule="exact"/>
        <w:jc w:val="center"/>
        <w:rPr>
          <w:rFonts w:ascii="方正小标宋简体" w:hAnsi="宋体" w:eastAsia="方正小标宋简体"/>
          <w:kern w:val="0"/>
          <w:sz w:val="40"/>
          <w:szCs w:val="44"/>
          <w:highlight w:val="none"/>
          <w:lang w:val="zh-CN"/>
        </w:rPr>
      </w:pPr>
      <w:r>
        <w:rPr>
          <w:rFonts w:hint="eastAsia" w:ascii="方正小标宋简体" w:hAnsi="宋体" w:eastAsia="方正小标宋简体"/>
          <w:kern w:val="0"/>
          <w:sz w:val="40"/>
          <w:szCs w:val="44"/>
          <w:highlight w:val="none"/>
        </w:rPr>
        <w:t>评价报告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ascii="黑体" w:hAnsi="宋体" w:eastAsia="黑体" w:cs="宋体"/>
          <w:color w:val="000000"/>
          <w:kern w:val="0"/>
          <w:sz w:val="24"/>
          <w:szCs w:val="32"/>
          <w:highlight w:val="none"/>
          <w:shd w:val="clear" w:color="auto" w:fill="FFFFFF"/>
        </w:rPr>
      </w:pPr>
    </w:p>
    <w:p>
      <w:pPr>
        <w:widowControl/>
        <w:numPr>
          <w:ilvl w:val="0"/>
          <w:numId w:val="4"/>
        </w:numPr>
        <w:adjustRightInd w:val="0"/>
        <w:snapToGrid w:val="0"/>
        <w:spacing w:line="560" w:lineRule="exact"/>
        <w:ind w:firstLine="640" w:firstLineChars="200"/>
        <w:contextualSpacing/>
        <w:jc w:val="left"/>
        <w:rPr>
          <w:rFonts w:hint="eastAsia" w:ascii="黑体" w:hAnsi="宋体" w:eastAsia="黑体" w:cs="宋体"/>
          <w:kern w:val="0"/>
          <w:sz w:val="32"/>
          <w:szCs w:val="32"/>
          <w:highlight w:val="none"/>
          <w:shd w:val="clear" w:color="auto" w:fill="FFFFFF"/>
          <w:lang w:val="zh-CN"/>
        </w:rPr>
      </w:pPr>
      <w:r>
        <w:rPr>
          <w:rFonts w:hint="eastAsia" w:ascii="黑体" w:hAnsi="宋体" w:eastAsia="黑体" w:cs="宋体"/>
          <w:kern w:val="0"/>
          <w:sz w:val="32"/>
          <w:szCs w:val="32"/>
          <w:highlight w:val="none"/>
          <w:shd w:val="clear" w:color="auto" w:fill="FFFFFF"/>
          <w:lang w:val="zh-CN"/>
        </w:rPr>
        <w:t>单位（</w:t>
      </w:r>
      <w:r>
        <w:rPr>
          <w:rFonts w:hint="eastAsia" w:ascii="黑体" w:hAnsi="宋体" w:eastAsia="黑体" w:cs="宋体"/>
          <w:kern w:val="0"/>
          <w:sz w:val="32"/>
          <w:szCs w:val="32"/>
          <w:highlight w:val="none"/>
          <w:shd w:val="clear" w:color="auto" w:fill="FFFFFF"/>
          <w:lang w:val="en-US" w:eastAsia="zh-CN"/>
        </w:rPr>
        <w:t>部门</w:t>
      </w:r>
      <w:r>
        <w:rPr>
          <w:rFonts w:hint="eastAsia" w:ascii="黑体" w:hAnsi="宋体" w:eastAsia="黑体" w:cs="宋体"/>
          <w:kern w:val="0"/>
          <w:sz w:val="32"/>
          <w:szCs w:val="32"/>
          <w:highlight w:val="none"/>
          <w:shd w:val="clear" w:color="auto" w:fill="FFFFFF"/>
          <w:lang w:val="zh-CN"/>
        </w:rPr>
        <w:t>）基本情况</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highlight w:val="none"/>
          <w:shd w:val="clear" w:color="auto" w:fill="FFFFFF"/>
          <w:lang w:val="zh-CN"/>
        </w:rPr>
      </w:pPr>
      <w:r>
        <w:rPr>
          <w:rFonts w:hint="eastAsia" w:ascii="楷体_GB2312" w:hAnsi="楷体_GB2312" w:eastAsia="楷体_GB2312" w:cs="楷体_GB2312"/>
          <w:b/>
          <w:bCs/>
          <w:kern w:val="0"/>
          <w:sz w:val="32"/>
          <w:szCs w:val="32"/>
          <w:highlight w:val="none"/>
          <w:shd w:val="clear" w:color="auto" w:fill="FFFFFF"/>
          <w:lang w:val="zh-CN"/>
        </w:rPr>
        <w:t>（</w:t>
      </w:r>
      <w:r>
        <w:rPr>
          <w:rFonts w:hint="eastAsia" w:ascii="楷体_GB2312" w:hAnsi="楷体_GB2312" w:eastAsia="楷体_GB2312" w:cs="楷体_GB2312"/>
          <w:b/>
          <w:bCs/>
          <w:kern w:val="0"/>
          <w:sz w:val="32"/>
          <w:szCs w:val="32"/>
          <w:highlight w:val="none"/>
          <w:shd w:val="clear" w:color="auto" w:fill="FFFFFF"/>
          <w:lang w:val="en-US" w:eastAsia="zh-CN"/>
        </w:rPr>
        <w:t>一</w:t>
      </w:r>
      <w:r>
        <w:rPr>
          <w:rFonts w:hint="eastAsia" w:ascii="楷体_GB2312" w:hAnsi="楷体_GB2312" w:eastAsia="楷体_GB2312" w:cs="楷体_GB2312"/>
          <w:b/>
          <w:bCs/>
          <w:kern w:val="0"/>
          <w:sz w:val="32"/>
          <w:szCs w:val="32"/>
          <w:highlight w:val="none"/>
          <w:shd w:val="clear" w:color="auto" w:fill="FFFFFF"/>
          <w:lang w:val="zh-CN"/>
        </w:rPr>
        <w:t>）机构组成</w:t>
      </w:r>
      <w:r>
        <w:rPr>
          <w:rFonts w:hint="eastAsia" w:ascii="楷体_GB2312" w:hAnsi="楷体_GB2312" w:eastAsia="楷体_GB2312" w:cs="楷体_GB2312"/>
          <w:b/>
          <w:bCs/>
          <w:kern w:val="0"/>
          <w:sz w:val="32"/>
          <w:szCs w:val="32"/>
          <w:highlight w:val="none"/>
          <w:shd w:val="clear" w:color="auto" w:fill="FFFFFF"/>
          <w:lang w:val="en-US" w:eastAsia="zh-CN"/>
        </w:rPr>
        <w:t>和人员概况</w:t>
      </w:r>
      <w:r>
        <w:rPr>
          <w:rFonts w:hint="eastAsia" w:ascii="楷体_GB2312" w:hAnsi="楷体_GB2312" w:eastAsia="楷体_GB2312" w:cs="楷体_GB2312"/>
          <w:b/>
          <w:bCs/>
          <w:kern w:val="0"/>
          <w:sz w:val="32"/>
          <w:szCs w:val="32"/>
          <w:highlight w:val="none"/>
          <w:shd w:val="clear" w:color="auto" w:fill="FFFFFF"/>
          <w:lang w:val="zh-CN"/>
        </w:rPr>
        <w:t>。</w:t>
      </w:r>
    </w:p>
    <w:p>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剑阁县姚家镇人民政府独立核算机构1个，独立编制机构1个，无下属单位。</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2022年有行政编制21人，机关工勤编制2人，事业编制28人，非参公事业人员编制0人，2022年实际在职58人。一般公共预算财政拨款开支58人。</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highlight w:val="none"/>
          <w:shd w:val="clear" w:color="auto" w:fill="FFFFFF"/>
          <w:lang w:val="zh-CN"/>
        </w:rPr>
      </w:pPr>
      <w:r>
        <w:rPr>
          <w:rFonts w:hint="eastAsia" w:ascii="楷体_GB2312" w:hAnsi="楷体_GB2312" w:eastAsia="楷体_GB2312" w:cs="楷体_GB2312"/>
          <w:b/>
          <w:bCs/>
          <w:kern w:val="0"/>
          <w:sz w:val="32"/>
          <w:szCs w:val="32"/>
          <w:highlight w:val="none"/>
          <w:shd w:val="clear" w:color="auto" w:fill="FFFFFF"/>
          <w:lang w:val="zh-CN"/>
        </w:rPr>
        <w:t>（</w:t>
      </w:r>
      <w:r>
        <w:rPr>
          <w:rFonts w:hint="eastAsia" w:ascii="楷体_GB2312" w:hAnsi="楷体_GB2312" w:eastAsia="楷体_GB2312" w:cs="楷体_GB2312"/>
          <w:b/>
          <w:bCs/>
          <w:kern w:val="0"/>
          <w:sz w:val="32"/>
          <w:szCs w:val="32"/>
          <w:highlight w:val="none"/>
          <w:shd w:val="clear" w:color="auto" w:fill="FFFFFF"/>
          <w:lang w:val="en-US" w:eastAsia="zh-CN"/>
        </w:rPr>
        <w:t>二</w:t>
      </w:r>
      <w:r>
        <w:rPr>
          <w:rFonts w:hint="eastAsia" w:ascii="楷体_GB2312" w:hAnsi="楷体_GB2312" w:eastAsia="楷体_GB2312" w:cs="楷体_GB2312"/>
          <w:b/>
          <w:bCs/>
          <w:kern w:val="0"/>
          <w:sz w:val="32"/>
          <w:szCs w:val="32"/>
          <w:highlight w:val="none"/>
          <w:shd w:val="clear" w:color="auto" w:fill="FFFFFF"/>
          <w:lang w:val="zh-CN"/>
        </w:rPr>
        <w:t>）机构职能。</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1、制定和组织实施经济、产业发展计划，制定资源开发技术和产业结构调整方案，组织指导好各业生产，搞好商品流通，协调好本镇与外地区的经济交流与合作，抓好招商引资，项目开发，组织经济运行，促进经济发展。</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2、制定并组织实施镇村建设规划，部署重点工程建设，区域内道路建设及公共设施，水利设施的管理，负责土地、林木、水等自然资源和生态环境的保护，做好护林防火工作。</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3、负责本行政区域内的民政、卫计、文化、教育、体育等社会公益事业的综合性工作，维护一切经济单位和个人的正当经济权益，取缔非法经济活动，调解和处理民事纠纷，打击刑事犯罪维护社会稳定。</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4、按计划组织本级财政收入和地方税的征收，完成国家财政计划，不断培植税源，管好财政资金，增强财政实力。</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5、抓好精神文明建设，丰富群众文化生活，提倡移风易俗，反对封建迷信，破除陈规陋习，树立社会主义新风尚。</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6、完成上级政府交办的其他事项。</w:t>
      </w:r>
    </w:p>
    <w:p>
      <w:pPr>
        <w:widowControl/>
        <w:numPr>
          <w:ilvl w:val="0"/>
          <w:numId w:val="0"/>
        </w:numPr>
        <w:adjustRightInd w:val="0"/>
        <w:snapToGrid w:val="0"/>
        <w:spacing w:line="560" w:lineRule="exact"/>
        <w:ind w:firstLine="640" w:firstLineChars="200"/>
        <w:contextualSpacing/>
        <w:jc w:val="left"/>
        <w:rPr>
          <w:rFonts w:hint="eastAsia" w:ascii="黑体" w:hAnsi="宋体" w:eastAsia="黑体" w:cs="宋体"/>
          <w:kern w:val="0"/>
          <w:sz w:val="32"/>
          <w:szCs w:val="32"/>
          <w:highlight w:val="none"/>
          <w:shd w:val="clear" w:color="auto" w:fill="FFFFFF"/>
          <w:lang w:val="zh-CN"/>
        </w:rPr>
      </w:pPr>
      <w:r>
        <w:rPr>
          <w:rFonts w:hint="eastAsia" w:ascii="黑体" w:hAnsi="宋体" w:eastAsia="黑体" w:cs="宋体"/>
          <w:kern w:val="0"/>
          <w:sz w:val="32"/>
          <w:szCs w:val="32"/>
          <w:highlight w:val="none"/>
          <w:shd w:val="clear" w:color="auto" w:fill="FFFFFF"/>
          <w:lang w:val="zh-CN"/>
        </w:rPr>
        <w:t>二、</w:t>
      </w:r>
      <w:r>
        <w:rPr>
          <w:rFonts w:hint="eastAsia" w:ascii="黑体" w:hAnsi="宋体" w:eastAsia="黑体" w:cs="宋体"/>
          <w:kern w:val="0"/>
          <w:sz w:val="32"/>
          <w:szCs w:val="32"/>
          <w:highlight w:val="none"/>
          <w:shd w:val="clear" w:color="auto" w:fill="FFFFFF"/>
        </w:rPr>
        <w:t>部门</w:t>
      </w:r>
      <w:r>
        <w:rPr>
          <w:rFonts w:hint="eastAsia" w:ascii="黑体" w:hAnsi="宋体" w:eastAsia="黑体" w:cs="宋体"/>
          <w:kern w:val="0"/>
          <w:sz w:val="32"/>
          <w:szCs w:val="32"/>
          <w:highlight w:val="none"/>
          <w:shd w:val="clear" w:color="auto" w:fill="FFFFFF"/>
          <w:lang w:val="zh-CN"/>
        </w:rPr>
        <w:t>资金收支情况</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highlight w:val="none"/>
          <w:shd w:val="clear" w:color="auto" w:fill="FFFFFF"/>
          <w:lang w:val="zh-CN"/>
        </w:rPr>
      </w:pPr>
      <w:r>
        <w:rPr>
          <w:rFonts w:hint="eastAsia" w:ascii="楷体_GB2312" w:hAnsi="楷体_GB2312" w:eastAsia="楷体_GB2312" w:cs="楷体_GB2312"/>
          <w:b/>
          <w:bCs/>
          <w:kern w:val="0"/>
          <w:sz w:val="32"/>
          <w:szCs w:val="32"/>
          <w:highlight w:val="none"/>
          <w:shd w:val="clear" w:color="auto" w:fill="FFFFFF"/>
          <w:lang w:val="zh-CN"/>
        </w:rPr>
        <w:t>（一）部门总体收支情况。</w:t>
      </w:r>
    </w:p>
    <w:p>
      <w:pPr>
        <w:widowControl/>
        <w:adjustRightInd w:val="0"/>
        <w:snapToGrid w:val="0"/>
        <w:spacing w:line="560" w:lineRule="exact"/>
        <w:ind w:left="638" w:leftChars="304" w:firstLine="0" w:firstLineChars="0"/>
        <w:contextualSpacing/>
        <w:jc w:val="left"/>
        <w:rPr>
          <w:rFonts w:hint="eastAsia" w:ascii="仿宋_GB2312" w:hAnsi="仿宋_GB2312" w:eastAsia="仿宋" w:cs="仿宋_GB2312"/>
          <w:kern w:val="0"/>
          <w:sz w:val="32"/>
          <w:szCs w:val="32"/>
          <w:highlight w:val="none"/>
          <w:shd w:val="clear" w:color="auto" w:fill="FFFFFF"/>
          <w:lang w:eastAsia="zh-CN"/>
        </w:rPr>
      </w:pPr>
      <w:r>
        <w:rPr>
          <w:rFonts w:hint="eastAsia" w:ascii="仿宋_GB2312" w:hAnsi="仿宋_GB2312" w:eastAsia="仿宋_GB2312" w:cs="仿宋_GB2312"/>
          <w:kern w:val="0"/>
          <w:sz w:val="32"/>
          <w:szCs w:val="32"/>
          <w:highlight w:val="none"/>
          <w:shd w:val="clear" w:color="auto" w:fill="FFFFFF"/>
        </w:rPr>
        <w:t>1.部门总体收入情况</w:t>
      </w:r>
      <w:r>
        <w:rPr>
          <w:rFonts w:hint="eastAsia" w:ascii="仿宋_GB2312" w:hAnsi="仿宋_GB2312" w:eastAsia="仿宋_GB2312" w:cs="仿宋_GB2312"/>
          <w:kern w:val="0"/>
          <w:sz w:val="32"/>
          <w:szCs w:val="32"/>
          <w:highlight w:val="none"/>
          <w:shd w:val="clear" w:color="auto" w:fill="FFFFFF"/>
          <w:lang w:eastAsia="zh-CN"/>
        </w:rPr>
        <w:t>：</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年度收</w:t>
      </w:r>
      <w:r>
        <w:rPr>
          <w:rFonts w:hint="eastAsia" w:ascii="仿宋" w:hAnsi="仿宋" w:eastAsia="仿宋"/>
          <w:sz w:val="32"/>
          <w:szCs w:val="32"/>
          <w:highlight w:val="none"/>
          <w:lang w:val="en-US" w:eastAsia="zh-CN"/>
        </w:rPr>
        <w:t>入</w:t>
      </w:r>
      <w:r>
        <w:rPr>
          <w:rFonts w:hint="eastAsia" w:ascii="仿宋" w:hAnsi="仿宋" w:eastAsia="仿宋"/>
          <w:sz w:val="32"/>
          <w:szCs w:val="32"/>
          <w:highlight w:val="none"/>
        </w:rPr>
        <w:t>总计</w:t>
      </w:r>
      <w:r>
        <w:rPr>
          <w:rFonts w:hint="eastAsia" w:ascii="仿宋" w:hAnsi="仿宋" w:eastAsia="仿宋"/>
          <w:sz w:val="32"/>
          <w:szCs w:val="32"/>
          <w:highlight w:val="none"/>
          <w:lang w:val="en-US" w:eastAsia="zh-CN"/>
        </w:rPr>
        <w:t>1087.02</w:t>
      </w:r>
      <w:r>
        <w:rPr>
          <w:rFonts w:hint="eastAsia" w:ascii="仿宋" w:hAnsi="仿宋" w:eastAsia="仿宋"/>
          <w:sz w:val="32"/>
          <w:szCs w:val="32"/>
          <w:highlight w:val="none"/>
        </w:rPr>
        <w:t>万元</w:t>
      </w:r>
      <w:r>
        <w:rPr>
          <w:rFonts w:hint="eastAsia" w:ascii="仿宋_GB2312" w:hAnsi="仿宋_GB2312" w:eastAsia="仿宋_GB2312" w:cs="仿宋_GB2312"/>
          <w:kern w:val="0"/>
          <w:sz w:val="32"/>
          <w:szCs w:val="32"/>
          <w:highlight w:val="none"/>
          <w:shd w:val="clear" w:color="auto" w:fill="FFFFFF"/>
          <w:lang w:eastAsia="zh-CN"/>
        </w:rPr>
        <w:t>。</w:t>
      </w:r>
      <w:r>
        <w:rPr>
          <w:rFonts w:hint="eastAsia" w:ascii="仿宋_GB2312" w:hAnsi="仿宋_GB2312" w:eastAsia="仿宋_GB2312" w:cs="仿宋_GB2312"/>
          <w:kern w:val="0"/>
          <w:sz w:val="32"/>
          <w:szCs w:val="32"/>
          <w:highlight w:val="none"/>
          <w:shd w:val="clear" w:color="auto" w:fill="FFFFFF"/>
        </w:rPr>
        <w:t>2.部门总体支出情况</w:t>
      </w:r>
      <w:r>
        <w:rPr>
          <w:rFonts w:hint="eastAsia" w:ascii="仿宋_GB2312" w:hAnsi="仿宋_GB2312" w:eastAsia="仿宋_GB2312" w:cs="仿宋_GB2312"/>
          <w:kern w:val="0"/>
          <w:sz w:val="32"/>
          <w:szCs w:val="32"/>
          <w:highlight w:val="none"/>
          <w:shd w:val="clear" w:color="auto" w:fill="FFFFFF"/>
          <w:lang w:eastAsia="zh-CN"/>
        </w:rPr>
        <w:t>：</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年度</w:t>
      </w:r>
      <w:r>
        <w:rPr>
          <w:rFonts w:hint="eastAsia" w:ascii="仿宋" w:hAnsi="仿宋" w:eastAsia="仿宋"/>
          <w:sz w:val="32"/>
          <w:szCs w:val="32"/>
          <w:highlight w:val="none"/>
          <w:lang w:val="en-US" w:eastAsia="zh-CN"/>
        </w:rPr>
        <w:t>支出</w:t>
      </w:r>
      <w:r>
        <w:rPr>
          <w:rFonts w:hint="eastAsia" w:ascii="仿宋" w:hAnsi="仿宋" w:eastAsia="仿宋"/>
          <w:sz w:val="32"/>
          <w:szCs w:val="32"/>
          <w:highlight w:val="none"/>
        </w:rPr>
        <w:t>总计</w:t>
      </w:r>
      <w:r>
        <w:rPr>
          <w:rFonts w:hint="eastAsia" w:ascii="仿宋" w:hAnsi="仿宋" w:eastAsia="仿宋"/>
          <w:sz w:val="32"/>
          <w:szCs w:val="32"/>
          <w:highlight w:val="none"/>
          <w:lang w:val="en-US" w:eastAsia="zh-CN"/>
        </w:rPr>
        <w:t>1087.02</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p>
    <w:p>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rPr>
        <w:t>3.部门总体结转结余情况</w:t>
      </w:r>
      <w:r>
        <w:rPr>
          <w:rFonts w:hint="eastAsia" w:ascii="仿宋_GB2312" w:hAnsi="仿宋_GB2312" w:eastAsia="仿宋_GB2312" w:cs="仿宋_GB2312"/>
          <w:kern w:val="0"/>
          <w:sz w:val="32"/>
          <w:szCs w:val="32"/>
          <w:highlight w:val="none"/>
          <w:shd w:val="clear" w:color="auto" w:fill="FFFFFF"/>
          <w:lang w:eastAsia="zh-CN"/>
        </w:rPr>
        <w:t>：</w:t>
      </w:r>
      <w:r>
        <w:rPr>
          <w:rFonts w:hint="eastAsia" w:ascii="仿宋_GB2312" w:hAnsi="仿宋_GB2312" w:eastAsia="仿宋_GB2312" w:cs="仿宋_GB2312"/>
          <w:kern w:val="0"/>
          <w:sz w:val="32"/>
          <w:szCs w:val="32"/>
          <w:highlight w:val="none"/>
          <w:shd w:val="clear" w:color="auto" w:fill="FFFFFF"/>
          <w:lang w:val="en-US" w:eastAsia="zh-CN"/>
        </w:rPr>
        <w:t>无结转结余。</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highlight w:val="none"/>
          <w:shd w:val="clear" w:color="auto" w:fill="FFFFFF"/>
          <w:lang w:val="zh-CN"/>
        </w:rPr>
      </w:pPr>
      <w:r>
        <w:rPr>
          <w:rFonts w:hint="eastAsia" w:ascii="楷体_GB2312" w:hAnsi="楷体_GB2312" w:eastAsia="楷体_GB2312" w:cs="楷体_GB2312"/>
          <w:b/>
          <w:bCs/>
          <w:kern w:val="0"/>
          <w:sz w:val="32"/>
          <w:szCs w:val="32"/>
          <w:highlight w:val="none"/>
          <w:shd w:val="clear" w:color="auto" w:fill="FFFFFF"/>
          <w:lang w:val="zh-CN"/>
        </w:rPr>
        <w:t>（二）部门财政拨款收支情况。</w:t>
      </w:r>
    </w:p>
    <w:p>
      <w:pPr>
        <w:widowControl/>
        <w:adjustRightInd w:val="0"/>
        <w:snapToGrid w:val="0"/>
        <w:spacing w:line="560" w:lineRule="exact"/>
        <w:ind w:firstLine="640" w:firstLineChars="200"/>
        <w:contextualSpacing/>
        <w:jc w:val="left"/>
        <w:rPr>
          <w:rFonts w:hint="eastAsia" w:ascii="仿宋" w:hAnsi="仿宋" w:eastAsia="仿宋"/>
          <w:sz w:val="32"/>
          <w:szCs w:val="32"/>
          <w:highlight w:val="none"/>
          <w:lang w:eastAsia="zh-CN"/>
        </w:rPr>
      </w:pPr>
      <w:r>
        <w:rPr>
          <w:rFonts w:hint="eastAsia" w:ascii="仿宋_GB2312" w:hAnsi="仿宋_GB2312" w:eastAsia="仿宋_GB2312" w:cs="仿宋_GB2312"/>
          <w:kern w:val="0"/>
          <w:sz w:val="32"/>
          <w:szCs w:val="32"/>
          <w:highlight w:val="none"/>
          <w:shd w:val="clear" w:color="auto" w:fill="FFFFFF"/>
        </w:rPr>
        <w:t>1.部门财政拨款收入情况</w:t>
      </w:r>
      <w:r>
        <w:rPr>
          <w:rFonts w:hint="eastAsia" w:ascii="仿宋_GB2312" w:hAnsi="仿宋_GB2312" w:eastAsia="仿宋_GB2312" w:cs="仿宋_GB2312"/>
          <w:kern w:val="0"/>
          <w:sz w:val="32"/>
          <w:szCs w:val="32"/>
          <w:highlight w:val="none"/>
          <w:shd w:val="clear" w:color="auto" w:fill="FFFFFF"/>
          <w:lang w:eastAsia="zh-CN"/>
        </w:rPr>
        <w:t>：</w:t>
      </w:r>
      <w:r>
        <w:rPr>
          <w:rFonts w:hint="eastAsia" w:ascii="仿宋_GB2312" w:hAnsi="仿宋_GB2312" w:eastAsia="仿宋_GB2312" w:cs="仿宋_GB2312"/>
          <w:kern w:val="0"/>
          <w:sz w:val="32"/>
          <w:szCs w:val="32"/>
          <w:highlight w:val="none"/>
          <w:shd w:val="clear" w:color="auto" w:fill="FFFFFF"/>
          <w:lang w:val="en-US" w:eastAsia="zh-CN"/>
        </w:rPr>
        <w:t>2022年财政拨款收入1087.02万元，全镇一般公共预算支出1087.02万元。其中：一般公共服务支出415.47万元，国防支出0.41万元，文化体育与传媒支出120.87万元，社会保障和就业支出111.68万元，卫生健康支出33.12万元，城乡社区支出4.75万元，农林水支出352.27万元，住房保障支出48.44万元。</w:t>
      </w:r>
    </w:p>
    <w:p>
      <w:pPr>
        <w:spacing w:line="600" w:lineRule="exact"/>
        <w:ind w:firstLine="640" w:firstLineChars="200"/>
        <w:outlineLvl w:val="1"/>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2.部门财政拨款支出情况</w:t>
      </w:r>
      <w:r>
        <w:rPr>
          <w:rFonts w:hint="eastAsia" w:ascii="仿宋_GB2312" w:hAnsi="仿宋_GB2312" w:eastAsia="仿宋_GB2312" w:cs="仿宋_GB2312"/>
          <w:kern w:val="0"/>
          <w:sz w:val="32"/>
          <w:szCs w:val="32"/>
          <w:highlight w:val="none"/>
          <w:shd w:val="clear" w:color="auto" w:fill="FFFFFF"/>
          <w:lang w:eastAsia="zh-CN"/>
        </w:rPr>
        <w:t>：</w:t>
      </w: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年本年支出合计1</w:t>
      </w:r>
      <w:r>
        <w:rPr>
          <w:rFonts w:hint="eastAsia" w:ascii="仿宋" w:hAnsi="仿宋" w:eastAsia="仿宋"/>
          <w:sz w:val="32"/>
          <w:szCs w:val="32"/>
          <w:highlight w:val="none"/>
          <w:lang w:val="en-US" w:eastAsia="zh-CN"/>
        </w:rPr>
        <w:t>087.02</w:t>
      </w:r>
      <w:r>
        <w:rPr>
          <w:rFonts w:hint="eastAsia" w:ascii="仿宋" w:hAnsi="仿宋" w:eastAsia="仿宋"/>
          <w:sz w:val="32"/>
          <w:szCs w:val="32"/>
          <w:highlight w:val="none"/>
        </w:rPr>
        <w:t>万元，其中：基本支出</w:t>
      </w:r>
      <w:r>
        <w:rPr>
          <w:rFonts w:hint="eastAsia" w:ascii="仿宋" w:hAnsi="仿宋" w:eastAsia="仿宋"/>
          <w:sz w:val="32"/>
          <w:szCs w:val="32"/>
          <w:highlight w:val="none"/>
          <w:lang w:val="en-US" w:eastAsia="zh-CN"/>
        </w:rPr>
        <w:t>879.72</w:t>
      </w:r>
      <w:r>
        <w:rPr>
          <w:rFonts w:hint="eastAsia" w:ascii="仿宋" w:hAnsi="仿宋" w:eastAsia="仿宋"/>
          <w:sz w:val="32"/>
          <w:szCs w:val="32"/>
          <w:highlight w:val="none"/>
        </w:rPr>
        <w:t>万元，占8</w:t>
      </w:r>
      <w:r>
        <w:rPr>
          <w:rFonts w:hint="eastAsia" w:ascii="仿宋" w:hAnsi="仿宋" w:eastAsia="仿宋"/>
          <w:sz w:val="32"/>
          <w:szCs w:val="32"/>
          <w:highlight w:val="none"/>
          <w:lang w:val="en-US" w:eastAsia="zh-CN"/>
        </w:rPr>
        <w:t>0.93</w:t>
      </w:r>
      <w:r>
        <w:rPr>
          <w:rFonts w:ascii="仿宋" w:hAnsi="仿宋" w:eastAsia="仿宋"/>
          <w:sz w:val="32"/>
          <w:szCs w:val="32"/>
          <w:highlight w:val="none"/>
        </w:rPr>
        <w:t>%</w:t>
      </w:r>
      <w:r>
        <w:rPr>
          <w:rFonts w:hint="eastAsia" w:ascii="仿宋" w:hAnsi="仿宋" w:eastAsia="仿宋"/>
          <w:sz w:val="32"/>
          <w:szCs w:val="32"/>
          <w:highlight w:val="none"/>
        </w:rPr>
        <w:t>；项目支出</w:t>
      </w:r>
      <w:r>
        <w:rPr>
          <w:rFonts w:hint="eastAsia" w:ascii="仿宋" w:hAnsi="仿宋" w:eastAsia="仿宋"/>
          <w:sz w:val="32"/>
          <w:szCs w:val="32"/>
          <w:highlight w:val="none"/>
          <w:lang w:val="en-US" w:eastAsia="zh-CN"/>
        </w:rPr>
        <w:t>207.3</w:t>
      </w:r>
      <w:r>
        <w:rPr>
          <w:rFonts w:hint="eastAsia" w:ascii="仿宋" w:hAnsi="仿宋" w:eastAsia="仿宋"/>
          <w:sz w:val="32"/>
          <w:szCs w:val="32"/>
          <w:highlight w:val="none"/>
        </w:rPr>
        <w:t>3万元，占</w:t>
      </w:r>
      <w:r>
        <w:rPr>
          <w:rFonts w:hint="eastAsia" w:ascii="仿宋" w:hAnsi="仿宋" w:eastAsia="仿宋"/>
          <w:sz w:val="32"/>
          <w:szCs w:val="32"/>
          <w:highlight w:val="none"/>
          <w:lang w:val="en-US" w:eastAsia="zh-CN"/>
        </w:rPr>
        <w:t>19.07</w:t>
      </w:r>
      <w:r>
        <w:rPr>
          <w:rFonts w:ascii="仿宋" w:hAnsi="仿宋" w:eastAsia="仿宋"/>
          <w:sz w:val="32"/>
          <w:szCs w:val="32"/>
          <w:highlight w:val="none"/>
        </w:rPr>
        <w:t>%</w:t>
      </w:r>
      <w:r>
        <w:rPr>
          <w:rFonts w:hint="eastAsia" w:ascii="仿宋" w:hAnsi="仿宋" w:eastAsia="仿宋"/>
          <w:sz w:val="32"/>
          <w:szCs w:val="32"/>
          <w:highlight w:val="none"/>
        </w:rPr>
        <w:t>；上缴上级支出0万元，占0</w:t>
      </w:r>
      <w:r>
        <w:rPr>
          <w:rFonts w:ascii="仿宋" w:hAnsi="仿宋" w:eastAsia="仿宋"/>
          <w:sz w:val="32"/>
          <w:szCs w:val="32"/>
          <w:highlight w:val="none"/>
        </w:rPr>
        <w:t>%</w:t>
      </w:r>
      <w:r>
        <w:rPr>
          <w:rFonts w:hint="eastAsia" w:ascii="仿宋" w:hAnsi="仿宋" w:eastAsia="仿宋"/>
          <w:sz w:val="32"/>
          <w:szCs w:val="32"/>
          <w:highlight w:val="none"/>
        </w:rPr>
        <w:t>；经营支出0万元，占0</w:t>
      </w:r>
      <w:r>
        <w:rPr>
          <w:rFonts w:ascii="仿宋" w:hAnsi="仿宋" w:eastAsia="仿宋"/>
          <w:sz w:val="32"/>
          <w:szCs w:val="32"/>
          <w:highlight w:val="none"/>
        </w:rPr>
        <w:t>%</w:t>
      </w:r>
      <w:r>
        <w:rPr>
          <w:rFonts w:hint="eastAsia" w:ascii="仿宋" w:hAnsi="仿宋" w:eastAsia="仿宋"/>
          <w:sz w:val="32"/>
          <w:szCs w:val="32"/>
          <w:highlight w:val="none"/>
        </w:rPr>
        <w:t>；对附属单位补助支出0万元，占0</w:t>
      </w:r>
      <w:r>
        <w:rPr>
          <w:rFonts w:ascii="仿宋" w:hAnsi="仿宋" w:eastAsia="仿宋"/>
          <w:sz w:val="32"/>
          <w:szCs w:val="32"/>
          <w:highlight w:val="none"/>
        </w:rPr>
        <w:t>%</w:t>
      </w:r>
      <w:r>
        <w:rPr>
          <w:rFonts w:hint="eastAsia" w:ascii="仿宋" w:hAnsi="仿宋" w:eastAsia="仿宋"/>
          <w:sz w:val="32"/>
          <w:szCs w:val="32"/>
          <w:highlight w:val="none"/>
        </w:rPr>
        <w:t>。</w:t>
      </w:r>
    </w:p>
    <w:p>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rPr>
        <w:t>3.部门财政拨款结转结余情况</w:t>
      </w:r>
      <w:r>
        <w:rPr>
          <w:rFonts w:hint="eastAsia" w:ascii="仿宋_GB2312" w:hAnsi="仿宋_GB2312" w:eastAsia="仿宋_GB2312" w:cs="仿宋_GB2312"/>
          <w:kern w:val="0"/>
          <w:sz w:val="32"/>
          <w:szCs w:val="32"/>
          <w:highlight w:val="none"/>
          <w:shd w:val="clear" w:color="auto" w:fill="FFFFFF"/>
          <w:lang w:eastAsia="zh-CN"/>
        </w:rPr>
        <w:t>：</w:t>
      </w:r>
      <w:r>
        <w:rPr>
          <w:rFonts w:hint="eastAsia" w:ascii="仿宋_GB2312" w:hAnsi="仿宋_GB2312" w:eastAsia="仿宋_GB2312" w:cs="仿宋_GB2312"/>
          <w:kern w:val="0"/>
          <w:sz w:val="32"/>
          <w:szCs w:val="32"/>
          <w:highlight w:val="none"/>
          <w:shd w:val="clear" w:color="auto" w:fill="FFFFFF"/>
          <w:lang w:val="en-US" w:eastAsia="zh-CN"/>
        </w:rPr>
        <w:t>无结转结余。</w:t>
      </w:r>
    </w:p>
    <w:p>
      <w:pPr>
        <w:pStyle w:val="16"/>
        <w:rPr>
          <w:rFonts w:hint="eastAsia"/>
          <w:highlight w:val="none"/>
          <w:lang w:val="zh-CN"/>
        </w:rPr>
      </w:pPr>
    </w:p>
    <w:p>
      <w:pPr>
        <w:widowControl/>
        <w:numPr>
          <w:ilvl w:val="0"/>
          <w:numId w:val="0"/>
        </w:numPr>
        <w:adjustRightInd w:val="0"/>
        <w:snapToGrid w:val="0"/>
        <w:spacing w:line="560" w:lineRule="exact"/>
        <w:ind w:firstLine="640" w:firstLineChars="200"/>
        <w:contextualSpacing/>
        <w:jc w:val="left"/>
        <w:rPr>
          <w:rFonts w:hint="eastAsia" w:ascii="黑体" w:hAnsi="宋体" w:eastAsia="黑体" w:cs="宋体"/>
          <w:kern w:val="0"/>
          <w:sz w:val="32"/>
          <w:szCs w:val="32"/>
          <w:highlight w:val="none"/>
          <w:shd w:val="clear" w:color="auto" w:fill="FFFFFF"/>
          <w:lang w:val="zh-CN"/>
        </w:rPr>
      </w:pPr>
      <w:r>
        <w:rPr>
          <w:rFonts w:hint="eastAsia" w:ascii="黑体" w:hAnsi="宋体" w:eastAsia="黑体" w:cs="宋体"/>
          <w:kern w:val="0"/>
          <w:sz w:val="32"/>
          <w:szCs w:val="32"/>
          <w:highlight w:val="none"/>
          <w:shd w:val="clear" w:color="auto" w:fill="FFFFFF"/>
          <w:lang w:val="zh-CN"/>
        </w:rPr>
        <w:t>三、</w:t>
      </w:r>
      <w:r>
        <w:rPr>
          <w:rFonts w:hint="eastAsia" w:ascii="黑体" w:hAnsi="宋体" w:eastAsia="黑体" w:cs="宋体"/>
          <w:kern w:val="0"/>
          <w:sz w:val="32"/>
          <w:szCs w:val="32"/>
          <w:highlight w:val="none"/>
          <w:shd w:val="clear" w:color="auto" w:fill="FFFFFF"/>
        </w:rPr>
        <w:t>部门</w:t>
      </w:r>
      <w:r>
        <w:rPr>
          <w:rFonts w:hint="eastAsia" w:ascii="黑体" w:hAnsi="宋体" w:eastAsia="黑体" w:cs="宋体"/>
          <w:kern w:val="0"/>
          <w:sz w:val="32"/>
          <w:szCs w:val="32"/>
          <w:highlight w:val="none"/>
          <w:shd w:val="clear" w:color="auto" w:fill="FFFFFF"/>
          <w:lang w:val="zh-CN"/>
        </w:rPr>
        <w:t>整体绩效</w:t>
      </w:r>
      <w:r>
        <w:rPr>
          <w:rFonts w:hint="eastAsia" w:ascii="黑体" w:hAnsi="宋体" w:eastAsia="黑体" w:cs="宋体"/>
          <w:kern w:val="0"/>
          <w:sz w:val="32"/>
          <w:szCs w:val="32"/>
          <w:highlight w:val="none"/>
          <w:shd w:val="clear" w:color="auto" w:fill="FFFFFF"/>
          <w:lang w:val="zh-CN" w:eastAsia="zh-CN"/>
        </w:rPr>
        <w:t>分析</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highlight w:val="none"/>
          <w:shd w:val="clear" w:color="auto" w:fill="FFFFFF"/>
          <w:lang w:val="zh-CN"/>
        </w:rPr>
      </w:pPr>
      <w:r>
        <w:rPr>
          <w:rFonts w:hint="eastAsia" w:ascii="楷体_GB2312" w:hAnsi="楷体_GB2312" w:eastAsia="楷体_GB2312" w:cs="楷体_GB2312"/>
          <w:b/>
          <w:bCs/>
          <w:kern w:val="0"/>
          <w:sz w:val="32"/>
          <w:szCs w:val="32"/>
          <w:highlight w:val="none"/>
          <w:shd w:val="clear" w:color="auto" w:fill="FFFFFF"/>
          <w:lang w:val="zh-CN"/>
        </w:rPr>
        <w:t>（一）部门预算项目绩效分析。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1.人员类项目绩效分析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姚家镇人民政府2022年全年在职58人，遗属3人，人员经费预算金额793.73万元。其中：基本工资225.73万元；国家出台津补贴111.06万元；年终一次性奖励工资9.53万元；绩效工资76.8万元；目标绩效考核奖励218.89万元；机关事业单位基本养老保险缴费64.58万元；职工基本医疗保险缴费32.62万元；职工工伤、失业保险3.1万元；职工住房公积金48.44万元；遗属生活补助2.98万元。人员经费全年预算完成率100%，无结余资金。均按月足额发放到位。</w:t>
      </w:r>
    </w:p>
    <w:p>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全年公用经费预算85.99万元。其中：办公费24.3万元；印刷费3万元；水费0.98万元；电费6.04万元；邮电费4.28万元；差旅费13万元；会议费1万元；培训费1万元；公务接待费3.6万元；劳务费3.6万元；工会经费及福利费7.4万元：公务员交通费用（车补）17.8万元。公用经费预算完成率100%，无结余资金。</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2.运转类项目绩效分析</w:t>
      </w:r>
    </w:p>
    <w:p>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2022年度运转类项目共计17项，预算资金17.92万元。其中：党员教育培训费1.17万元；妇女儿童经费0.5万元；关系下一代工作经费0.3万元；纪委工作经费0.5万元；老促会工作经费0.6万元；人大会议费2.06万元；森林防灭火工作经费1.27万元；社会治安经费0.98万元；社会治理工作经费0.5万元；团委工作经费0.5万元；卫生与健康支出0.5万元；乡风文明建设0.5万元；乡镇党组织活动经费2万元；小伙食补助1.84万元；信访维稳经费1万元；宣传工作费用3.3万元；征兵工作经费0.41万元。全年预算完成率100%，无结余资金。</w:t>
      </w:r>
    </w:p>
    <w:p>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3.特定目标类项目绩效分析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2022年度全年特定项目共计12个，下达预算资金189.38万元。其中：</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抗旱资金1.89万元，主要是用于保障干旱引起的老百姓饮用水困难，各村根据农户旱期程度，分批次送水入户，缓解饮水困难，资金主要用于购买装水用具，以及送水的运输费等。无结余资金。</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村（社）干部基本报酬95.49万元，主要用于保障村（社）干部基本报酬。全年预算完成率100%，无结余资金。</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社区专职工作者保险补助1.02万元，主要用于支付社区4职干部医疗和养老保险按规定补助的部分。全年预算完成率100%，无结余资金。</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基层组织活动和公共运行维护费19.96万元，主要用于村（社）日常工作正常开展保障，以及公共设施维修维护和公共服务支出。全年预算完成率100%，无结余资金。</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五指山农旅融合项目工作经费3.91万元，主要用于协作尖山子五指农旅项目建设地涉及的19户农户搬迁，项目建设协调工作等经费支出。全年预算完成率100%，无结余资金。</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烟叶补助资金12.25万元，主要用于重点发展烟叶生产的村的奖励补助及配套基础设施维修维护方面的费用支出。全年预算完成率100%，无结余资金。</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垃圾清运及处置费4.75万元，主要用于两个场镇垃圾集中点的清理转运，平均每月转运量30车，根据实际需求清理运输，随时保持集中存放点的清洁卫生，营造良好的生活环境。垃圾清运费用按月结算。全年预算完成率100%，无结余资金。</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乡村振兴驻村帮扶经费11.51万元，主要用于五个村驻村工作队人员生活补助及工作经费支出，人员生活补助按月足额发放，工作经费根据实际发生报销，确保驻村工作队顺利开展帮扶工作。全年预算资金完成率100%，无结余资金。</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农村综合改革项目资金20万元，主要用于元宝村土鸡产业园区内1.5米宽长1.2公里产业扩宽路基开挖工程，工程建设期限27天，产业道路的建设夯实了园区内的基础设施，助推了土鸡产业发展，也为当地老百姓的出行提供了便利，群众满意度较高。全年预算资金完成率100%，无结余资金。</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乡镇谈话室建设项目资金4.6万元，主要用于建设标准化乡镇纪委谈话室1间，专业设施设备配套，相关制度上墙，持续营造风清气正的政治生态环境，提高基层监督办案质效。全年预算资金完成率100%，无结余资金。</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2022年中央财政农业生产和水利救灾项目资金11万元，主要用于2022年度因旱情影响需对农业生产及水利救灾等方面的费用支出。为补救旱情对农业生产带来的损失，由政府统一采购晚秋生产农业投入品（秋洋芋种子）进行改种，缓解了因旱情带来的损失。全年预算资金完成率100%，无结余资金。</w:t>
      </w:r>
    </w:p>
    <w:p>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lang w:val="en-US" w:eastAsia="zh-CN"/>
        </w:rPr>
        <w:t>2022年省级财政农业生产和水利救灾项目资金3万元，主要用于旱情救灾维修元宝村山坪塘1口的费用支出，利用干旱季节维修山坪塘，为农业生产用水提供充足保障。全年预算资金完成率100%，无结余资金。</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highlight w:val="none"/>
          <w:shd w:val="clear" w:color="auto" w:fill="FFFFFF"/>
          <w:lang w:val="zh-CN"/>
        </w:rPr>
      </w:pPr>
      <w:r>
        <w:rPr>
          <w:rFonts w:hint="eastAsia" w:ascii="楷体_GB2312" w:hAnsi="楷体_GB2312" w:eastAsia="楷体_GB2312" w:cs="楷体_GB2312"/>
          <w:b/>
          <w:bCs/>
          <w:kern w:val="0"/>
          <w:sz w:val="32"/>
          <w:szCs w:val="32"/>
          <w:highlight w:val="none"/>
          <w:shd w:val="clear" w:color="auto" w:fill="FFFFFF"/>
          <w:lang w:val="zh-CN"/>
        </w:rPr>
        <w:t>（二）部门整体履职绩效分析。</w:t>
      </w:r>
    </w:p>
    <w:p>
      <w:pPr>
        <w:ind w:firstLine="640" w:firstLineChars="200"/>
        <w:rPr>
          <w:rFonts w:hint="default" w:ascii="仿宋_GB2312" w:hAnsi="宋体" w:eastAsia="仿宋_GB2312" w:cs="宋体"/>
          <w:kern w:val="0"/>
          <w:sz w:val="32"/>
          <w:szCs w:val="32"/>
          <w:highlight w:val="none"/>
          <w:shd w:val="clear" w:color="auto" w:fill="FFFFFF"/>
          <w:lang w:val="en-US" w:eastAsia="zh-CN"/>
        </w:rPr>
      </w:pPr>
      <w:r>
        <w:rPr>
          <w:rFonts w:hint="eastAsia" w:ascii="仿宋_GB2312" w:hAnsi="宋体" w:eastAsia="仿宋_GB2312" w:cs="宋体"/>
          <w:kern w:val="0"/>
          <w:sz w:val="32"/>
          <w:szCs w:val="32"/>
          <w:highlight w:val="none"/>
          <w:shd w:val="clear" w:color="auto" w:fill="FFFFFF"/>
          <w:lang w:val="en-US" w:eastAsia="zh-CN"/>
        </w:rPr>
        <w:t>我单位积极</w:t>
      </w:r>
      <w:r>
        <w:rPr>
          <w:rFonts w:hint="default" w:ascii="仿宋_GB2312" w:hAnsi="宋体" w:eastAsia="仿宋_GB2312" w:cs="宋体"/>
          <w:kern w:val="0"/>
          <w:sz w:val="32"/>
          <w:szCs w:val="32"/>
          <w:highlight w:val="none"/>
          <w:shd w:val="clear" w:color="auto" w:fill="FFFFFF"/>
          <w:lang w:val="en-US" w:eastAsia="zh-CN"/>
        </w:rPr>
        <w:t>履职</w:t>
      </w:r>
      <w:r>
        <w:rPr>
          <w:rFonts w:hint="eastAsia" w:ascii="仿宋_GB2312" w:hAnsi="宋体" w:eastAsia="仿宋_GB2312" w:cs="宋体"/>
          <w:kern w:val="0"/>
          <w:sz w:val="32"/>
          <w:szCs w:val="32"/>
          <w:highlight w:val="none"/>
          <w:shd w:val="clear" w:color="auto" w:fill="FFFFFF"/>
          <w:lang w:val="en-US" w:eastAsia="zh-CN"/>
        </w:rPr>
        <w:t>，</w:t>
      </w:r>
      <w:r>
        <w:rPr>
          <w:rFonts w:hint="default" w:ascii="仿宋_GB2312" w:hAnsi="宋体" w:eastAsia="仿宋_GB2312" w:cs="宋体"/>
          <w:kern w:val="0"/>
          <w:sz w:val="32"/>
          <w:szCs w:val="32"/>
          <w:highlight w:val="none"/>
          <w:shd w:val="clear" w:color="auto" w:fill="FFFFFF"/>
          <w:lang w:val="en-US" w:eastAsia="zh-CN"/>
        </w:rPr>
        <w:t>强化管理</w:t>
      </w:r>
      <w:r>
        <w:rPr>
          <w:rFonts w:hint="eastAsia" w:ascii="仿宋_GB2312" w:hAnsi="宋体" w:eastAsia="仿宋_GB2312" w:cs="宋体"/>
          <w:kern w:val="0"/>
          <w:sz w:val="32"/>
          <w:szCs w:val="32"/>
          <w:highlight w:val="none"/>
          <w:shd w:val="clear" w:color="auto" w:fill="FFFFFF"/>
          <w:lang w:val="en-US" w:eastAsia="zh-CN"/>
        </w:rPr>
        <w:t>，</w:t>
      </w:r>
      <w:r>
        <w:rPr>
          <w:rFonts w:hint="default" w:ascii="仿宋_GB2312" w:hAnsi="宋体" w:eastAsia="仿宋_GB2312" w:cs="宋体"/>
          <w:kern w:val="0"/>
          <w:sz w:val="32"/>
          <w:szCs w:val="32"/>
          <w:highlight w:val="none"/>
          <w:shd w:val="clear" w:color="auto" w:fill="FFFFFF"/>
          <w:lang w:val="en-US" w:eastAsia="zh-CN"/>
        </w:rPr>
        <w:t>较好地完成了年度工作目标</w:t>
      </w:r>
      <w:r>
        <w:rPr>
          <w:rFonts w:hint="eastAsia" w:ascii="仿宋_GB2312" w:hAnsi="宋体" w:eastAsia="仿宋_GB2312" w:cs="宋体"/>
          <w:kern w:val="0"/>
          <w:sz w:val="32"/>
          <w:szCs w:val="32"/>
          <w:highlight w:val="none"/>
          <w:shd w:val="clear" w:color="auto" w:fill="FFFFFF"/>
          <w:lang w:val="en-US" w:eastAsia="zh-CN"/>
        </w:rPr>
        <w:t>。</w:t>
      </w:r>
      <w:r>
        <w:rPr>
          <w:rFonts w:hint="eastAsia" w:ascii="仿宋_GB2312" w:hAnsi="宋体" w:eastAsia="仿宋_GB2312" w:cs="宋体"/>
          <w:kern w:val="0"/>
          <w:sz w:val="32"/>
          <w:szCs w:val="32"/>
          <w:highlight w:val="none"/>
          <w:shd w:val="clear" w:color="auto" w:fill="FFFFFF"/>
        </w:rPr>
        <w:t>在财政预算资金管理上，我们根据年初工作规划和重点性工作，积极履职，强化管理，通过加强预算收支的管理，不断建立健全内部管理制度，梳理内部管理流程，部门整体支出管理情况得到了提升。</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highlight w:val="none"/>
          <w:shd w:val="clear" w:color="auto" w:fill="FFFFFF"/>
          <w:lang w:val="zh-CN"/>
        </w:rPr>
      </w:pPr>
      <w:r>
        <w:rPr>
          <w:rFonts w:hint="eastAsia" w:ascii="楷体_GB2312" w:hAnsi="楷体_GB2312" w:eastAsia="楷体_GB2312" w:cs="楷体_GB2312"/>
          <w:b/>
          <w:bCs/>
          <w:kern w:val="0"/>
          <w:sz w:val="32"/>
          <w:szCs w:val="32"/>
          <w:highlight w:val="none"/>
          <w:shd w:val="clear" w:color="auto" w:fill="FFFFFF"/>
          <w:lang w:val="zh-CN"/>
        </w:rPr>
        <w:t>（三）结果应用情况。</w:t>
      </w:r>
    </w:p>
    <w:p>
      <w:pPr>
        <w:widowControl/>
        <w:numPr>
          <w:ilvl w:val="0"/>
          <w:numId w:val="0"/>
        </w:numPr>
        <w:adjustRightInd w:val="0"/>
        <w:snapToGrid w:val="0"/>
        <w:spacing w:line="560" w:lineRule="exact"/>
        <w:ind w:firstLine="640" w:firstLineChars="200"/>
        <w:contextualSpacing/>
        <w:jc w:val="left"/>
        <w:rPr>
          <w:rFonts w:ascii="楷体_GB2312" w:hAnsi="楷体_GB2312" w:eastAsia="楷体_GB2312" w:cs="楷体_GB2312"/>
          <w:b/>
          <w:bCs/>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我镇绩效自评主动及时公开。</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highlight w:val="none"/>
          <w:shd w:val="clear" w:color="auto" w:fill="FFFFFF"/>
          <w:lang w:val="zh-CN"/>
        </w:rPr>
      </w:pPr>
      <w:r>
        <w:rPr>
          <w:rFonts w:hint="eastAsia" w:ascii="楷体_GB2312" w:hAnsi="楷体_GB2312" w:eastAsia="楷体_GB2312" w:cs="楷体_GB2312"/>
          <w:b/>
          <w:bCs/>
          <w:kern w:val="0"/>
          <w:sz w:val="32"/>
          <w:szCs w:val="32"/>
          <w:highlight w:val="none"/>
          <w:shd w:val="clear" w:color="auto" w:fill="FFFFFF"/>
          <w:lang w:val="zh-CN"/>
        </w:rPr>
        <w:t>（</w:t>
      </w:r>
      <w:r>
        <w:rPr>
          <w:rFonts w:hint="eastAsia" w:ascii="楷体_GB2312" w:hAnsi="楷体_GB2312" w:eastAsia="楷体_GB2312" w:cs="楷体_GB2312"/>
          <w:b/>
          <w:bCs/>
          <w:kern w:val="0"/>
          <w:sz w:val="32"/>
          <w:szCs w:val="32"/>
          <w:highlight w:val="none"/>
          <w:shd w:val="clear" w:color="auto" w:fill="FFFFFF"/>
          <w:lang w:val="en-US" w:eastAsia="zh-CN"/>
        </w:rPr>
        <w:t>四</w:t>
      </w:r>
      <w:r>
        <w:rPr>
          <w:rFonts w:hint="eastAsia" w:ascii="楷体_GB2312" w:hAnsi="楷体_GB2312" w:eastAsia="楷体_GB2312" w:cs="楷体_GB2312"/>
          <w:b/>
          <w:bCs/>
          <w:kern w:val="0"/>
          <w:sz w:val="32"/>
          <w:szCs w:val="32"/>
          <w:highlight w:val="none"/>
          <w:shd w:val="clear" w:color="auto" w:fill="FFFFFF"/>
          <w:lang w:val="zh-CN"/>
        </w:rPr>
        <w:t>）自评质量。</w:t>
      </w:r>
    </w:p>
    <w:p>
      <w:pPr>
        <w:ind w:firstLine="640" w:firstLineChars="200"/>
        <w:rPr>
          <w:rFonts w:hint="eastAsia"/>
          <w:highlight w:val="none"/>
          <w:lang w:val="zh-CN"/>
        </w:rPr>
      </w:pPr>
      <w:r>
        <w:rPr>
          <w:rFonts w:hint="eastAsia" w:ascii="仿宋_GB2312" w:hAnsi="宋体" w:eastAsia="仿宋_GB2312" w:cs="宋体"/>
          <w:kern w:val="0"/>
          <w:sz w:val="32"/>
          <w:szCs w:val="32"/>
          <w:highlight w:val="none"/>
          <w:shd w:val="clear" w:color="auto" w:fill="FFFFFF"/>
        </w:rPr>
        <w:t>包括评价部门整体支出自评准确情况。</w:t>
      </w:r>
    </w:p>
    <w:p>
      <w:pPr>
        <w:widowControl/>
        <w:adjustRightInd w:val="0"/>
        <w:snapToGrid w:val="0"/>
        <w:spacing w:line="560" w:lineRule="exact"/>
        <w:ind w:firstLine="640" w:firstLineChars="200"/>
        <w:contextualSpacing/>
        <w:jc w:val="left"/>
        <w:rPr>
          <w:rFonts w:hint="eastAsia" w:ascii="黑体" w:hAnsi="宋体" w:eastAsia="黑体" w:cs="宋体"/>
          <w:kern w:val="0"/>
          <w:sz w:val="32"/>
          <w:szCs w:val="32"/>
          <w:highlight w:val="none"/>
          <w:shd w:val="clear" w:color="auto" w:fill="FFFFFF"/>
          <w:lang w:val="zh-CN"/>
        </w:rPr>
      </w:pPr>
      <w:r>
        <w:rPr>
          <w:rFonts w:hint="eastAsia" w:ascii="黑体" w:hAnsi="宋体" w:eastAsia="黑体" w:cs="宋体"/>
          <w:kern w:val="0"/>
          <w:sz w:val="32"/>
          <w:szCs w:val="32"/>
          <w:highlight w:val="none"/>
          <w:shd w:val="clear" w:color="auto" w:fill="FFFFFF"/>
          <w:lang w:val="zh-CN"/>
        </w:rPr>
        <w:t>四、评价结论及建议</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highlight w:val="none"/>
          <w:shd w:val="clear" w:color="auto" w:fill="FFFFFF"/>
          <w:lang w:val="zh-CN"/>
        </w:rPr>
      </w:pPr>
      <w:r>
        <w:rPr>
          <w:rFonts w:hint="eastAsia" w:ascii="楷体_GB2312" w:hAnsi="楷体_GB2312" w:eastAsia="楷体_GB2312" w:cs="楷体_GB2312"/>
          <w:b/>
          <w:bCs/>
          <w:kern w:val="0"/>
          <w:sz w:val="32"/>
          <w:szCs w:val="32"/>
          <w:highlight w:val="none"/>
          <w:shd w:val="clear" w:color="auto" w:fill="FFFFFF"/>
          <w:lang w:val="zh-CN"/>
        </w:rPr>
        <w:t>（一）评价结论。</w:t>
      </w:r>
    </w:p>
    <w:p>
      <w:pPr>
        <w:ind w:firstLine="640" w:firstLineChars="200"/>
        <w:rPr>
          <w:rFonts w:hint="default" w:ascii="仿宋_GB2312" w:hAnsi="宋体" w:eastAsia="仿宋_GB2312" w:cs="宋体"/>
          <w:kern w:val="0"/>
          <w:sz w:val="32"/>
          <w:szCs w:val="32"/>
          <w:highlight w:val="none"/>
          <w:shd w:val="clear" w:color="auto" w:fill="FFFFFF"/>
        </w:rPr>
      </w:pPr>
      <w:r>
        <w:rPr>
          <w:rFonts w:hint="eastAsia" w:ascii="仿宋_GB2312" w:hAnsi="宋体" w:eastAsia="仿宋_GB2312" w:cs="宋体"/>
          <w:kern w:val="0"/>
          <w:sz w:val="32"/>
          <w:szCs w:val="32"/>
          <w:highlight w:val="none"/>
          <w:shd w:val="clear" w:color="auto" w:fill="FFFFFF"/>
          <w:lang w:val="en-US" w:eastAsia="zh-CN"/>
        </w:rPr>
        <w:t>根据2023年部门整体支出绩效评价指标体系，</w:t>
      </w:r>
      <w:r>
        <w:rPr>
          <w:rFonts w:hint="default" w:ascii="仿宋_GB2312" w:hAnsi="宋体" w:eastAsia="仿宋_GB2312" w:cs="宋体"/>
          <w:kern w:val="0"/>
          <w:sz w:val="32"/>
          <w:szCs w:val="32"/>
          <w:highlight w:val="none"/>
          <w:shd w:val="clear" w:color="auto" w:fill="FFFFFF"/>
        </w:rPr>
        <w:t>我单位对202</w:t>
      </w:r>
      <w:r>
        <w:rPr>
          <w:rFonts w:hint="eastAsia" w:ascii="仿宋_GB2312" w:hAnsi="宋体" w:eastAsia="仿宋_GB2312" w:cs="宋体"/>
          <w:kern w:val="0"/>
          <w:sz w:val="32"/>
          <w:szCs w:val="32"/>
          <w:highlight w:val="none"/>
          <w:shd w:val="clear" w:color="auto" w:fill="FFFFFF"/>
          <w:lang w:val="en-US" w:eastAsia="zh-CN"/>
        </w:rPr>
        <w:t>2</w:t>
      </w:r>
      <w:r>
        <w:rPr>
          <w:rFonts w:hint="default" w:ascii="仿宋_GB2312" w:hAnsi="宋体" w:eastAsia="仿宋_GB2312" w:cs="宋体"/>
          <w:kern w:val="0"/>
          <w:sz w:val="32"/>
          <w:szCs w:val="32"/>
          <w:highlight w:val="none"/>
          <w:shd w:val="clear" w:color="auto" w:fill="FFFFFF"/>
        </w:rPr>
        <w:t>年度预算绩效管理工作进行自我考核，自评分数为</w:t>
      </w:r>
      <w:r>
        <w:rPr>
          <w:rFonts w:hint="eastAsia" w:ascii="仿宋_GB2312" w:hAnsi="宋体" w:eastAsia="仿宋_GB2312" w:cs="宋体"/>
          <w:kern w:val="0"/>
          <w:sz w:val="32"/>
          <w:szCs w:val="32"/>
          <w:highlight w:val="none"/>
          <w:shd w:val="clear" w:color="auto" w:fill="FFFFFF"/>
          <w:lang w:val="en-US" w:eastAsia="zh-CN"/>
        </w:rPr>
        <w:t>93</w:t>
      </w:r>
      <w:r>
        <w:rPr>
          <w:rFonts w:hint="default" w:ascii="仿宋_GB2312" w:hAnsi="宋体" w:eastAsia="仿宋_GB2312" w:cs="宋体"/>
          <w:kern w:val="0"/>
          <w:sz w:val="32"/>
          <w:szCs w:val="32"/>
          <w:highlight w:val="none"/>
          <w:shd w:val="clear" w:color="auto" w:fill="FFFFFF"/>
        </w:rPr>
        <w:t>分。</w:t>
      </w:r>
    </w:p>
    <w:p>
      <w:pPr>
        <w:pStyle w:val="16"/>
        <w:numPr>
          <w:ilvl w:val="0"/>
          <w:numId w:val="5"/>
        </w:numPr>
        <w:ind w:left="0" w:leftChars="0" w:firstLine="640" w:firstLineChars="200"/>
        <w:rPr>
          <w:rFonts w:hint="eastAsia" w:ascii="仿宋_GB2312" w:hAnsi="宋体" w:eastAsia="仿宋_GB2312" w:cs="宋体"/>
          <w:kern w:val="0"/>
          <w:sz w:val="32"/>
          <w:szCs w:val="32"/>
          <w:highlight w:val="none"/>
          <w:shd w:val="clear" w:color="auto" w:fill="FFFFFF"/>
          <w:lang w:val="en-US" w:eastAsia="zh-CN" w:bidi="ar-SA"/>
        </w:rPr>
      </w:pPr>
      <w:r>
        <w:rPr>
          <w:rFonts w:hint="eastAsia" w:ascii="仿宋_GB2312" w:hAnsi="宋体" w:eastAsia="仿宋_GB2312" w:cs="宋体"/>
          <w:kern w:val="0"/>
          <w:sz w:val="32"/>
          <w:szCs w:val="32"/>
          <w:highlight w:val="none"/>
          <w:shd w:val="clear" w:color="auto" w:fill="FFFFFF"/>
          <w:lang w:val="en-US" w:eastAsia="zh-CN" w:bidi="ar-SA"/>
        </w:rPr>
        <w:t>目标制定：在项目申报前根据项目建设实际需求，合理、规范编制项目绩效目标申报表，对申报的每一项目标进行细化、量化，项目申报事项纳入镇党委会议集体讨论决策。该项得15分。</w:t>
      </w:r>
    </w:p>
    <w:p>
      <w:pPr>
        <w:pStyle w:val="16"/>
        <w:numPr>
          <w:ilvl w:val="0"/>
          <w:numId w:val="5"/>
        </w:numPr>
        <w:ind w:left="0" w:leftChars="0" w:firstLine="640" w:firstLineChars="200"/>
        <w:rPr>
          <w:rFonts w:hint="default" w:ascii="仿宋_GB2312" w:hAnsi="宋体" w:eastAsia="仿宋_GB2312" w:cs="宋体"/>
          <w:kern w:val="0"/>
          <w:sz w:val="32"/>
          <w:szCs w:val="32"/>
          <w:highlight w:val="none"/>
          <w:shd w:val="clear" w:color="auto" w:fill="FFFFFF"/>
          <w:lang w:val="en-US" w:eastAsia="zh-CN" w:bidi="ar-SA"/>
        </w:rPr>
      </w:pPr>
      <w:r>
        <w:rPr>
          <w:rFonts w:hint="eastAsia" w:ascii="仿宋_GB2312" w:hAnsi="宋体" w:eastAsia="仿宋_GB2312" w:cs="宋体"/>
          <w:kern w:val="0"/>
          <w:sz w:val="32"/>
          <w:szCs w:val="32"/>
          <w:highlight w:val="none"/>
          <w:shd w:val="clear" w:color="auto" w:fill="FFFFFF"/>
          <w:lang w:val="en-US" w:eastAsia="zh-CN" w:bidi="ar-SA"/>
        </w:rPr>
        <w:t>目标实现：项目实施由镇项目办及涉及的相关部门进行督促指导，确保目标实现。根据对每一个包括人员类、运转类及特定项目完成情况进行对标查看，均实现了预期目标。该项得10分。</w:t>
      </w:r>
    </w:p>
    <w:p>
      <w:pPr>
        <w:numPr>
          <w:ilvl w:val="0"/>
          <w:numId w:val="5"/>
        </w:numPr>
        <w:ind w:left="0" w:leftChars="0" w:firstLine="640" w:firstLineChars="200"/>
        <w:rPr>
          <w:rFonts w:hint="eastAsia" w:hAnsi="Calibri" w:cs="仿宋_GB2312"/>
          <w:i w:val="0"/>
          <w:iCs w:val="0"/>
          <w:caps w:val="0"/>
          <w:color w:val="222222"/>
          <w:spacing w:val="0"/>
          <w:sz w:val="32"/>
          <w:szCs w:val="32"/>
          <w:highlight w:val="none"/>
          <w:shd w:val="clear" w:fill="FFFFFF"/>
          <w:lang w:val="en-US" w:eastAsia="zh-CN"/>
        </w:rPr>
      </w:pPr>
      <w:r>
        <w:rPr>
          <w:rFonts w:hint="eastAsia" w:ascii="仿宋_GB2312" w:hAnsi="宋体" w:eastAsia="仿宋_GB2312" w:cs="宋体"/>
          <w:kern w:val="0"/>
          <w:sz w:val="32"/>
          <w:szCs w:val="32"/>
          <w:highlight w:val="none"/>
          <w:shd w:val="clear" w:color="auto" w:fill="FFFFFF"/>
          <w:lang w:val="en-US" w:eastAsia="zh-CN"/>
        </w:rPr>
        <w:t>支出控制：我单位日常公用经费各项支出严格按照年初预算执行，预决算数据未出现偏差。此项得5分。</w:t>
      </w:r>
    </w:p>
    <w:p>
      <w:pPr>
        <w:pStyle w:val="16"/>
        <w:numPr>
          <w:ilvl w:val="0"/>
          <w:numId w:val="5"/>
        </w:numPr>
        <w:ind w:left="0" w:leftChars="0" w:firstLine="640" w:firstLineChars="200"/>
        <w:rPr>
          <w:rFonts w:hint="default" w:ascii="仿宋_GB2312" w:hAnsi="宋体" w:eastAsia="仿宋_GB2312" w:cs="宋体"/>
          <w:kern w:val="0"/>
          <w:sz w:val="32"/>
          <w:szCs w:val="32"/>
          <w:highlight w:val="none"/>
          <w:shd w:val="clear" w:color="auto" w:fill="FFFFFF"/>
          <w:lang w:val="en-US" w:eastAsia="zh-CN" w:bidi="ar-SA"/>
        </w:rPr>
      </w:pPr>
      <w:r>
        <w:rPr>
          <w:rFonts w:hint="eastAsia" w:ascii="仿宋_GB2312" w:hAnsi="宋体" w:eastAsia="仿宋_GB2312" w:cs="宋体"/>
          <w:kern w:val="0"/>
          <w:sz w:val="32"/>
          <w:szCs w:val="32"/>
          <w:highlight w:val="none"/>
          <w:shd w:val="clear" w:color="auto" w:fill="FFFFFF"/>
          <w:lang w:val="en-US" w:eastAsia="zh-CN" w:bidi="ar-SA"/>
        </w:rPr>
        <w:t>及时处置：在绩效运行监控过程中没有发生预算收回、调整处置意见等问题。该项得5分。</w:t>
      </w:r>
    </w:p>
    <w:p>
      <w:pPr>
        <w:numPr>
          <w:ilvl w:val="0"/>
          <w:numId w:val="5"/>
        </w:numPr>
        <w:ind w:left="0" w:leftChars="0" w:firstLine="640" w:firstLineChars="200"/>
        <w:rPr>
          <w:rFonts w:hint="eastAsia" w:ascii="仿宋_GB2312" w:hAnsi="宋体" w:eastAsia="仿宋_GB2312" w:cs="宋体"/>
          <w:kern w:val="0"/>
          <w:sz w:val="32"/>
          <w:szCs w:val="32"/>
          <w:highlight w:val="none"/>
          <w:shd w:val="clear" w:color="auto" w:fill="FFFFFF"/>
          <w:lang w:val="en-US" w:eastAsia="zh-CN" w:bidi="ar-SA"/>
        </w:rPr>
      </w:pPr>
      <w:r>
        <w:rPr>
          <w:rFonts w:hint="eastAsia" w:ascii="仿宋_GB2312" w:hAnsi="宋体" w:eastAsia="仿宋_GB2312" w:cs="宋体"/>
          <w:kern w:val="0"/>
          <w:sz w:val="32"/>
          <w:szCs w:val="32"/>
          <w:highlight w:val="none"/>
          <w:shd w:val="clear" w:color="auto" w:fill="FFFFFF"/>
          <w:lang w:val="en-US" w:eastAsia="zh-CN" w:bidi="ar-SA"/>
        </w:rPr>
        <w:t>执行进度：2022年6月年度预算支出实际进度达40.8%，9月达61.5%，11月支付进度达73%。此项得分1分。</w:t>
      </w:r>
    </w:p>
    <w:p>
      <w:pPr>
        <w:pStyle w:val="16"/>
        <w:numPr>
          <w:ilvl w:val="0"/>
          <w:numId w:val="5"/>
        </w:numPr>
        <w:ind w:left="0" w:leftChars="0" w:firstLine="640" w:firstLineChars="200"/>
        <w:rPr>
          <w:rFonts w:hint="default" w:ascii="仿宋_GB2312" w:hAnsi="宋体" w:eastAsia="仿宋_GB2312" w:cs="宋体"/>
          <w:kern w:val="0"/>
          <w:sz w:val="32"/>
          <w:szCs w:val="32"/>
          <w:highlight w:val="none"/>
          <w:shd w:val="clear" w:color="auto" w:fill="FFFFFF"/>
          <w:lang w:val="en-US" w:eastAsia="zh-CN" w:bidi="ar-SA"/>
        </w:rPr>
      </w:pPr>
      <w:r>
        <w:rPr>
          <w:rFonts w:hint="eastAsia" w:ascii="仿宋_GB2312" w:hAnsi="宋体" w:eastAsia="仿宋_GB2312" w:cs="宋体"/>
          <w:kern w:val="0"/>
          <w:sz w:val="32"/>
          <w:szCs w:val="32"/>
          <w:highlight w:val="none"/>
          <w:shd w:val="clear" w:color="auto" w:fill="FFFFFF"/>
          <w:lang w:val="en-US" w:eastAsia="zh-CN" w:bidi="ar-SA"/>
        </w:rPr>
        <w:t>资金结余：年末预算完成率100%，无结余资金。此项得5分。</w:t>
      </w:r>
    </w:p>
    <w:p>
      <w:pPr>
        <w:numPr>
          <w:ilvl w:val="0"/>
          <w:numId w:val="0"/>
        </w:numPr>
        <w:ind w:firstLine="640" w:firstLineChars="200"/>
        <w:rPr>
          <w:rFonts w:hint="eastAsia"/>
          <w:highlight w:val="none"/>
          <w:lang w:val="en-US" w:eastAsia="zh-CN"/>
        </w:rPr>
      </w:pPr>
      <w:r>
        <w:rPr>
          <w:rFonts w:hint="eastAsia" w:ascii="仿宋_GB2312" w:hAnsi="宋体" w:eastAsia="仿宋_GB2312" w:cs="宋体"/>
          <w:kern w:val="0"/>
          <w:sz w:val="32"/>
          <w:szCs w:val="32"/>
          <w:highlight w:val="none"/>
          <w:shd w:val="clear" w:color="auto" w:fill="FFFFFF"/>
          <w:lang w:val="en-US" w:eastAsia="zh-CN" w:bidi="ar-SA"/>
        </w:rPr>
        <w:t>7、违规记录：我单位严格按照上级部门要求落实党政机关过紧日子，未出现预算管理方面违规违纪等问题。此项得5分。</w:t>
      </w:r>
    </w:p>
    <w:p>
      <w:pPr>
        <w:pStyle w:val="16"/>
        <w:numPr>
          <w:ilvl w:val="0"/>
          <w:numId w:val="0"/>
        </w:numPr>
        <w:ind w:firstLine="640" w:firstLineChars="200"/>
        <w:rPr>
          <w:rFonts w:hint="default"/>
          <w:highlight w:val="none"/>
          <w:lang w:val="en-US" w:eastAsia="zh-CN"/>
        </w:rPr>
      </w:pPr>
      <w:r>
        <w:rPr>
          <w:rFonts w:hint="eastAsia" w:hAnsi="宋体" w:eastAsia="仿宋_GB2312" w:cs="宋体"/>
          <w:kern w:val="0"/>
          <w:sz w:val="32"/>
          <w:szCs w:val="32"/>
          <w:highlight w:val="none"/>
          <w:shd w:val="clear" w:color="auto" w:fill="FFFFFF"/>
          <w:lang w:val="en-US" w:eastAsia="zh-CN" w:bidi="ar-SA"/>
        </w:rPr>
        <w:t>8、</w:t>
      </w:r>
      <w:r>
        <w:rPr>
          <w:rFonts w:hint="eastAsia" w:ascii="仿宋_GB2312" w:hAnsi="宋体" w:eastAsia="仿宋_GB2312" w:cs="宋体"/>
          <w:kern w:val="0"/>
          <w:sz w:val="32"/>
          <w:szCs w:val="32"/>
          <w:highlight w:val="none"/>
          <w:shd w:val="clear" w:color="auto" w:fill="FFFFFF"/>
          <w:lang w:val="en-US" w:eastAsia="zh-CN" w:bidi="ar-SA"/>
        </w:rPr>
        <w:t>专项资金预算绩效管理：根据专项资金预算项目自评要求，我单位对特定项目类逐一进行自评打分，并对农村综合改革及中央农业生产水利救灾等项目资金编写了自评报告。此项得28分。</w:t>
      </w:r>
    </w:p>
    <w:p>
      <w:pPr>
        <w:numPr>
          <w:ilvl w:val="0"/>
          <w:numId w:val="0"/>
        </w:numPr>
        <w:ind w:firstLine="640" w:firstLineChars="200"/>
        <w:rPr>
          <w:rFonts w:hint="eastAsia"/>
          <w:highlight w:val="none"/>
          <w:lang w:val="en-US" w:eastAsia="zh-CN"/>
        </w:rPr>
      </w:pPr>
      <w:r>
        <w:rPr>
          <w:rFonts w:hint="eastAsia" w:ascii="仿宋_GB2312" w:hAnsi="宋体" w:eastAsia="仿宋_GB2312" w:cs="宋体"/>
          <w:kern w:val="0"/>
          <w:sz w:val="32"/>
          <w:szCs w:val="32"/>
          <w:highlight w:val="none"/>
          <w:shd w:val="clear" w:color="auto" w:fill="FFFFFF"/>
          <w:lang w:val="en-US" w:eastAsia="zh-CN" w:bidi="ar-SA"/>
        </w:rPr>
        <w:t>9、内部应用：我单位将项目实施绩效结果与涉及的相关部门预算挂钩，待进一步细化。此项得3分。</w:t>
      </w:r>
    </w:p>
    <w:p>
      <w:pPr>
        <w:pStyle w:val="16"/>
        <w:numPr>
          <w:ilvl w:val="0"/>
          <w:numId w:val="0"/>
        </w:numPr>
        <w:ind w:firstLine="640" w:firstLineChars="200"/>
        <w:rPr>
          <w:rFonts w:hint="default" w:ascii="仿宋_GB2312" w:hAnsi="宋体" w:eastAsia="仿宋_GB2312" w:cs="宋体"/>
          <w:kern w:val="0"/>
          <w:sz w:val="32"/>
          <w:szCs w:val="32"/>
          <w:highlight w:val="none"/>
          <w:shd w:val="clear" w:color="auto" w:fill="FFFFFF"/>
          <w:lang w:val="en-US" w:eastAsia="zh-CN" w:bidi="ar-SA"/>
        </w:rPr>
      </w:pPr>
      <w:r>
        <w:rPr>
          <w:rFonts w:hint="eastAsia" w:hAnsi="宋体" w:eastAsia="仿宋_GB2312" w:cs="宋体"/>
          <w:kern w:val="0"/>
          <w:sz w:val="32"/>
          <w:szCs w:val="32"/>
          <w:highlight w:val="none"/>
          <w:shd w:val="clear" w:color="auto" w:fill="FFFFFF"/>
          <w:lang w:val="en-US" w:eastAsia="zh-CN" w:bidi="ar-SA"/>
        </w:rPr>
        <w:t>10、</w:t>
      </w:r>
      <w:r>
        <w:rPr>
          <w:rFonts w:hint="eastAsia" w:ascii="仿宋_GB2312" w:hAnsi="宋体" w:eastAsia="仿宋_GB2312" w:cs="宋体"/>
          <w:kern w:val="0"/>
          <w:sz w:val="32"/>
          <w:szCs w:val="32"/>
          <w:highlight w:val="none"/>
          <w:shd w:val="clear" w:color="auto" w:fill="FFFFFF"/>
          <w:lang w:val="en-US" w:eastAsia="zh-CN" w:bidi="ar-SA"/>
        </w:rPr>
        <w:t>自评公开：我单位严格按照上级要求将较小信息随同决算公开。此项得2分。</w:t>
      </w:r>
    </w:p>
    <w:p>
      <w:pPr>
        <w:numPr>
          <w:ilvl w:val="0"/>
          <w:numId w:val="0"/>
        </w:numPr>
        <w:ind w:firstLine="640" w:firstLineChars="200"/>
        <w:rPr>
          <w:rFonts w:hint="eastAsia" w:ascii="仿宋_GB2312" w:hAnsi="宋体" w:eastAsia="仿宋_GB2312" w:cs="宋体"/>
          <w:kern w:val="0"/>
          <w:sz w:val="32"/>
          <w:szCs w:val="32"/>
          <w:highlight w:val="none"/>
          <w:shd w:val="clear" w:color="auto" w:fill="FFFFFF"/>
          <w:lang w:val="en-US" w:eastAsia="zh-CN" w:bidi="ar-SA"/>
        </w:rPr>
      </w:pPr>
      <w:r>
        <w:rPr>
          <w:rFonts w:hint="eastAsia" w:ascii="仿宋_GB2312" w:hAnsi="宋体" w:eastAsia="仿宋_GB2312" w:cs="宋体"/>
          <w:kern w:val="0"/>
          <w:sz w:val="32"/>
          <w:szCs w:val="32"/>
          <w:highlight w:val="none"/>
          <w:shd w:val="clear" w:color="auto" w:fill="FFFFFF"/>
          <w:lang w:val="en-US" w:eastAsia="zh-CN" w:bidi="ar-SA"/>
        </w:rPr>
        <w:t>11、问题整改：我单位严格按照实际节点对以往的绩效评价检查发现的问题进行整改上报。此项得2分。</w:t>
      </w:r>
    </w:p>
    <w:p>
      <w:pPr>
        <w:numPr>
          <w:ilvl w:val="0"/>
          <w:numId w:val="0"/>
        </w:numPr>
        <w:ind w:firstLine="640" w:firstLineChars="200"/>
        <w:rPr>
          <w:rFonts w:hint="default" w:ascii="仿宋_GB2312" w:hAnsi="宋体" w:eastAsia="仿宋_GB2312" w:cs="宋体"/>
          <w:kern w:val="0"/>
          <w:sz w:val="32"/>
          <w:szCs w:val="32"/>
          <w:highlight w:val="none"/>
          <w:shd w:val="clear" w:color="auto" w:fill="FFFFFF"/>
          <w:lang w:val="en-US" w:eastAsia="zh-CN" w:bidi="ar-SA"/>
        </w:rPr>
      </w:pPr>
      <w:r>
        <w:rPr>
          <w:rFonts w:hint="eastAsia" w:hAnsi="宋体" w:eastAsia="仿宋_GB2312" w:cs="宋体"/>
          <w:kern w:val="0"/>
          <w:sz w:val="32"/>
          <w:szCs w:val="32"/>
          <w:highlight w:val="none"/>
          <w:shd w:val="clear" w:color="auto" w:fill="FFFFFF"/>
          <w:lang w:val="en-US" w:eastAsia="zh-CN" w:bidi="ar-SA"/>
        </w:rPr>
        <w:t>12、</w:t>
      </w:r>
      <w:r>
        <w:rPr>
          <w:rFonts w:hint="eastAsia" w:ascii="仿宋_GB2312" w:hAnsi="宋体" w:eastAsia="仿宋_GB2312" w:cs="宋体"/>
          <w:kern w:val="0"/>
          <w:sz w:val="32"/>
          <w:szCs w:val="32"/>
          <w:highlight w:val="none"/>
          <w:shd w:val="clear" w:color="auto" w:fill="FFFFFF"/>
          <w:lang w:val="en-US" w:eastAsia="zh-CN" w:bidi="ar-SA"/>
        </w:rPr>
        <w:t>应用反馈：我单位严格按照上级部门的安排及时上报项目绩效情况。此项得2分。</w:t>
      </w:r>
    </w:p>
    <w:p>
      <w:pPr>
        <w:ind w:firstLine="640" w:firstLineChars="200"/>
        <w:rPr>
          <w:rFonts w:hint="default"/>
          <w:highlight w:val="none"/>
          <w:lang w:val="en-US" w:eastAsia="zh-CN"/>
        </w:rPr>
      </w:pPr>
      <w:r>
        <w:rPr>
          <w:rFonts w:hint="eastAsia" w:ascii="仿宋_GB2312" w:hAnsi="宋体" w:eastAsia="仿宋_GB2312" w:cs="宋体"/>
          <w:kern w:val="0"/>
          <w:sz w:val="32"/>
          <w:szCs w:val="32"/>
          <w:highlight w:val="none"/>
          <w:shd w:val="clear" w:color="auto" w:fill="FFFFFF"/>
          <w:lang w:val="en-US" w:eastAsia="zh-CN" w:bidi="ar-SA"/>
        </w:rPr>
        <w:t>13、自评质量：我单位严格按照绩效评价指标体系逐一对照自评，根据完成实际情况评分。此项得10分。</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highlight w:val="none"/>
          <w:shd w:val="clear" w:color="auto" w:fill="FFFFFF"/>
          <w:lang w:val="zh-CN"/>
        </w:rPr>
      </w:pPr>
      <w:r>
        <w:rPr>
          <w:rFonts w:hint="eastAsia" w:ascii="楷体_GB2312" w:hAnsi="楷体_GB2312" w:eastAsia="楷体_GB2312" w:cs="楷体_GB2312"/>
          <w:b/>
          <w:bCs/>
          <w:kern w:val="0"/>
          <w:sz w:val="32"/>
          <w:szCs w:val="32"/>
          <w:highlight w:val="none"/>
          <w:shd w:val="clear" w:color="auto" w:fill="FFFFFF"/>
          <w:lang w:val="zh-CN"/>
        </w:rPr>
        <w:t>（二）存在问题。</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leftChars="0" w:right="0" w:firstLine="646"/>
        <w:jc w:val="both"/>
        <w:textAlignment w:val="auto"/>
        <w:rPr>
          <w:rFonts w:hint="default" w:ascii="仿宋_GB2312" w:hAnsi="Calibri" w:eastAsia="仿宋_GB2312" w:cs="仿宋_GB2312"/>
          <w:i w:val="0"/>
          <w:iCs w:val="0"/>
          <w:caps w:val="0"/>
          <w:color w:val="222222"/>
          <w:spacing w:val="0"/>
          <w:kern w:val="0"/>
          <w:sz w:val="32"/>
          <w:szCs w:val="32"/>
          <w:highlight w:val="none"/>
          <w:shd w:val="clear" w:fill="FFFFFF"/>
          <w:lang w:val="en-US" w:eastAsia="zh-CN" w:bidi="ar"/>
        </w:rPr>
      </w:pPr>
      <w:r>
        <w:rPr>
          <w:rFonts w:hint="eastAsia" w:ascii="仿宋_GB2312" w:hAnsi="Calibri" w:eastAsia="仿宋_GB2312" w:cs="仿宋_GB2312"/>
          <w:i w:val="0"/>
          <w:iCs w:val="0"/>
          <w:caps w:val="0"/>
          <w:color w:val="222222"/>
          <w:spacing w:val="0"/>
          <w:kern w:val="0"/>
          <w:sz w:val="32"/>
          <w:szCs w:val="32"/>
          <w:highlight w:val="none"/>
          <w:shd w:val="clear" w:fill="FFFFFF"/>
          <w:lang w:val="en-US" w:eastAsia="zh-CN" w:bidi="ar"/>
        </w:rPr>
        <w:t>1、对项目绩效评价的重视程度不够。忽略了精细化地绩效评价对完成项目实施的重要性</w:t>
      </w:r>
      <w:r>
        <w:rPr>
          <w:rFonts w:hint="default" w:ascii="仿宋_GB2312" w:hAnsi="Calibri" w:eastAsia="仿宋_GB2312" w:cs="仿宋_GB2312"/>
          <w:i w:val="0"/>
          <w:iCs w:val="0"/>
          <w:caps w:val="0"/>
          <w:color w:val="222222"/>
          <w:spacing w:val="0"/>
          <w:kern w:val="0"/>
          <w:sz w:val="32"/>
          <w:szCs w:val="32"/>
          <w:highlight w:val="none"/>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leftChars="0" w:right="0" w:firstLine="646"/>
        <w:jc w:val="both"/>
        <w:textAlignment w:val="auto"/>
        <w:rPr>
          <w:rFonts w:hint="eastAsia" w:ascii="楷体_GB2312" w:hAnsi="楷体_GB2312" w:eastAsia="楷体_GB2312" w:cs="楷体_GB2312"/>
          <w:b/>
          <w:bCs/>
          <w:color w:val="000000"/>
          <w:kern w:val="0"/>
          <w:szCs w:val="32"/>
          <w:highlight w:val="none"/>
          <w:shd w:val="clear" w:color="auto" w:fill="FFFFFF"/>
          <w:lang w:val="zh-CN"/>
        </w:rPr>
      </w:pPr>
      <w:r>
        <w:rPr>
          <w:rFonts w:hint="eastAsia" w:ascii="仿宋_GB2312" w:hAnsi="Calibri" w:eastAsia="仿宋_GB2312" w:cs="仿宋_GB2312"/>
          <w:i w:val="0"/>
          <w:iCs w:val="0"/>
          <w:caps w:val="0"/>
          <w:color w:val="222222"/>
          <w:spacing w:val="0"/>
          <w:kern w:val="0"/>
          <w:sz w:val="32"/>
          <w:szCs w:val="32"/>
          <w:highlight w:val="none"/>
          <w:shd w:val="clear" w:fill="FFFFFF"/>
          <w:lang w:val="en-US" w:eastAsia="zh-CN" w:bidi="ar"/>
        </w:rPr>
        <w:t>2、</w:t>
      </w:r>
      <w:r>
        <w:rPr>
          <w:rFonts w:hint="default" w:ascii="仿宋_GB2312" w:hAnsi="Calibri" w:eastAsia="仿宋_GB2312" w:cs="仿宋_GB2312"/>
          <w:i w:val="0"/>
          <w:iCs w:val="0"/>
          <w:caps w:val="0"/>
          <w:color w:val="222222"/>
          <w:spacing w:val="0"/>
          <w:kern w:val="0"/>
          <w:sz w:val="32"/>
          <w:szCs w:val="32"/>
          <w:highlight w:val="none"/>
          <w:shd w:val="clear" w:fill="FFFFFF"/>
          <w:lang w:val="en-US" w:eastAsia="zh-CN" w:bidi="ar"/>
        </w:rPr>
        <w:t>财务人员业务能力有待进一步提高。由于预算绩效管理工作开展时间较短，加上缺乏系统的培训，对预算绩效管理认识不到位、理解不充分，对预算绩效管理业务不了解、不熟悉，对</w:t>
      </w:r>
      <w:r>
        <w:rPr>
          <w:rFonts w:hint="default" w:ascii="仿宋_GB2312" w:hAnsi="Calibri" w:eastAsia="仿宋_GB2312" w:cs="仿宋_GB2312"/>
          <w:i w:val="0"/>
          <w:iCs w:val="0"/>
          <w:caps w:val="0"/>
          <w:color w:val="222222"/>
          <w:spacing w:val="-11"/>
          <w:kern w:val="0"/>
          <w:sz w:val="32"/>
          <w:szCs w:val="32"/>
          <w:highlight w:val="none"/>
          <w:shd w:val="clear" w:fill="FFFFFF"/>
          <w:lang w:val="en-US" w:eastAsia="zh-CN" w:bidi="ar"/>
        </w:rPr>
        <w:t>工作重点把握不到位，由此造成绩效评价工作与上级要求有差</w:t>
      </w:r>
      <w:r>
        <w:rPr>
          <w:rFonts w:hint="default" w:ascii="仿宋_GB2312" w:hAnsi="Calibri" w:eastAsia="仿宋_GB2312" w:cs="仿宋_GB2312"/>
          <w:i w:val="0"/>
          <w:iCs w:val="0"/>
          <w:caps w:val="0"/>
          <w:color w:val="222222"/>
          <w:spacing w:val="0"/>
          <w:kern w:val="0"/>
          <w:sz w:val="32"/>
          <w:szCs w:val="32"/>
          <w:highlight w:val="none"/>
          <w:shd w:val="clear" w:fill="FFFFFF"/>
          <w:lang w:val="en-US" w:eastAsia="zh-CN" w:bidi="ar"/>
        </w:rPr>
        <w:t>距。</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highlight w:val="none"/>
          <w:shd w:val="clear" w:color="auto" w:fill="FFFFFF"/>
          <w:lang w:val="zh-CN"/>
        </w:rPr>
      </w:pPr>
      <w:r>
        <w:rPr>
          <w:rFonts w:hint="eastAsia" w:ascii="楷体_GB2312" w:hAnsi="楷体_GB2312" w:eastAsia="楷体_GB2312" w:cs="楷体_GB2312"/>
          <w:b/>
          <w:bCs/>
          <w:kern w:val="0"/>
          <w:sz w:val="32"/>
          <w:szCs w:val="32"/>
          <w:highlight w:val="none"/>
          <w:shd w:val="clear" w:color="auto" w:fill="FFFFFF"/>
          <w:lang w:val="zh-CN"/>
        </w:rPr>
        <w:t>（三）改进建议。</w:t>
      </w:r>
    </w:p>
    <w:p>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leftChars="0" w:right="0" w:firstLine="646"/>
        <w:jc w:val="both"/>
        <w:textAlignment w:val="auto"/>
        <w:rPr>
          <w:rFonts w:hint="default" w:ascii="仿宋_GB2312" w:hAnsi="Calibri" w:eastAsia="仿宋_GB2312" w:cs="仿宋_GB2312"/>
          <w:i w:val="0"/>
          <w:iCs w:val="0"/>
          <w:caps w:val="0"/>
          <w:color w:val="222222"/>
          <w:spacing w:val="0"/>
          <w:kern w:val="0"/>
          <w:sz w:val="32"/>
          <w:szCs w:val="32"/>
          <w:highlight w:val="none"/>
          <w:shd w:val="clear" w:fill="FFFFFF"/>
          <w:lang w:val="en-US" w:eastAsia="zh-CN" w:bidi="ar"/>
        </w:rPr>
      </w:pPr>
      <w:r>
        <w:rPr>
          <w:rFonts w:hint="eastAsia" w:ascii="仿宋_GB2312" w:hAnsi="Calibri" w:eastAsia="仿宋_GB2312" w:cs="仿宋_GB2312"/>
          <w:i w:val="0"/>
          <w:iCs w:val="0"/>
          <w:caps w:val="0"/>
          <w:color w:val="222222"/>
          <w:spacing w:val="0"/>
          <w:kern w:val="0"/>
          <w:sz w:val="32"/>
          <w:szCs w:val="32"/>
          <w:highlight w:val="none"/>
          <w:shd w:val="clear" w:fill="FFFFFF"/>
          <w:lang w:val="en-US" w:eastAsia="zh-CN" w:bidi="ar"/>
        </w:rPr>
        <w:t>1、</w:t>
      </w:r>
      <w:r>
        <w:rPr>
          <w:rFonts w:hint="default" w:ascii="仿宋_GB2312" w:hAnsi="Calibri" w:eastAsia="仿宋_GB2312" w:cs="仿宋_GB2312"/>
          <w:i w:val="0"/>
          <w:iCs w:val="0"/>
          <w:caps w:val="0"/>
          <w:color w:val="222222"/>
          <w:spacing w:val="0"/>
          <w:kern w:val="0"/>
          <w:sz w:val="32"/>
          <w:szCs w:val="32"/>
          <w:highlight w:val="none"/>
          <w:shd w:val="clear" w:fill="FFFFFF"/>
          <w:lang w:val="en-US" w:eastAsia="zh-CN" w:bidi="ar"/>
        </w:rPr>
        <w:t>我</w:t>
      </w:r>
      <w:r>
        <w:rPr>
          <w:rFonts w:hint="eastAsia" w:ascii="仿宋_GB2312" w:hAnsi="Calibri" w:eastAsia="仿宋_GB2312" w:cs="仿宋_GB2312"/>
          <w:i w:val="0"/>
          <w:iCs w:val="0"/>
          <w:caps w:val="0"/>
          <w:color w:val="222222"/>
          <w:spacing w:val="0"/>
          <w:kern w:val="0"/>
          <w:sz w:val="32"/>
          <w:szCs w:val="32"/>
          <w:highlight w:val="none"/>
          <w:shd w:val="clear" w:fill="FFFFFF"/>
          <w:lang w:val="en-US" w:eastAsia="zh-CN" w:bidi="ar"/>
        </w:rPr>
        <w:t>镇</w:t>
      </w:r>
      <w:r>
        <w:rPr>
          <w:rFonts w:hint="default" w:ascii="仿宋_GB2312" w:hAnsi="Calibri" w:eastAsia="仿宋_GB2312" w:cs="仿宋_GB2312"/>
          <w:i w:val="0"/>
          <w:iCs w:val="0"/>
          <w:caps w:val="0"/>
          <w:color w:val="222222"/>
          <w:spacing w:val="0"/>
          <w:kern w:val="0"/>
          <w:sz w:val="32"/>
          <w:szCs w:val="32"/>
          <w:highlight w:val="none"/>
          <w:shd w:val="clear" w:fill="FFFFFF"/>
          <w:lang w:val="en-US" w:eastAsia="zh-CN" w:bidi="ar"/>
        </w:rPr>
        <w:t>将进一步提高预算绩效管理认识，一是加强财务管理，严格财务审查，做好项目资金管理。二是加强预算绩效动态监控管理，及时跟踪项目进度，细化预算编制工作，提高预算编制的合理性</w:t>
      </w:r>
      <w:r>
        <w:rPr>
          <w:rFonts w:hint="eastAsia" w:ascii="仿宋_GB2312" w:hAnsi="Calibri" w:eastAsia="仿宋_GB2312" w:cs="仿宋_GB2312"/>
          <w:i w:val="0"/>
          <w:iCs w:val="0"/>
          <w:caps w:val="0"/>
          <w:color w:val="222222"/>
          <w:spacing w:val="0"/>
          <w:kern w:val="0"/>
          <w:sz w:val="32"/>
          <w:szCs w:val="32"/>
          <w:highlight w:val="none"/>
          <w:shd w:val="clear" w:fill="FFFFFF"/>
          <w:lang w:val="en-US" w:eastAsia="zh-CN" w:bidi="ar"/>
        </w:rPr>
        <w:t>。</w:t>
      </w:r>
      <w:r>
        <w:rPr>
          <w:rFonts w:hint="default" w:ascii="仿宋_GB2312" w:hAnsi="Calibri" w:eastAsia="仿宋_GB2312" w:cs="仿宋_GB2312"/>
          <w:i w:val="0"/>
          <w:iCs w:val="0"/>
          <w:caps w:val="0"/>
          <w:color w:val="222222"/>
          <w:spacing w:val="0"/>
          <w:kern w:val="0"/>
          <w:sz w:val="32"/>
          <w:szCs w:val="32"/>
          <w:highlight w:val="none"/>
          <w:shd w:val="clear" w:fill="FFFFFF"/>
          <w:lang w:val="en-US" w:eastAsia="zh-CN" w:bidi="ar"/>
        </w:rPr>
        <w:t>三是坚持</w:t>
      </w:r>
      <w:r>
        <w:rPr>
          <w:rFonts w:hint="eastAsia" w:ascii="仿宋_GB2312" w:hAnsi="Calibri" w:eastAsia="仿宋_GB2312" w:cs="仿宋_GB2312"/>
          <w:i w:val="0"/>
          <w:iCs w:val="0"/>
          <w:caps w:val="0"/>
          <w:color w:val="222222"/>
          <w:spacing w:val="0"/>
          <w:kern w:val="0"/>
          <w:sz w:val="32"/>
          <w:szCs w:val="32"/>
          <w:highlight w:val="none"/>
          <w:shd w:val="clear" w:fill="FFFFFF"/>
          <w:lang w:val="en-US" w:eastAsia="zh-CN" w:bidi="ar"/>
        </w:rPr>
        <w:t>“</w:t>
      </w:r>
      <w:r>
        <w:rPr>
          <w:rFonts w:hint="default" w:ascii="仿宋_GB2312" w:hAnsi="Calibri" w:eastAsia="仿宋_GB2312" w:cs="仿宋_GB2312"/>
          <w:i w:val="0"/>
          <w:iCs w:val="0"/>
          <w:caps w:val="0"/>
          <w:color w:val="222222"/>
          <w:spacing w:val="0"/>
          <w:kern w:val="0"/>
          <w:sz w:val="32"/>
          <w:szCs w:val="32"/>
          <w:highlight w:val="none"/>
          <w:shd w:val="clear" w:fill="FFFFFF"/>
          <w:lang w:val="en-US" w:eastAsia="zh-CN" w:bidi="ar"/>
        </w:rPr>
        <w:t>花钱必问效</w:t>
      </w:r>
      <w:r>
        <w:rPr>
          <w:rFonts w:hint="eastAsia" w:ascii="仿宋_GB2312" w:hAnsi="Calibri" w:eastAsia="仿宋_GB2312" w:cs="仿宋_GB2312"/>
          <w:i w:val="0"/>
          <w:iCs w:val="0"/>
          <w:caps w:val="0"/>
          <w:color w:val="222222"/>
          <w:spacing w:val="0"/>
          <w:kern w:val="0"/>
          <w:sz w:val="32"/>
          <w:szCs w:val="32"/>
          <w:highlight w:val="none"/>
          <w:shd w:val="clear" w:fill="FFFFFF"/>
          <w:lang w:val="en-US" w:eastAsia="zh-CN" w:bidi="ar"/>
        </w:rPr>
        <w:t>”</w:t>
      </w:r>
      <w:r>
        <w:rPr>
          <w:rFonts w:hint="default" w:ascii="仿宋_GB2312" w:hAnsi="Calibri" w:eastAsia="仿宋_GB2312" w:cs="仿宋_GB2312"/>
          <w:i w:val="0"/>
          <w:iCs w:val="0"/>
          <w:caps w:val="0"/>
          <w:color w:val="222222"/>
          <w:spacing w:val="0"/>
          <w:kern w:val="0"/>
          <w:sz w:val="32"/>
          <w:szCs w:val="32"/>
          <w:highlight w:val="none"/>
          <w:shd w:val="clear" w:fill="FFFFFF"/>
          <w:lang w:val="en-US" w:eastAsia="zh-CN" w:bidi="ar"/>
        </w:rPr>
        <w:t>的理念，真正做到把钱花在刀刃上。</w:t>
      </w:r>
    </w:p>
    <w:p>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leftChars="0" w:right="0" w:firstLine="646"/>
        <w:jc w:val="both"/>
        <w:textAlignment w:val="auto"/>
        <w:rPr>
          <w:rFonts w:hint="default" w:ascii="仿宋_GB2312" w:hAnsi="Calibri" w:eastAsia="仿宋_GB2312" w:cs="仿宋_GB2312"/>
          <w:i w:val="0"/>
          <w:iCs w:val="0"/>
          <w:caps w:val="0"/>
          <w:color w:val="222222"/>
          <w:spacing w:val="0"/>
          <w:sz w:val="32"/>
          <w:szCs w:val="32"/>
          <w:highlight w:val="none"/>
          <w:shd w:val="clear" w:fill="FFFFFF"/>
        </w:rPr>
      </w:pPr>
      <w:r>
        <w:rPr>
          <w:rFonts w:hint="eastAsia" w:ascii="仿宋_GB2312" w:hAnsi="Calibri" w:eastAsia="仿宋_GB2312" w:cs="仿宋_GB2312"/>
          <w:i w:val="0"/>
          <w:iCs w:val="0"/>
          <w:caps w:val="0"/>
          <w:color w:val="222222"/>
          <w:spacing w:val="0"/>
          <w:sz w:val="32"/>
          <w:szCs w:val="32"/>
          <w:highlight w:val="none"/>
          <w:shd w:val="clear" w:fill="FFFFFF"/>
          <w:lang w:val="en-US" w:eastAsia="zh-CN"/>
        </w:rPr>
        <w:t>2、</w:t>
      </w:r>
      <w:r>
        <w:rPr>
          <w:rFonts w:hint="default" w:ascii="仿宋_GB2312" w:hAnsi="Calibri" w:eastAsia="仿宋_GB2312" w:cs="仿宋_GB2312"/>
          <w:i w:val="0"/>
          <w:iCs w:val="0"/>
          <w:caps w:val="0"/>
          <w:color w:val="222222"/>
          <w:spacing w:val="0"/>
          <w:sz w:val="32"/>
          <w:szCs w:val="32"/>
          <w:highlight w:val="none"/>
          <w:shd w:val="clear" w:fill="FFFFFF"/>
        </w:rPr>
        <w:t>做好、做细预算编制工作。在确保人员经费开支，必要的办公经费需要的前提下制定切实可行的预算支出计划，严格执行，保证计划的有效性。</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leftChars="0" w:right="0" w:firstLine="646"/>
        <w:jc w:val="both"/>
        <w:textAlignment w:val="auto"/>
        <w:rPr>
          <w:rFonts w:hint="default" w:ascii="仿宋_GB2312" w:hAnsi="Calibri" w:eastAsia="仿宋_GB2312" w:cs="仿宋_GB2312"/>
          <w:i w:val="0"/>
          <w:iCs w:val="0"/>
          <w:caps w:val="0"/>
          <w:color w:val="222222"/>
          <w:spacing w:val="0"/>
          <w:kern w:val="0"/>
          <w:sz w:val="32"/>
          <w:szCs w:val="32"/>
          <w:highlight w:val="none"/>
          <w:shd w:val="clear" w:fill="FFFFFF"/>
          <w:lang w:val="en-US" w:eastAsia="zh-CN" w:bidi="ar"/>
        </w:rPr>
      </w:pPr>
      <w:r>
        <w:rPr>
          <w:rFonts w:hint="eastAsia" w:ascii="仿宋_GB2312" w:hAnsi="Calibri" w:eastAsia="仿宋_GB2312" w:cs="仿宋_GB2312"/>
          <w:i w:val="0"/>
          <w:iCs w:val="0"/>
          <w:caps w:val="0"/>
          <w:color w:val="222222"/>
          <w:spacing w:val="0"/>
          <w:kern w:val="0"/>
          <w:sz w:val="32"/>
          <w:szCs w:val="32"/>
          <w:highlight w:val="none"/>
          <w:shd w:val="clear" w:fill="FFFFFF"/>
          <w:lang w:val="en-US" w:eastAsia="zh-CN" w:bidi="ar"/>
        </w:rPr>
        <w:t>3、</w:t>
      </w:r>
      <w:r>
        <w:rPr>
          <w:rFonts w:hint="default" w:ascii="仿宋_GB2312" w:hAnsi="Calibri" w:eastAsia="仿宋_GB2312" w:cs="仿宋_GB2312"/>
          <w:i w:val="0"/>
          <w:iCs w:val="0"/>
          <w:caps w:val="0"/>
          <w:color w:val="222222"/>
          <w:spacing w:val="0"/>
          <w:kern w:val="0"/>
          <w:sz w:val="32"/>
          <w:szCs w:val="32"/>
          <w:highlight w:val="none"/>
          <w:shd w:val="clear" w:fill="FFFFFF"/>
          <w:lang w:val="en-US" w:eastAsia="zh-CN" w:bidi="ar"/>
        </w:rPr>
        <w:t>不断完善内控制度。要充分认识内控建设的重要意义，以预算管理为主线，以资金管控为核心，从单位层面和业务层面同时进行管控。</w:t>
      </w:r>
    </w:p>
    <w:p>
      <w:pPr>
        <w:pStyle w:val="16"/>
        <w:ind w:left="0" w:leftChars="0" w:firstLine="640" w:firstLineChars="200"/>
        <w:rPr>
          <w:rFonts w:hint="default"/>
          <w:highlight w:val="none"/>
          <w:lang w:val="en-US" w:eastAsia="zh-CN"/>
        </w:rPr>
      </w:pPr>
      <w:r>
        <w:rPr>
          <w:rFonts w:hint="eastAsia" w:hAnsi="仿宋_GB2312" w:eastAsia="仿宋_GB2312" w:cs="仿宋_GB2312"/>
          <w:sz w:val="32"/>
          <w:highlight w:val="none"/>
          <w:lang w:val="zh-CN"/>
        </w:rPr>
        <w:t>附表：</w:t>
      </w:r>
      <w:r>
        <w:rPr>
          <w:rFonts w:hint="eastAsia" w:hAnsi="仿宋_GB2312" w:eastAsia="仿宋_GB2312" w:cs="仿宋_GB2312"/>
          <w:sz w:val="32"/>
          <w:highlight w:val="none"/>
        </w:rPr>
        <w:t>部门预算项目支出绩效自评表（2022年度）</w:t>
      </w:r>
    </w:p>
    <w:p>
      <w:pPr>
        <w:pStyle w:val="12"/>
        <w:adjustRightInd w:val="0"/>
        <w:snapToGrid w:val="0"/>
        <w:spacing w:before="0" w:line="440" w:lineRule="exact"/>
        <w:jc w:val="center"/>
        <w:rPr>
          <w:rFonts w:hint="eastAsia" w:ascii="黑体" w:hAnsi="黑体" w:eastAsia="黑体" w:cs="Times New Roman"/>
          <w:kern w:val="2"/>
          <w:sz w:val="44"/>
          <w:szCs w:val="44"/>
          <w:highlight w:val="none"/>
          <w:lang w:val="en-US" w:eastAsia="zh-CN" w:bidi="ar-SA"/>
        </w:rPr>
      </w:pPr>
    </w:p>
    <w:p>
      <w:pPr>
        <w:pStyle w:val="12"/>
        <w:adjustRightInd w:val="0"/>
        <w:snapToGrid w:val="0"/>
        <w:spacing w:before="0" w:line="440" w:lineRule="exact"/>
        <w:jc w:val="center"/>
        <w:rPr>
          <w:rFonts w:hint="eastAsia" w:ascii="黑体" w:hAnsi="黑体" w:eastAsia="黑体" w:cs="Times New Roman"/>
          <w:kern w:val="2"/>
          <w:sz w:val="44"/>
          <w:szCs w:val="44"/>
          <w:highlight w:val="none"/>
          <w:lang w:val="en-US" w:eastAsia="zh-CN" w:bidi="ar-SA"/>
        </w:rPr>
      </w:pPr>
      <w:r>
        <w:rPr>
          <w:rFonts w:hint="eastAsia" w:ascii="黑体" w:hAnsi="黑体" w:eastAsia="黑体" w:cs="Times New Roman"/>
          <w:kern w:val="2"/>
          <w:sz w:val="44"/>
          <w:szCs w:val="44"/>
          <w:highlight w:val="none"/>
          <w:lang w:val="en-US" w:eastAsia="zh-CN" w:bidi="ar-SA"/>
        </w:rPr>
        <w:t>第五部分 附表</w:t>
      </w:r>
    </w:p>
    <w:p>
      <w:pPr>
        <w:pStyle w:val="14"/>
        <w:adjustRightInd w:val="0"/>
        <w:snapToGrid w:val="0"/>
        <w:spacing w:line="440" w:lineRule="exact"/>
        <w:jc w:val="left"/>
        <w:rPr>
          <w:rFonts w:hint="eastAsia" w:ascii="仿宋" w:hAnsi="仿宋" w:eastAsia="仿宋" w:cs="仿宋"/>
          <w:sz w:val="32"/>
          <w:szCs w:val="32"/>
          <w:highlight w:val="none"/>
        </w:rPr>
      </w:pPr>
    </w:p>
    <w:p>
      <w:pPr>
        <w:pStyle w:val="14"/>
        <w:adjustRightInd w:val="0"/>
        <w:snapToGrid w:val="0"/>
        <w:spacing w:line="44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一、收入支出决算总表</w:t>
      </w:r>
    </w:p>
    <w:p>
      <w:pPr>
        <w:pStyle w:val="14"/>
        <w:adjustRightInd w:val="0"/>
        <w:snapToGrid w:val="0"/>
        <w:spacing w:line="44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二、收入决算表</w:t>
      </w:r>
    </w:p>
    <w:p>
      <w:pPr>
        <w:pStyle w:val="14"/>
        <w:adjustRightInd w:val="0"/>
        <w:snapToGrid w:val="0"/>
        <w:spacing w:line="44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三、支出决算表</w:t>
      </w:r>
    </w:p>
    <w:p>
      <w:pPr>
        <w:pStyle w:val="14"/>
        <w:adjustRightInd w:val="0"/>
        <w:snapToGrid w:val="0"/>
        <w:spacing w:line="44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四、财政拨款收入支出决算总表</w:t>
      </w:r>
    </w:p>
    <w:p>
      <w:pPr>
        <w:pStyle w:val="14"/>
        <w:adjustRightInd w:val="0"/>
        <w:snapToGrid w:val="0"/>
        <w:spacing w:line="44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五、财政拨款支出决算明细表</w:t>
      </w:r>
    </w:p>
    <w:p>
      <w:pPr>
        <w:pStyle w:val="14"/>
        <w:adjustRightInd w:val="0"/>
        <w:snapToGrid w:val="0"/>
        <w:spacing w:line="44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六、一般公共预算财政拨款支出决算表</w:t>
      </w:r>
    </w:p>
    <w:p>
      <w:pPr>
        <w:pStyle w:val="14"/>
        <w:adjustRightInd w:val="0"/>
        <w:snapToGrid w:val="0"/>
        <w:spacing w:line="44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七、一般公共预算财政拨款支出决算明细表</w:t>
      </w:r>
    </w:p>
    <w:p>
      <w:pPr>
        <w:pStyle w:val="14"/>
        <w:adjustRightInd w:val="0"/>
        <w:snapToGrid w:val="0"/>
        <w:spacing w:line="44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八、一般公共预算财政拨款基本支出决算明细表</w:t>
      </w:r>
    </w:p>
    <w:p>
      <w:pPr>
        <w:pStyle w:val="14"/>
        <w:adjustRightInd w:val="0"/>
        <w:snapToGrid w:val="0"/>
        <w:spacing w:line="44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九、一般公共预算财政拨款项目支出决算表</w:t>
      </w:r>
    </w:p>
    <w:p>
      <w:pPr>
        <w:pStyle w:val="14"/>
        <w:adjustRightInd w:val="0"/>
        <w:snapToGrid w:val="0"/>
        <w:spacing w:line="44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十、政府性基金预算财政拨款收入支出决算表</w:t>
      </w:r>
    </w:p>
    <w:p>
      <w:pPr>
        <w:pStyle w:val="14"/>
        <w:adjustRightInd w:val="0"/>
        <w:snapToGrid w:val="0"/>
        <w:spacing w:line="44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十一、国有资本经营预算财政拨款收入支出决算表</w:t>
      </w:r>
    </w:p>
    <w:p>
      <w:pPr>
        <w:pStyle w:val="14"/>
        <w:adjustRightInd w:val="0"/>
        <w:snapToGrid w:val="0"/>
        <w:spacing w:line="44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十二、国有资本经营预算财政拨款支出决算表</w:t>
      </w:r>
    </w:p>
    <w:p>
      <w:pPr>
        <w:pStyle w:val="14"/>
        <w:adjustRightInd w:val="0"/>
        <w:snapToGrid w:val="0"/>
        <w:spacing w:line="44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十三、财政拨款“三公”经费支出决算表</w:t>
      </w:r>
    </w:p>
    <w:p>
      <w:pPr>
        <w:widowControl/>
        <w:adjustRightInd w:val="0"/>
        <w:snapToGrid w:val="0"/>
        <w:spacing w:line="440" w:lineRule="exact"/>
        <w:ind w:firstLine="1760" w:firstLineChars="550"/>
        <w:jc w:val="left"/>
        <w:rPr>
          <w:rFonts w:ascii="仿宋" w:hAnsi="仿宋" w:eastAsia="仿宋"/>
          <w:sz w:val="32"/>
          <w:szCs w:val="32"/>
          <w:highlight w:val="none"/>
        </w:rPr>
      </w:pPr>
      <w:r>
        <w:rPr>
          <w:rFonts w:ascii="仿宋" w:hAnsi="仿宋" w:eastAsia="仿宋"/>
          <w:sz w:val="32"/>
          <w:szCs w:val="32"/>
          <w:highlight w:val="none"/>
        </w:rPr>
        <w:t>(注：</w:t>
      </w:r>
      <w:r>
        <w:rPr>
          <w:rFonts w:hint="eastAsia" w:ascii="仿宋" w:hAnsi="仿宋" w:eastAsia="仿宋"/>
          <w:sz w:val="32"/>
          <w:szCs w:val="32"/>
          <w:highlight w:val="none"/>
        </w:rPr>
        <w:t>请部门根据实际注明页码</w:t>
      </w:r>
      <w:r>
        <w:rPr>
          <w:rFonts w:ascii="仿宋" w:hAnsi="仿宋" w:eastAsia="仿宋"/>
          <w:sz w:val="32"/>
          <w:szCs w:val="32"/>
          <w:highlight w:val="none"/>
        </w:rPr>
        <w:t>)</w:t>
      </w:r>
    </w:p>
    <w:p>
      <w:pPr>
        <w:widowControl/>
        <w:spacing w:line="440" w:lineRule="exact"/>
        <w:jc w:val="left"/>
        <w:rPr>
          <w:rFonts w:eastAsia="仿宋"/>
          <w:highlight w:val="none"/>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D8535"/>
    <w:multiLevelType w:val="singleLevel"/>
    <w:tmpl w:val="B66D8535"/>
    <w:lvl w:ilvl="0" w:tentative="0">
      <w:start w:val="1"/>
      <w:numFmt w:val="decimal"/>
      <w:lvlText w:val="%1."/>
      <w:lvlJc w:val="left"/>
      <w:pPr>
        <w:tabs>
          <w:tab w:val="left" w:pos="312"/>
        </w:tabs>
      </w:p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FF674BC"/>
    <w:multiLevelType w:val="singleLevel"/>
    <w:tmpl w:val="FFF674BC"/>
    <w:lvl w:ilvl="0" w:tentative="0">
      <w:start w:val="1"/>
      <w:numFmt w:val="chineseCounting"/>
      <w:suff w:val="nothing"/>
      <w:lvlText w:val="%1、"/>
      <w:lvlJc w:val="left"/>
      <w:rPr>
        <w:rFonts w:hint="eastAsia"/>
      </w:rPr>
    </w:lvl>
  </w:abstractNum>
  <w:abstractNum w:abstractNumId="3">
    <w:nsid w:val="36C984A4"/>
    <w:multiLevelType w:val="singleLevel"/>
    <w:tmpl w:val="36C984A4"/>
    <w:lvl w:ilvl="0" w:tentative="0">
      <w:start w:val="11"/>
      <w:numFmt w:val="chineseCounting"/>
      <w:suff w:val="nothing"/>
      <w:lvlText w:val="%1、"/>
      <w:lvlJc w:val="left"/>
      <w:rPr>
        <w:rFonts w:hint="eastAsia"/>
      </w:rPr>
    </w:lvl>
  </w:abstractNum>
  <w:abstractNum w:abstractNumId="4">
    <w:nsid w:val="4DA59C3B"/>
    <w:multiLevelType w:val="singleLevel"/>
    <w:tmpl w:val="4DA59C3B"/>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2143E91"/>
    <w:rsid w:val="066E0107"/>
    <w:rsid w:val="07996F6E"/>
    <w:rsid w:val="0A2032A3"/>
    <w:rsid w:val="0B5D7BAD"/>
    <w:rsid w:val="0F98263C"/>
    <w:rsid w:val="101860EC"/>
    <w:rsid w:val="10C055FF"/>
    <w:rsid w:val="118107EC"/>
    <w:rsid w:val="139311B9"/>
    <w:rsid w:val="13D50BC4"/>
    <w:rsid w:val="163D2AB4"/>
    <w:rsid w:val="16BB723D"/>
    <w:rsid w:val="17667373"/>
    <w:rsid w:val="19846B59"/>
    <w:rsid w:val="19C37774"/>
    <w:rsid w:val="1ADE5971"/>
    <w:rsid w:val="1BC03F6C"/>
    <w:rsid w:val="1BE8440E"/>
    <w:rsid w:val="1D0E3EBC"/>
    <w:rsid w:val="1D155CEE"/>
    <w:rsid w:val="1FF35744"/>
    <w:rsid w:val="23860B96"/>
    <w:rsid w:val="240371BF"/>
    <w:rsid w:val="242B03F0"/>
    <w:rsid w:val="2706428E"/>
    <w:rsid w:val="27CB43C4"/>
    <w:rsid w:val="291A2027"/>
    <w:rsid w:val="29FD04D3"/>
    <w:rsid w:val="2B821079"/>
    <w:rsid w:val="2C8A61B5"/>
    <w:rsid w:val="2DF04E50"/>
    <w:rsid w:val="2E7C437E"/>
    <w:rsid w:val="2F040D46"/>
    <w:rsid w:val="2FFA2D68"/>
    <w:rsid w:val="30D7405D"/>
    <w:rsid w:val="319F7F4E"/>
    <w:rsid w:val="321E1594"/>
    <w:rsid w:val="3253123E"/>
    <w:rsid w:val="32EC51EE"/>
    <w:rsid w:val="3304709D"/>
    <w:rsid w:val="36AA5135"/>
    <w:rsid w:val="376D39B2"/>
    <w:rsid w:val="377A15F9"/>
    <w:rsid w:val="37E16F03"/>
    <w:rsid w:val="37E961A0"/>
    <w:rsid w:val="38D469F0"/>
    <w:rsid w:val="3A344031"/>
    <w:rsid w:val="3ABD5E67"/>
    <w:rsid w:val="3B963D1A"/>
    <w:rsid w:val="3D98207C"/>
    <w:rsid w:val="3DAF2349"/>
    <w:rsid w:val="3DB145C1"/>
    <w:rsid w:val="3E78745D"/>
    <w:rsid w:val="406F0095"/>
    <w:rsid w:val="4108328D"/>
    <w:rsid w:val="423D2C34"/>
    <w:rsid w:val="439E0FE4"/>
    <w:rsid w:val="446C4B9D"/>
    <w:rsid w:val="44DF7F76"/>
    <w:rsid w:val="44E268DA"/>
    <w:rsid w:val="451C4F51"/>
    <w:rsid w:val="48CB0A0C"/>
    <w:rsid w:val="4A627F82"/>
    <w:rsid w:val="4B0E749A"/>
    <w:rsid w:val="4B4F25DA"/>
    <w:rsid w:val="4BE068DB"/>
    <w:rsid w:val="4C3677AE"/>
    <w:rsid w:val="4D577224"/>
    <w:rsid w:val="4EAB630A"/>
    <w:rsid w:val="4ECE2238"/>
    <w:rsid w:val="51247DE6"/>
    <w:rsid w:val="517D7C2E"/>
    <w:rsid w:val="52590272"/>
    <w:rsid w:val="537E6D0A"/>
    <w:rsid w:val="545C6C7C"/>
    <w:rsid w:val="5728181B"/>
    <w:rsid w:val="58535244"/>
    <w:rsid w:val="59ED3476"/>
    <w:rsid w:val="5A004D4A"/>
    <w:rsid w:val="5A422CD3"/>
    <w:rsid w:val="5AF92295"/>
    <w:rsid w:val="5CD71FC4"/>
    <w:rsid w:val="5F2C67EF"/>
    <w:rsid w:val="61F75B1F"/>
    <w:rsid w:val="63D541B6"/>
    <w:rsid w:val="64CF20F6"/>
    <w:rsid w:val="64EF33BF"/>
    <w:rsid w:val="66D659BE"/>
    <w:rsid w:val="6744501E"/>
    <w:rsid w:val="6C4A05C8"/>
    <w:rsid w:val="6C533780"/>
    <w:rsid w:val="6D4A358E"/>
    <w:rsid w:val="6D9474CB"/>
    <w:rsid w:val="6E7E3605"/>
    <w:rsid w:val="6F206870"/>
    <w:rsid w:val="6FF5CC65"/>
    <w:rsid w:val="715C0E4B"/>
    <w:rsid w:val="717F7575"/>
    <w:rsid w:val="72734D90"/>
    <w:rsid w:val="72C62D8B"/>
    <w:rsid w:val="73AD73D5"/>
    <w:rsid w:val="73B6EB34"/>
    <w:rsid w:val="744731E5"/>
    <w:rsid w:val="75513EF3"/>
    <w:rsid w:val="76E3355F"/>
    <w:rsid w:val="778769C8"/>
    <w:rsid w:val="79EE5BA4"/>
    <w:rsid w:val="7A114250"/>
    <w:rsid w:val="7A894339"/>
    <w:rsid w:val="7B4F59DB"/>
    <w:rsid w:val="7E831CEB"/>
    <w:rsid w:val="7EEF11D3"/>
    <w:rsid w:val="7F5D4E94"/>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rPr>
      <w:rFonts w:ascii="宋体" w:hAnsi="Courier New" w:eastAsia="仿宋_GB2312" w:cs="Courier New"/>
      <w:b/>
      <w:sz w:val="32"/>
      <w:szCs w:val="21"/>
    </w:rPr>
  </w:style>
  <w:style w:type="paragraph" w:styleId="9">
    <w:name w:val="Balloon Text"/>
    <w:basedOn w:val="1"/>
    <w:link w:val="34"/>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99"/>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16">
    <w:name w:val="Body Text First Indent 2"/>
    <w:basedOn w:val="6"/>
    <w:next w:val="1"/>
    <w:unhideWhenUsed/>
    <w:qFormat/>
    <w:uiPriority w:val="99"/>
    <w:pPr>
      <w:ind w:firstLine="420" w:firstLineChars="200"/>
    </w:pPr>
  </w:style>
  <w:style w:type="character" w:styleId="19">
    <w:name w:val="Strong"/>
    <w:basedOn w:val="18"/>
    <w:qFormat/>
    <w:uiPriority w:val="99"/>
    <w:rPr>
      <w:b/>
    </w:rPr>
  </w:style>
  <w:style w:type="character" w:styleId="20">
    <w:name w:val="Emphasis"/>
    <w:basedOn w:val="18"/>
    <w:qFormat/>
    <w:uiPriority w:val="20"/>
    <w:rPr>
      <w:i/>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字符"/>
    <w:link w:val="11"/>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字符"/>
    <w:link w:val="10"/>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字符"/>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8"/>
    <w:link w:val="3"/>
    <w:qFormat/>
    <w:uiPriority w:val="9"/>
    <w:rPr>
      <w:rFonts w:ascii="Times New Roman" w:hAnsi="Times New Roman"/>
      <w:b/>
      <w:bCs/>
      <w:kern w:val="44"/>
      <w:sz w:val="44"/>
      <w:szCs w:val="44"/>
    </w:rPr>
  </w:style>
  <w:style w:type="character" w:customStyle="1" w:styleId="32">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8"/>
    <w:link w:val="9"/>
    <w:semiHidden/>
    <w:qFormat/>
    <w:uiPriority w:val="99"/>
    <w:rPr>
      <w:rFonts w:ascii="Times New Roman" w:hAnsi="Times New Roman"/>
      <w:kern w:val="2"/>
      <w:sz w:val="18"/>
      <w:szCs w:val="18"/>
    </w:rPr>
  </w:style>
  <w:style w:type="character" w:customStyle="1" w:styleId="35">
    <w:name w:val="标题 3 字符"/>
    <w:basedOn w:val="18"/>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图表目录1"/>
    <w:basedOn w:val="1"/>
    <w:next w:val="1"/>
    <w:qFormat/>
    <w:uiPriority w:val="0"/>
    <w:pPr>
      <w:ind w:left="200" w:leftChars="200" w:hanging="200" w:hangingChars="200"/>
    </w:pPr>
    <w:rPr>
      <w:rFonts w:ascii="Times New Roman" w:hAnsi="Times New Roman" w:eastAsia="仿宋"/>
      <w:sz w:val="32"/>
    </w:rPr>
  </w:style>
  <w:style w:type="character" w:customStyle="1" w:styleId="39">
    <w:name w:val="标题 2 Char"/>
    <w:basedOn w:val="18"/>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一、一般公共预算财政拨款收入</c:v>
                </c:pt>
                <c:pt idx="1">
                  <c:v>二、政府性基金预算财政拨款收入</c:v>
                </c:pt>
                <c:pt idx="2">
                  <c:v>三、国有资本经营预算财政拨款收入</c:v>
                </c:pt>
                <c:pt idx="3">
                  <c:v>四、事业收入</c:v>
                </c:pt>
              </c:strCache>
            </c:strRef>
          </c:cat>
          <c:val>
            <c:numRef>
              <c:f>Sheet1!$B$2:$B$5</c:f>
              <c:numCache>
                <c:formatCode>General</c:formatCode>
                <c:ptCount val="4"/>
                <c:pt idx="0">
                  <c:v>1087.2</c:v>
                </c:pt>
                <c:pt idx="1">
                  <c:v>0</c:v>
                </c:pt>
                <c:pt idx="2">
                  <c:v>0</c:v>
                </c:pt>
                <c:pt idx="3">
                  <c:v>0</c:v>
                </c:pt>
              </c:numCache>
            </c:numRef>
          </c:val>
          <c:extLst>
            <c:ext xmlns:c15="http://schemas.microsoft.com/office/drawing/2012/chart" uri="{02D57815-91ED-43cb-92C2-25804820EDAC}">
              <c15:filteredSeriesTitle>
                <c15:tx>
                  <c:strRef>
                    <c:extLst>
                      <c:ext uri="{02D57815-91ED-43cb-92C2-25804820EDAC}">
                        <c15:formulaRef>
                          <c15:sqref>Sheet1!$B$1</c15:sqref>
                        </c15:formulaRef>
                      </c:ext>
                    </c:extLst>
                    <c:strCache>
                      <c:ptCount val="1"/>
                      <c:pt idx="0">
                        <c:v>列1</c:v>
                      </c:pt>
                    </c:strCache>
                  </c:strRef>
                </c15:tx>
              </c15:filteredSeriesTitle>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基本支出</c:v>
                </c:pt>
                <c:pt idx="1">
                  <c:v>项目支出</c:v>
                </c:pt>
              </c:strCache>
            </c:strRef>
          </c:cat>
          <c:val>
            <c:numRef>
              <c:extLst>
                <c:ext xmlns:c15="http://schemas.microsoft.com/office/drawing/2012/chart" uri="{02D57815-91ED-43cb-92C2-25804820EDAC}">
                  <c15:fullRef>
                    <c15:sqref>Sheet1!$B$2:$B$5</c15:sqref>
                  </c15:fullRef>
                </c:ext>
              </c:extLst>
              <c:f>Sheet1!$B$2:$B$3</c:f>
              <c:numCache>
                <c:formatCode>0.00%</c:formatCode>
                <c:ptCount val="2"/>
                <c:pt idx="0">
                  <c:v>0.8093</c:v>
                </c:pt>
                <c:pt idx="1">
                  <c:v>0.1907</c:v>
                </c:pt>
              </c:numCache>
            </c:numRef>
          </c:val>
          <c:extLst>
            <c:ext xmlns:c15="http://schemas.microsoft.com/office/drawing/2012/chart" uri="{02D57815-91ED-43cb-92C2-25804820EDAC}">
              <c15:filteredSeriesTitle>
                <c15:tx>
                  <c:strRef>
                    <c:extLst>
                      <c:ext uri="{02D57815-91ED-43cb-92C2-25804820EDAC}">
                        <c15:formulaRef>
                          <c15:sqref>Sheet1!$B$1</c15:sqref>
                        </c15:formulaRef>
                      </c:ext>
                    </c:extLst>
                    <c:strCache>
                      <c:ptCount val="1"/>
                      <c:pt idx="0">
                        <c:v>列1</c:v>
                      </c:pt>
                    </c:strCache>
                  </c:strRef>
                </c15:tx>
              </c15:filteredSeriesTitle>
            </c:ext>
            <c:ext xmlns:c15="http://schemas.microsoft.com/office/drawing/2012/chart" uri="{02D57815-91ED-43cb-92C2-25804820EDAC}">
              <c15:filteredCategoryTitle>
                <c15:cat>
                  <c:strRef>
                    <c:extLst>
                      <c:ext xmlns:c15="http://schemas.microsoft.com/office/drawing/2012/chart" uri="{02D57815-91ED-43cb-92C2-25804820EDAC}">
                        <c15:fullRef>
                          <c15:sqref>Sheet1!$A$2:$A$5</c15:sqref>
                        </c15:fullRef>
                      </c:ext>
                    </c:extLst>
                    <c:f>Sheet1!$A$2:$A$3</c:f>
                    <c:strCache>
                      <c:ptCount val="2"/>
                      <c:pt idx="0">
                        <c:v>基本支出</c:v>
                      </c:pt>
                      <c:pt idx="1">
                        <c:v>项目支出</c:v>
                      </c:pt>
                    </c:strCache>
                  </c:strRef>
                </c15:cat>
              </c15:filteredCategoryTitle>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142134202072769"/>
                  <c:y val="-0.082956404257647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59874748616308"/>
                  <c:y val="-0.0047644879695262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805534379512747"/>
                  <c:y val="-0.019309056419859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789402437717993"/>
                  <c:y val="0.00492398145453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一般公共服务（类）支出</c:v>
                </c:pt>
                <c:pt idx="1">
                  <c:v>社会保障和就业（类）支出</c:v>
                </c:pt>
                <c:pt idx="2">
                  <c:v>卫生健康(类)支出</c:v>
                </c:pt>
                <c:pt idx="3">
                  <c:v>住房保障（类）支出</c:v>
                </c:pt>
              </c:strCache>
            </c:strRef>
          </c:cat>
          <c:val>
            <c:numRef>
              <c:f>Sheet1!$B$2:$B$5</c:f>
              <c:numCache>
                <c:formatCode>General</c:formatCode>
                <c:ptCount val="4"/>
                <c:pt idx="0">
                  <c:v>415.47</c:v>
                </c:pt>
                <c:pt idx="1">
                  <c:v>10.5</c:v>
                </c:pt>
                <c:pt idx="2">
                  <c:v>5.84</c:v>
                </c:pt>
                <c:pt idx="3">
                  <c:v>12.16</c:v>
                </c:pt>
              </c:numCache>
            </c:numRef>
          </c:val>
          <c:extLst>
            <c:ext xmlns:c15="http://schemas.microsoft.com/office/drawing/2012/chart" uri="{02D57815-91ED-43cb-92C2-25804820EDAC}">
              <c15:filteredSeriesTitle>
                <c15:tx>
                  <c:strRef>
                    <c:extLst>
                      <c:ext uri="{02D57815-91ED-43cb-92C2-25804820EDAC}">
                        <c15:formulaRef>
                          <c15:sqref>Sheet1!$B$1</c15:sqref>
                        </c15:formulaRef>
                      </c:ext>
                    </c:extLst>
                    <c:strCache>
                      <c:ptCount val="1"/>
                      <c:pt idx="0">
                        <c:v>列1</c:v>
                      </c:pt>
                    </c:strCache>
                  </c:strRef>
                </c15:tx>
              </c15:filteredSeriesTitle>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1"/>
              <c:layout>
                <c:manualLayout>
                  <c:x val="0.0761053394539744"/>
                  <c:y val="0.0063748406289842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942248743376781"/>
                  <c:y val="-0.01756062637758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Sheet1!$A$2:$A$4</c:f>
              <c:strCache>
                <c:ptCount val="3"/>
                <c:pt idx="0">
                  <c:v>因公出国（境）费支出</c:v>
                </c:pt>
                <c:pt idx="1">
                  <c:v>公务用车购置及运行维护费支出</c:v>
                </c:pt>
                <c:pt idx="2">
                  <c:v>公务接待费支出</c:v>
                </c:pt>
              </c:strCache>
            </c:strRef>
          </c:cat>
          <c:val>
            <c:numRef>
              <c:extLst>
                <c:ext xmlns:c15="http://schemas.microsoft.com/office/drawing/2012/chart" uri="{02D57815-91ED-43cb-92C2-25804820EDAC}">
                  <c15:fullRef>
                    <c15:sqref>Sheet1!$B$2:$B$5</c15:sqref>
                  </c15:fullRef>
                </c:ext>
              </c:extLst>
              <c:f>Sheet1!$B$2:$B$4</c:f>
              <c:numCache>
                <c:formatCode>General</c:formatCode>
                <c:ptCount val="3"/>
                <c:pt idx="0">
                  <c:v>0</c:v>
                </c:pt>
                <c:pt idx="1">
                  <c:v>0</c:v>
                </c:pt>
                <c:pt idx="2">
                  <c:v>3.6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12870</Words>
  <Characters>13981</Characters>
  <Lines>58</Lines>
  <Paragraphs>16</Paragraphs>
  <TotalTime>2</TotalTime>
  <ScaleCrop>false</ScaleCrop>
  <LinksUpToDate>false</LinksUpToDate>
  <CharactersWithSpaces>13997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2023-10-26T06:32:00Z</cp:lastPrinted>
  <dcterms:modified xsi:type="dcterms:W3CDTF">2023-12-14T07:36:44Z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7AB5ABDB7DC0466EA331BF9D41295F1E_12</vt:lpwstr>
  </property>
</Properties>
</file>