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bookmarkStart w:id="129" w:name="_GoBack"/>
      <w:bookmarkEnd w:id="129"/>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48536478"/>
      <w:bookmarkStart w:id="2" w:name="_Toc15377425"/>
      <w:bookmarkStart w:id="3" w:name="_Toc15396597"/>
      <w:bookmarkStart w:id="4" w:name="_Toc15378441"/>
      <w:bookmarkStart w:id="5" w:name="_Toc15396475"/>
      <w:bookmarkStart w:id="6"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48531714"/>
      <w:bookmarkStart w:id="8" w:name="_Toc15377426"/>
      <w:bookmarkStart w:id="9" w:name="_Toc15377194"/>
      <w:bookmarkStart w:id="10" w:name="_Toc15396476"/>
      <w:bookmarkStart w:id="11" w:name="_Toc15378442"/>
      <w:bookmarkStart w:id="12" w:name="_Toc15396598"/>
      <w:bookmarkStart w:id="13" w:name="_Toc148536479"/>
      <w:r>
        <w:rPr>
          <w:rFonts w:hint="eastAsia" w:ascii="方正小标宋简体" w:hAnsi="方正小标宋简体" w:eastAsia="方正小标宋简体" w:cs="方正小标宋简体"/>
          <w:sz w:val="72"/>
          <w:szCs w:val="72"/>
        </w:rPr>
        <w:t>剑阁县</w:t>
      </w:r>
      <w:bookmarkEnd w:id="0"/>
      <w:bookmarkStart w:id="14" w:name="_Toc15306268"/>
      <w:r>
        <w:rPr>
          <w:rFonts w:hint="eastAsia" w:ascii="方正小标宋简体" w:hAnsi="方正小标宋简体" w:eastAsia="方正小标宋简体" w:cs="方正小标宋简体"/>
          <w:sz w:val="72"/>
          <w:szCs w:val="72"/>
        </w:rPr>
        <w:t>不动产</w:t>
      </w:r>
      <w:r>
        <w:rPr>
          <w:rFonts w:ascii="方正小标宋简体" w:hAnsi="方正小标宋简体" w:eastAsia="方正小标宋简体" w:cs="方正小标宋简体"/>
          <w:sz w:val="72"/>
          <w:szCs w:val="72"/>
        </w:rPr>
        <w:t>登记管理中心</w:t>
      </w:r>
      <w:r>
        <w:rPr>
          <w:rFonts w:hint="eastAsia" w:ascii="方正小标宋简体" w:hAnsi="方正小标宋简体" w:eastAsia="方正小标宋简体" w:cs="方正小标宋简体"/>
          <w:sz w:val="72"/>
          <w:szCs w:val="72"/>
        </w:rPr>
        <w:t>单位决算</w:t>
      </w:r>
      <w:bookmarkEnd w:id="7"/>
      <w:bookmarkEnd w:id="8"/>
      <w:bookmarkEnd w:id="9"/>
      <w:bookmarkEnd w:id="10"/>
      <w:bookmarkEnd w:id="11"/>
      <w:bookmarkEnd w:id="12"/>
      <w:bookmarkEnd w:id="13"/>
      <w:bookmarkEnd w:id="14"/>
    </w:p>
    <w:p>
      <w:pPr>
        <w:widowControl/>
        <w:jc w:val="center"/>
        <w:rPr>
          <w:rFonts w:ascii="方正小标宋简体" w:hAnsi="宋体" w:eastAsia="方正小标宋简体"/>
          <w:sz w:val="36"/>
          <w:szCs w:val="36"/>
        </w:rPr>
      </w:pPr>
    </w:p>
    <w:p>
      <w:pPr>
        <w:pStyle w:val="34"/>
        <w:jc w:val="center"/>
      </w:pPr>
      <w:r>
        <w:br w:type="page"/>
      </w:r>
    </w:p>
    <w:sdt>
      <w:sdtPr>
        <w:rPr>
          <w:rFonts w:ascii="Times New Roman" w:eastAsia="宋体"/>
          <w:kern w:val="2"/>
          <w:sz w:val="21"/>
          <w:lang w:val="zh-CN"/>
        </w:rPr>
        <w:id w:val="-1517990266"/>
        <w:docPartObj>
          <w:docPartGallery w:val="Table of Contents"/>
          <w:docPartUnique/>
        </w:docPartObj>
      </w:sdtPr>
      <w:sdtEndPr>
        <w:rPr>
          <w:rFonts w:ascii="仿宋" w:hAnsi="仿宋" w:eastAsia="仿宋"/>
          <w:bCs/>
          <w:kern w:val="2"/>
          <w:sz w:val="21"/>
          <w:szCs w:val="21"/>
          <w:lang w:val="zh-CN"/>
        </w:rPr>
      </w:sdtEndPr>
      <w:sdtContent>
        <w:p>
          <w:pPr>
            <w:pStyle w:val="2"/>
            <w:spacing w:before="93"/>
            <w:jc w:val="center"/>
            <w:rPr>
              <w:rFonts w:ascii="黑体" w:hAnsi="黑体" w:eastAsia="黑体"/>
              <w:kern w:val="2"/>
              <w:sz w:val="48"/>
              <w:szCs w:val="48"/>
            </w:rPr>
          </w:pPr>
          <w:r>
            <w:rPr>
              <w:rFonts w:ascii="黑体" w:hAnsi="黑体" w:eastAsia="黑体"/>
              <w:kern w:val="2"/>
              <w:sz w:val="48"/>
              <w:szCs w:val="48"/>
            </w:rPr>
            <w:t>目录</w:t>
          </w:r>
        </w:p>
        <w:p>
          <w:pPr>
            <w:pStyle w:val="34"/>
            <w:tabs>
              <w:tab w:val="left" w:pos="1348"/>
              <w:tab w:val="center" w:pos="4153"/>
            </w:tabs>
            <w:rPr>
              <w:rFonts w:asciiTheme="minorEastAsia" w:hAnsiTheme="minorEastAsia" w:eastAsiaTheme="minorEastAsia"/>
            </w:rPr>
          </w:pPr>
          <w:r>
            <w:rPr>
              <w:rFonts w:ascii="仿宋" w:hAnsi="仿宋" w:eastAsia="仿宋" w:cs="Times New Roman"/>
              <w:color w:val="auto"/>
              <w:kern w:val="2"/>
              <w:sz w:val="28"/>
              <w:szCs w:val="28"/>
            </w:rPr>
            <w:tab/>
          </w:r>
          <w:r>
            <w:rPr>
              <w:rFonts w:ascii="仿宋" w:hAnsi="仿宋" w:eastAsia="仿宋" w:cs="Times New Roman"/>
              <w:color w:val="auto"/>
              <w:kern w:val="2"/>
              <w:sz w:val="28"/>
              <w:szCs w:val="28"/>
            </w:rPr>
            <w:tab/>
          </w:r>
          <w:r>
            <w:rPr>
              <w:rFonts w:hint="eastAsia" w:ascii="仿宋" w:hAnsi="仿宋" w:eastAsia="仿宋" w:cs="Times New Roman"/>
              <w:color w:val="auto"/>
              <w:kern w:val="2"/>
              <w:sz w:val="28"/>
              <w:szCs w:val="28"/>
            </w:rPr>
            <w:t>公开时间：2023年</w:t>
          </w:r>
          <w:r>
            <w:rPr>
              <w:rFonts w:hint="eastAsia" w:ascii="仿宋" w:hAnsi="仿宋" w:eastAsia="仿宋" w:cs="Times New Roman"/>
              <w:color w:val="auto"/>
              <w:kern w:val="2"/>
              <w:sz w:val="28"/>
              <w:szCs w:val="28"/>
              <w:lang w:val="en-US" w:eastAsia="zh-CN"/>
            </w:rPr>
            <w:t>11</w:t>
          </w:r>
          <w:r>
            <w:rPr>
              <w:rFonts w:hint="eastAsia" w:ascii="仿宋" w:hAnsi="仿宋" w:eastAsia="仿宋" w:cs="Times New Roman"/>
              <w:color w:val="auto"/>
              <w:kern w:val="2"/>
              <w:sz w:val="28"/>
              <w:szCs w:val="28"/>
            </w:rPr>
            <w:t>月</w:t>
          </w:r>
          <w:r>
            <w:rPr>
              <w:rFonts w:hint="eastAsia" w:ascii="仿宋" w:hAnsi="仿宋" w:eastAsia="仿宋" w:cs="Times New Roman"/>
              <w:color w:val="auto"/>
              <w:kern w:val="2"/>
              <w:sz w:val="28"/>
              <w:szCs w:val="28"/>
              <w:lang w:val="en-US" w:eastAsia="zh-CN"/>
            </w:rPr>
            <w:t>28</w:t>
          </w:r>
          <w:r>
            <w:rPr>
              <w:rFonts w:hint="eastAsia" w:ascii="仿宋" w:hAnsi="仿宋" w:eastAsia="仿宋" w:cs="Times New Roman"/>
              <w:color w:val="auto"/>
              <w:kern w:val="2"/>
              <w:sz w:val="28"/>
              <w:szCs w:val="28"/>
            </w:rPr>
            <w:t>日</w:t>
          </w:r>
          <w:r>
            <w:rPr>
              <w:rFonts w:ascii="仿宋" w:hAnsi="仿宋" w:eastAsia="仿宋"/>
              <w:sz w:val="21"/>
              <w:szCs w:val="21"/>
            </w:rPr>
            <w:fldChar w:fldCharType="begin"/>
          </w:r>
          <w:r>
            <w:rPr>
              <w:rFonts w:ascii="仿宋" w:hAnsi="仿宋" w:eastAsia="仿宋"/>
              <w:sz w:val="21"/>
              <w:szCs w:val="21"/>
            </w:rPr>
            <w:instrText xml:space="preserve"> TOC \o "1-3" \h \z \u </w:instrText>
          </w:r>
          <w:r>
            <w:rPr>
              <w:rFonts w:ascii="仿宋" w:hAnsi="仿宋" w:eastAsia="仿宋"/>
              <w:sz w:val="21"/>
              <w:szCs w:val="21"/>
            </w:rPr>
            <w:fldChar w:fldCharType="separate"/>
          </w:r>
        </w:p>
        <w:p>
          <w:pPr>
            <w:pStyle w:val="12"/>
            <w:rPr>
              <w:rFonts w:asciiTheme="minorEastAsia" w:hAnsiTheme="minorEastAsia" w:eastAsiaTheme="minorEastAsia" w:cstheme="minorBidi"/>
              <w:sz w:val="21"/>
              <w:szCs w:val="22"/>
            </w:rPr>
          </w:pPr>
          <w:r>
            <w:fldChar w:fldCharType="begin"/>
          </w:r>
          <w:r>
            <w:instrText xml:space="preserve"> HYPERLINK \l "_Toc148536480" </w:instrText>
          </w:r>
          <w:r>
            <w:fldChar w:fldCharType="separate"/>
          </w:r>
          <w:r>
            <w:rPr>
              <w:rStyle w:val="19"/>
              <w:rFonts w:asciiTheme="minorEastAsia" w:hAnsiTheme="minorEastAsia" w:eastAsiaTheme="minorEastAsia"/>
            </w:rPr>
            <w:t>第一部分 单位概况</w:t>
          </w:r>
          <w:r>
            <w:rPr>
              <w:rFonts w:asciiTheme="minorEastAsia" w:hAnsiTheme="minorEastAsia" w:eastAsiaTheme="minorEastAsia"/>
              <w:sz w:val="21"/>
              <w:szCs w:val="24"/>
            </w:rPr>
            <w:tab/>
          </w:r>
          <w:r>
            <w:rPr>
              <w:rFonts w:asciiTheme="minorEastAsia" w:hAnsiTheme="minorEastAsia" w:eastAsiaTheme="minorEastAsia"/>
              <w:sz w:val="21"/>
              <w:szCs w:val="24"/>
            </w:rPr>
            <w:fldChar w:fldCharType="begin"/>
          </w:r>
          <w:r>
            <w:rPr>
              <w:rFonts w:asciiTheme="minorEastAsia" w:hAnsiTheme="minorEastAsia" w:eastAsiaTheme="minorEastAsia"/>
              <w:sz w:val="21"/>
              <w:szCs w:val="24"/>
            </w:rPr>
            <w:instrText xml:space="preserve"> PAGEREF _Toc148536480 \h </w:instrText>
          </w:r>
          <w:r>
            <w:rPr>
              <w:rFonts w:asciiTheme="minorEastAsia" w:hAnsiTheme="minorEastAsia" w:eastAsiaTheme="minorEastAsia"/>
              <w:sz w:val="21"/>
              <w:szCs w:val="24"/>
            </w:rPr>
            <w:fldChar w:fldCharType="separate"/>
          </w:r>
          <w:r>
            <w:rPr>
              <w:rFonts w:asciiTheme="minorEastAsia" w:hAnsiTheme="minorEastAsia" w:eastAsiaTheme="minorEastAsia"/>
              <w:sz w:val="21"/>
              <w:szCs w:val="24"/>
            </w:rPr>
            <w:t>1</w:t>
          </w:r>
          <w:r>
            <w:rPr>
              <w:rFonts w:asciiTheme="minorEastAsia" w:hAnsiTheme="minorEastAsia" w:eastAsiaTheme="minorEastAsia"/>
              <w:sz w:val="21"/>
              <w:szCs w:val="24"/>
            </w:rPr>
            <w:fldChar w:fldCharType="end"/>
          </w:r>
          <w:r>
            <w:rPr>
              <w:rFonts w:asciiTheme="minorEastAsia" w:hAnsiTheme="minorEastAsia" w:eastAsiaTheme="minorEastAsia"/>
              <w:sz w:val="21"/>
              <w:szCs w:val="24"/>
            </w:rPr>
            <w:fldChar w:fldCharType="end"/>
          </w:r>
        </w:p>
        <w:p>
          <w:pPr>
            <w:pStyle w:val="13"/>
            <w:rPr>
              <w:rStyle w:val="19"/>
              <w:rFonts w:asciiTheme="minorEastAsia" w:hAnsiTheme="minorEastAsia" w:eastAsiaTheme="minorEastAsia"/>
            </w:rPr>
          </w:pPr>
          <w:r>
            <w:fldChar w:fldCharType="begin"/>
          </w:r>
          <w:r>
            <w:instrText xml:space="preserve"> HYPERLINK \l "_Toc148536481" </w:instrText>
          </w:r>
          <w:r>
            <w:fldChar w:fldCharType="separate"/>
          </w:r>
          <w:r>
            <w:rPr>
              <w:rStyle w:val="19"/>
              <w:rFonts w:asciiTheme="minorEastAsia" w:hAnsiTheme="minorEastAsia" w:eastAsiaTheme="minorEastAsia"/>
            </w:rPr>
            <w:t>一、 主要职责</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_Toc148536481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rPr>
              <w:rFonts w:asciiTheme="minorEastAsia" w:hAnsiTheme="minorEastAsia" w:eastAsiaTheme="minorEastAsia"/>
            </w:rPr>
          </w:pPr>
          <w:r>
            <w:rPr>
              <w:rFonts w:hint="eastAsia" w:asciiTheme="minorEastAsia" w:hAnsiTheme="minorEastAsia" w:eastAsiaTheme="minorEastAsia"/>
            </w:rPr>
            <w:t>（一）单位</w:t>
          </w:r>
          <w:r>
            <w:rPr>
              <w:rFonts w:asciiTheme="minorEastAsia" w:hAnsiTheme="minorEastAsia" w:eastAsiaTheme="minorEastAsia"/>
            </w:rPr>
            <w:t>职责</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_Toc148536481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p>
        <w:p>
          <w:pPr>
            <w:pStyle w:val="13"/>
            <w:rPr>
              <w:rFonts w:asciiTheme="minorEastAsia" w:hAnsiTheme="minorEastAsia" w:eastAsiaTheme="minorEastAsia"/>
            </w:rPr>
          </w:pPr>
          <w:r>
            <w:rPr>
              <w:rFonts w:hint="eastAsia" w:asciiTheme="minorEastAsia" w:hAnsiTheme="minorEastAsia" w:eastAsiaTheme="minorEastAsia"/>
            </w:rPr>
            <w:t>（二）2022年重点工作完成情况</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_Toc148536481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p>
        <w:p>
          <w:pPr>
            <w:pStyle w:val="13"/>
            <w:rPr>
              <w:rFonts w:asciiTheme="minorEastAsia" w:hAnsiTheme="minorEastAsia" w:eastAsiaTheme="minorEastAsia" w:cstheme="minorBidi"/>
              <w:szCs w:val="22"/>
            </w:rPr>
          </w:pPr>
          <w:r>
            <w:fldChar w:fldCharType="begin"/>
          </w:r>
          <w:r>
            <w:instrText xml:space="preserve"> HYPERLINK \l "_Toc148536482" </w:instrText>
          </w:r>
          <w:r>
            <w:fldChar w:fldCharType="separate"/>
          </w:r>
          <w:r>
            <w:rPr>
              <w:rStyle w:val="19"/>
              <w:rFonts w:asciiTheme="minorEastAsia" w:hAnsiTheme="minorEastAsia" w:eastAsiaTheme="minorEastAsia"/>
            </w:rPr>
            <w:t>二、机构设置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_Toc148536482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2"/>
            <w:rPr>
              <w:rStyle w:val="19"/>
              <w:rFonts w:asciiTheme="minorEastAsia" w:hAnsiTheme="minorEastAsia" w:eastAsiaTheme="minorEastAsia"/>
            </w:rPr>
          </w:pPr>
          <w:r>
            <w:fldChar w:fldCharType="begin"/>
          </w:r>
          <w:r>
            <w:instrText xml:space="preserve"> HYPERLINK \l "_Toc148536483" </w:instrText>
          </w:r>
          <w:r>
            <w:fldChar w:fldCharType="separate"/>
          </w:r>
          <w:r>
            <w:rPr>
              <w:rStyle w:val="19"/>
              <w:rFonts w:asciiTheme="minorEastAsia" w:hAnsiTheme="minorEastAsia" w:eastAsiaTheme="minorEastAsia"/>
            </w:rPr>
            <w:t>第二部分 2022年度单位决算情况说明</w:t>
          </w:r>
          <w:r>
            <w:rPr>
              <w:sz w:val="21"/>
              <w:szCs w:val="24"/>
            </w:rPr>
            <w:tab/>
          </w:r>
          <w:r>
            <w:rPr>
              <w:sz w:val="21"/>
              <w:szCs w:val="24"/>
            </w:rPr>
            <w:fldChar w:fldCharType="begin"/>
          </w:r>
          <w:r>
            <w:rPr>
              <w:sz w:val="21"/>
              <w:szCs w:val="24"/>
            </w:rPr>
            <w:instrText xml:space="preserve"> PAGEREF _Toc148536483 \h </w:instrText>
          </w:r>
          <w:r>
            <w:rPr>
              <w:sz w:val="21"/>
              <w:szCs w:val="24"/>
            </w:rPr>
            <w:fldChar w:fldCharType="separate"/>
          </w:r>
          <w:r>
            <w:rPr>
              <w:sz w:val="21"/>
              <w:szCs w:val="24"/>
            </w:rPr>
            <w:t>4</w:t>
          </w:r>
          <w:r>
            <w:rPr>
              <w:sz w:val="21"/>
              <w:szCs w:val="24"/>
            </w:rPr>
            <w:fldChar w:fldCharType="end"/>
          </w:r>
          <w:r>
            <w:rPr>
              <w:sz w:val="21"/>
              <w:szCs w:val="24"/>
            </w:rPr>
            <w:fldChar w:fldCharType="end"/>
          </w:r>
        </w:p>
        <w:p>
          <w:pPr>
            <w:pStyle w:val="13"/>
            <w:tabs>
              <w:tab w:val="left" w:pos="1260"/>
            </w:tabs>
            <w:rPr>
              <w:rStyle w:val="19"/>
              <w:rFonts w:asciiTheme="minorEastAsia" w:hAnsiTheme="minorEastAsia" w:eastAsiaTheme="minorEastAsia"/>
            </w:rPr>
          </w:pPr>
          <w:r>
            <w:fldChar w:fldCharType="begin"/>
          </w:r>
          <w:r>
            <w:instrText xml:space="preserve"> HYPERLINK \l "_Toc148536484" </w:instrText>
          </w:r>
          <w:r>
            <w:fldChar w:fldCharType="separate"/>
          </w:r>
          <w:r>
            <w:rPr>
              <w:rStyle w:val="19"/>
              <w:rFonts w:asciiTheme="minorEastAsia" w:hAnsiTheme="minorEastAsia" w:eastAsiaTheme="minorEastAsia"/>
            </w:rPr>
            <w:t>一、收入支出决算总体情况说明</w:t>
          </w:r>
          <w:r>
            <w:rPr>
              <w:rStyle w:val="19"/>
              <w:rFonts w:asciiTheme="minorEastAsia" w:hAnsiTheme="minorEastAsia" w:eastAsiaTheme="minorEastAsia"/>
            </w:rPr>
            <w:tab/>
          </w:r>
          <w:r>
            <w:rPr>
              <w:rStyle w:val="19"/>
              <w:rFonts w:asciiTheme="minorEastAsia" w:hAnsiTheme="minorEastAsia" w:eastAsiaTheme="minorEastAsia"/>
            </w:rPr>
            <w:fldChar w:fldCharType="begin"/>
          </w:r>
          <w:r>
            <w:rPr>
              <w:rStyle w:val="19"/>
              <w:rFonts w:asciiTheme="minorEastAsia" w:hAnsiTheme="minorEastAsia" w:eastAsiaTheme="minorEastAsia"/>
            </w:rPr>
            <w:instrText xml:space="preserve"> PAGEREF _Toc148536484 \h </w:instrText>
          </w:r>
          <w:r>
            <w:rPr>
              <w:rStyle w:val="19"/>
              <w:rFonts w:asciiTheme="minorEastAsia" w:hAnsiTheme="minorEastAsia" w:eastAsiaTheme="minorEastAsia"/>
            </w:rPr>
            <w:fldChar w:fldCharType="separate"/>
          </w:r>
          <w:r>
            <w:rPr>
              <w:rStyle w:val="19"/>
              <w:rFonts w:asciiTheme="minorEastAsia" w:hAnsiTheme="minorEastAsia" w:eastAsiaTheme="minorEastAsia"/>
            </w:rPr>
            <w:t>4</w:t>
          </w:r>
          <w:r>
            <w:rPr>
              <w:rStyle w:val="19"/>
              <w:rFonts w:asciiTheme="minorEastAsia" w:hAnsiTheme="minorEastAsia" w:eastAsiaTheme="minorEastAsia"/>
            </w:rPr>
            <w:fldChar w:fldCharType="end"/>
          </w:r>
          <w:r>
            <w:rPr>
              <w:rStyle w:val="19"/>
              <w:rFonts w:asciiTheme="minorEastAsia" w:hAnsiTheme="minorEastAsia" w:eastAsiaTheme="minorEastAsia"/>
            </w:rPr>
            <w:fldChar w:fldCharType="end"/>
          </w:r>
        </w:p>
        <w:p>
          <w:pPr>
            <w:pStyle w:val="13"/>
            <w:tabs>
              <w:tab w:val="left" w:pos="1260"/>
            </w:tabs>
            <w:rPr>
              <w:rStyle w:val="19"/>
              <w:rFonts w:asciiTheme="minorEastAsia" w:hAnsiTheme="minorEastAsia" w:eastAsiaTheme="minorEastAsia"/>
            </w:rPr>
          </w:pPr>
          <w:r>
            <w:fldChar w:fldCharType="begin"/>
          </w:r>
          <w:r>
            <w:instrText xml:space="preserve"> HYPERLINK \l "_Toc148536485" </w:instrText>
          </w:r>
          <w:r>
            <w:fldChar w:fldCharType="separate"/>
          </w:r>
          <w:r>
            <w:rPr>
              <w:rStyle w:val="19"/>
              <w:rFonts w:asciiTheme="minorEastAsia" w:hAnsiTheme="minorEastAsia" w:eastAsiaTheme="minorEastAsia"/>
            </w:rPr>
            <w:t>二、收入决算情况说明</w:t>
          </w:r>
          <w:r>
            <w:rPr>
              <w:rStyle w:val="19"/>
              <w:rFonts w:asciiTheme="minorEastAsia" w:hAnsiTheme="minorEastAsia" w:eastAsiaTheme="minorEastAsia"/>
            </w:rPr>
            <w:tab/>
          </w:r>
          <w:r>
            <w:rPr>
              <w:rStyle w:val="19"/>
              <w:rFonts w:asciiTheme="minorEastAsia" w:hAnsiTheme="minorEastAsia" w:eastAsiaTheme="minorEastAsia"/>
            </w:rPr>
            <w:fldChar w:fldCharType="begin"/>
          </w:r>
          <w:r>
            <w:rPr>
              <w:rStyle w:val="19"/>
              <w:rFonts w:asciiTheme="minorEastAsia" w:hAnsiTheme="minorEastAsia" w:eastAsiaTheme="minorEastAsia"/>
            </w:rPr>
            <w:instrText xml:space="preserve"> PAGEREF _Toc148536485 \h </w:instrText>
          </w:r>
          <w:r>
            <w:rPr>
              <w:rStyle w:val="19"/>
              <w:rFonts w:asciiTheme="minorEastAsia" w:hAnsiTheme="minorEastAsia" w:eastAsiaTheme="minorEastAsia"/>
            </w:rPr>
            <w:fldChar w:fldCharType="separate"/>
          </w:r>
          <w:r>
            <w:rPr>
              <w:rStyle w:val="19"/>
              <w:rFonts w:asciiTheme="minorEastAsia" w:hAnsiTheme="minorEastAsia" w:eastAsiaTheme="minorEastAsia"/>
            </w:rPr>
            <w:t>4</w:t>
          </w:r>
          <w:r>
            <w:rPr>
              <w:rStyle w:val="19"/>
              <w:rFonts w:asciiTheme="minorEastAsia" w:hAnsiTheme="minorEastAsia" w:eastAsiaTheme="minorEastAsia"/>
            </w:rPr>
            <w:fldChar w:fldCharType="end"/>
          </w:r>
          <w:r>
            <w:rPr>
              <w:rStyle w:val="19"/>
              <w:rFonts w:asciiTheme="minorEastAsia" w:hAnsiTheme="minorEastAsia" w:eastAsiaTheme="minorEastAsia"/>
            </w:rPr>
            <w:fldChar w:fldCharType="end"/>
          </w:r>
        </w:p>
        <w:p>
          <w:pPr>
            <w:pStyle w:val="13"/>
            <w:tabs>
              <w:tab w:val="left" w:pos="1260"/>
            </w:tabs>
            <w:rPr>
              <w:rStyle w:val="19"/>
              <w:rFonts w:asciiTheme="minorEastAsia" w:hAnsiTheme="minorEastAsia" w:eastAsiaTheme="minorEastAsia"/>
            </w:rPr>
          </w:pPr>
          <w:r>
            <w:fldChar w:fldCharType="begin"/>
          </w:r>
          <w:r>
            <w:instrText xml:space="preserve"> HYPERLINK \l "_Toc148536487" </w:instrText>
          </w:r>
          <w:r>
            <w:fldChar w:fldCharType="separate"/>
          </w:r>
          <w:r>
            <w:rPr>
              <w:rStyle w:val="19"/>
              <w:rFonts w:asciiTheme="minorEastAsia" w:hAnsiTheme="minorEastAsia" w:eastAsiaTheme="minorEastAsia"/>
            </w:rPr>
            <w:t>三、支出决算情况说明</w:t>
          </w:r>
          <w:r>
            <w:rPr>
              <w:rStyle w:val="19"/>
              <w:rFonts w:asciiTheme="minorEastAsia" w:hAnsiTheme="minorEastAsia" w:eastAsiaTheme="minorEastAsia"/>
            </w:rPr>
            <w:tab/>
          </w:r>
          <w:r>
            <w:rPr>
              <w:rStyle w:val="19"/>
              <w:rFonts w:asciiTheme="minorEastAsia" w:hAnsiTheme="minorEastAsia" w:eastAsiaTheme="minorEastAsia"/>
            </w:rPr>
            <w:fldChar w:fldCharType="begin"/>
          </w:r>
          <w:r>
            <w:rPr>
              <w:rStyle w:val="19"/>
              <w:rFonts w:asciiTheme="minorEastAsia" w:hAnsiTheme="minorEastAsia" w:eastAsiaTheme="minorEastAsia"/>
            </w:rPr>
            <w:instrText xml:space="preserve"> PAGEREF _Toc148536487 \h </w:instrText>
          </w:r>
          <w:r>
            <w:rPr>
              <w:rStyle w:val="19"/>
              <w:rFonts w:asciiTheme="minorEastAsia" w:hAnsiTheme="minorEastAsia" w:eastAsiaTheme="minorEastAsia"/>
            </w:rPr>
            <w:fldChar w:fldCharType="separate"/>
          </w:r>
          <w:r>
            <w:rPr>
              <w:rStyle w:val="19"/>
              <w:rFonts w:asciiTheme="minorEastAsia" w:hAnsiTheme="minorEastAsia" w:eastAsiaTheme="minorEastAsia"/>
            </w:rPr>
            <w:t>5</w:t>
          </w:r>
          <w:r>
            <w:rPr>
              <w:rStyle w:val="19"/>
              <w:rFonts w:asciiTheme="minorEastAsia" w:hAnsiTheme="minorEastAsia" w:eastAsiaTheme="minorEastAsia"/>
            </w:rPr>
            <w:fldChar w:fldCharType="end"/>
          </w:r>
          <w:r>
            <w:rPr>
              <w:rStyle w:val="19"/>
              <w:rFonts w:asciiTheme="minorEastAsia" w:hAnsiTheme="minorEastAsia" w:eastAsiaTheme="minorEastAsia"/>
            </w:rPr>
            <w:fldChar w:fldCharType="end"/>
          </w:r>
        </w:p>
        <w:p>
          <w:pPr>
            <w:pStyle w:val="13"/>
            <w:rPr>
              <w:rStyle w:val="19"/>
              <w:rFonts w:asciiTheme="minorEastAsia" w:hAnsiTheme="minorEastAsia" w:eastAsiaTheme="minorEastAsia"/>
            </w:rPr>
          </w:pPr>
          <w:r>
            <w:fldChar w:fldCharType="begin"/>
          </w:r>
          <w:r>
            <w:instrText xml:space="preserve"> HYPERLINK \l "_Toc148536489" </w:instrText>
          </w:r>
          <w:r>
            <w:fldChar w:fldCharType="separate"/>
          </w:r>
          <w:r>
            <w:rPr>
              <w:rStyle w:val="19"/>
              <w:rFonts w:asciiTheme="minorEastAsia" w:hAnsiTheme="minorEastAsia" w:eastAsiaTheme="minorEastAsia"/>
            </w:rPr>
            <w:t>四、财政拨款收入支出决算总体情况说明</w:t>
          </w:r>
          <w:r>
            <w:rPr>
              <w:rStyle w:val="19"/>
              <w:rFonts w:asciiTheme="minorEastAsia" w:hAnsiTheme="minorEastAsia" w:eastAsiaTheme="minorEastAsia"/>
            </w:rPr>
            <w:tab/>
          </w:r>
          <w:r>
            <w:rPr>
              <w:rStyle w:val="19"/>
              <w:rFonts w:asciiTheme="minorEastAsia" w:hAnsiTheme="minorEastAsia" w:eastAsiaTheme="minorEastAsia"/>
            </w:rPr>
            <w:fldChar w:fldCharType="begin"/>
          </w:r>
          <w:r>
            <w:rPr>
              <w:rStyle w:val="19"/>
              <w:rFonts w:asciiTheme="minorEastAsia" w:hAnsiTheme="minorEastAsia" w:eastAsiaTheme="minorEastAsia"/>
            </w:rPr>
            <w:instrText xml:space="preserve"> PAGEREF _Toc148536489 \h </w:instrText>
          </w:r>
          <w:r>
            <w:rPr>
              <w:rStyle w:val="19"/>
              <w:rFonts w:asciiTheme="minorEastAsia" w:hAnsiTheme="minorEastAsia" w:eastAsiaTheme="minorEastAsia"/>
            </w:rPr>
            <w:fldChar w:fldCharType="separate"/>
          </w:r>
          <w:r>
            <w:rPr>
              <w:rStyle w:val="19"/>
              <w:rFonts w:asciiTheme="minorEastAsia" w:hAnsiTheme="minorEastAsia" w:eastAsiaTheme="minorEastAsia"/>
            </w:rPr>
            <w:t>6</w:t>
          </w:r>
          <w:r>
            <w:rPr>
              <w:rStyle w:val="19"/>
              <w:rFonts w:asciiTheme="minorEastAsia" w:hAnsiTheme="minorEastAsia" w:eastAsiaTheme="minorEastAsia"/>
            </w:rPr>
            <w:fldChar w:fldCharType="end"/>
          </w:r>
          <w:r>
            <w:rPr>
              <w:rStyle w:val="19"/>
              <w:rFonts w:asciiTheme="minorEastAsia" w:hAnsiTheme="minorEastAsia" w:eastAsiaTheme="minorEastAsia"/>
            </w:rPr>
            <w:fldChar w:fldCharType="end"/>
          </w:r>
        </w:p>
        <w:p>
          <w:pPr>
            <w:pStyle w:val="13"/>
            <w:rPr>
              <w:rStyle w:val="19"/>
              <w:rFonts w:asciiTheme="minorEastAsia" w:hAnsiTheme="minorEastAsia" w:eastAsiaTheme="minorEastAsia"/>
            </w:rPr>
          </w:pPr>
          <w:r>
            <w:fldChar w:fldCharType="begin"/>
          </w:r>
          <w:r>
            <w:instrText xml:space="preserve"> HYPERLINK \l "_Toc148536490" </w:instrText>
          </w:r>
          <w:r>
            <w:fldChar w:fldCharType="separate"/>
          </w:r>
          <w:r>
            <w:rPr>
              <w:rStyle w:val="19"/>
              <w:rFonts w:asciiTheme="minorEastAsia" w:hAnsiTheme="minorEastAsia" w:eastAsiaTheme="minorEastAsia"/>
            </w:rPr>
            <w:t>五、一般公共预算财政拨款支出决算情况说明</w:t>
          </w:r>
          <w:r>
            <w:rPr>
              <w:rStyle w:val="19"/>
              <w:rFonts w:asciiTheme="minorEastAsia" w:hAnsiTheme="minorEastAsia" w:eastAsiaTheme="minorEastAsia"/>
            </w:rPr>
            <w:tab/>
          </w:r>
          <w:r>
            <w:rPr>
              <w:rStyle w:val="19"/>
              <w:rFonts w:asciiTheme="minorEastAsia" w:hAnsiTheme="minorEastAsia" w:eastAsiaTheme="minorEastAsia"/>
            </w:rPr>
            <w:fldChar w:fldCharType="begin"/>
          </w:r>
          <w:r>
            <w:rPr>
              <w:rStyle w:val="19"/>
              <w:rFonts w:asciiTheme="minorEastAsia" w:hAnsiTheme="minorEastAsia" w:eastAsiaTheme="minorEastAsia"/>
            </w:rPr>
            <w:instrText xml:space="preserve"> PAGEREF _Toc148536490 \h </w:instrText>
          </w:r>
          <w:r>
            <w:rPr>
              <w:rStyle w:val="19"/>
              <w:rFonts w:asciiTheme="minorEastAsia" w:hAnsiTheme="minorEastAsia" w:eastAsiaTheme="minorEastAsia"/>
            </w:rPr>
            <w:fldChar w:fldCharType="separate"/>
          </w:r>
          <w:r>
            <w:rPr>
              <w:rStyle w:val="19"/>
              <w:rFonts w:asciiTheme="minorEastAsia" w:hAnsiTheme="minorEastAsia" w:eastAsiaTheme="minorEastAsia"/>
            </w:rPr>
            <w:t>7</w:t>
          </w:r>
          <w:r>
            <w:rPr>
              <w:rStyle w:val="19"/>
              <w:rFonts w:asciiTheme="minorEastAsia" w:hAnsiTheme="minorEastAsia" w:eastAsiaTheme="minorEastAsia"/>
            </w:rPr>
            <w:fldChar w:fldCharType="end"/>
          </w:r>
          <w:r>
            <w:rPr>
              <w:rStyle w:val="19"/>
              <w:rFonts w:asciiTheme="minorEastAsia" w:hAnsiTheme="minorEastAsia" w:eastAsiaTheme="minorEastAsia"/>
            </w:rPr>
            <w:fldChar w:fldCharType="end"/>
          </w:r>
        </w:p>
        <w:p>
          <w:pPr>
            <w:pStyle w:val="13"/>
            <w:rPr>
              <w:rStyle w:val="19"/>
              <w:rFonts w:asciiTheme="minorEastAsia" w:hAnsiTheme="minorEastAsia" w:eastAsiaTheme="minorEastAsia"/>
            </w:rPr>
          </w:pPr>
          <w:r>
            <w:fldChar w:fldCharType="begin"/>
          </w:r>
          <w:r>
            <w:instrText xml:space="preserve"> HYPERLINK \l "_Toc148536495" </w:instrText>
          </w:r>
          <w:r>
            <w:fldChar w:fldCharType="separate"/>
          </w:r>
          <w:r>
            <w:rPr>
              <w:rStyle w:val="19"/>
              <w:rFonts w:asciiTheme="minorEastAsia" w:hAnsiTheme="minorEastAsia" w:eastAsiaTheme="minorEastAsia"/>
            </w:rPr>
            <w:t>六、一般公共预算财政拨款基本支出决算情况说明</w:t>
          </w:r>
          <w:r>
            <w:rPr>
              <w:rStyle w:val="19"/>
              <w:rFonts w:asciiTheme="minorEastAsia" w:hAnsiTheme="minorEastAsia" w:eastAsiaTheme="minorEastAsia"/>
            </w:rPr>
            <w:tab/>
          </w:r>
          <w:r>
            <w:rPr>
              <w:rStyle w:val="19"/>
              <w:rFonts w:asciiTheme="minorEastAsia" w:hAnsiTheme="minorEastAsia" w:eastAsiaTheme="minorEastAsia"/>
            </w:rPr>
            <w:fldChar w:fldCharType="begin"/>
          </w:r>
          <w:r>
            <w:rPr>
              <w:rStyle w:val="19"/>
              <w:rFonts w:asciiTheme="minorEastAsia" w:hAnsiTheme="minorEastAsia" w:eastAsiaTheme="minorEastAsia"/>
            </w:rPr>
            <w:instrText xml:space="preserve"> PAGEREF _Toc148536495 \h </w:instrText>
          </w:r>
          <w:r>
            <w:rPr>
              <w:rStyle w:val="19"/>
              <w:rFonts w:asciiTheme="minorEastAsia" w:hAnsiTheme="minorEastAsia" w:eastAsiaTheme="minorEastAsia"/>
            </w:rPr>
            <w:fldChar w:fldCharType="separate"/>
          </w:r>
          <w:r>
            <w:rPr>
              <w:rStyle w:val="19"/>
              <w:rFonts w:asciiTheme="minorEastAsia" w:hAnsiTheme="minorEastAsia" w:eastAsiaTheme="minorEastAsia"/>
            </w:rPr>
            <w:t>8</w:t>
          </w:r>
          <w:r>
            <w:rPr>
              <w:rStyle w:val="19"/>
              <w:rFonts w:asciiTheme="minorEastAsia" w:hAnsiTheme="minorEastAsia" w:eastAsiaTheme="minorEastAsia"/>
            </w:rPr>
            <w:fldChar w:fldCharType="end"/>
          </w:r>
          <w:r>
            <w:rPr>
              <w:rStyle w:val="19"/>
              <w:rFonts w:asciiTheme="minorEastAsia" w:hAnsiTheme="minorEastAsia" w:eastAsiaTheme="minorEastAsia"/>
            </w:rPr>
            <w:fldChar w:fldCharType="end"/>
          </w:r>
        </w:p>
        <w:p>
          <w:pPr>
            <w:pStyle w:val="13"/>
            <w:rPr>
              <w:rStyle w:val="19"/>
              <w:rFonts w:asciiTheme="minorEastAsia" w:hAnsiTheme="minorEastAsia" w:eastAsiaTheme="minorEastAsia"/>
            </w:rPr>
          </w:pPr>
          <w:r>
            <w:fldChar w:fldCharType="begin"/>
          </w:r>
          <w:r>
            <w:instrText xml:space="preserve"> HYPERLINK \l "_Toc148536496" </w:instrText>
          </w:r>
          <w:r>
            <w:fldChar w:fldCharType="separate"/>
          </w:r>
          <w:r>
            <w:rPr>
              <w:rStyle w:val="19"/>
              <w:rFonts w:asciiTheme="minorEastAsia" w:hAnsiTheme="minorEastAsia" w:eastAsiaTheme="minorEastAsia"/>
            </w:rPr>
            <w:t>七、财政拨款“三公”经费支出决算情况说明</w:t>
          </w:r>
          <w:r>
            <w:rPr>
              <w:rStyle w:val="19"/>
              <w:rFonts w:asciiTheme="minorEastAsia" w:hAnsiTheme="minorEastAsia" w:eastAsiaTheme="minorEastAsia"/>
            </w:rPr>
            <w:tab/>
          </w:r>
          <w:r>
            <w:rPr>
              <w:rStyle w:val="19"/>
              <w:rFonts w:asciiTheme="minorEastAsia" w:hAnsiTheme="minorEastAsia" w:eastAsiaTheme="minorEastAsia"/>
            </w:rPr>
            <w:fldChar w:fldCharType="begin"/>
          </w:r>
          <w:r>
            <w:rPr>
              <w:rStyle w:val="19"/>
              <w:rFonts w:asciiTheme="minorEastAsia" w:hAnsiTheme="minorEastAsia" w:eastAsiaTheme="minorEastAsia"/>
            </w:rPr>
            <w:instrText xml:space="preserve"> PAGEREF _Toc148536496 \h </w:instrText>
          </w:r>
          <w:r>
            <w:rPr>
              <w:rStyle w:val="19"/>
              <w:rFonts w:asciiTheme="minorEastAsia" w:hAnsiTheme="minorEastAsia" w:eastAsiaTheme="minorEastAsia"/>
            </w:rPr>
            <w:fldChar w:fldCharType="separate"/>
          </w:r>
          <w:r>
            <w:rPr>
              <w:rStyle w:val="19"/>
              <w:rFonts w:asciiTheme="minorEastAsia" w:hAnsiTheme="minorEastAsia" w:eastAsiaTheme="minorEastAsia"/>
            </w:rPr>
            <w:t>9</w:t>
          </w:r>
          <w:r>
            <w:rPr>
              <w:rStyle w:val="19"/>
              <w:rFonts w:asciiTheme="minorEastAsia" w:hAnsiTheme="minorEastAsia" w:eastAsiaTheme="minorEastAsia"/>
            </w:rPr>
            <w:fldChar w:fldCharType="end"/>
          </w:r>
          <w:r>
            <w:rPr>
              <w:rStyle w:val="19"/>
              <w:rFonts w:asciiTheme="minorEastAsia" w:hAnsiTheme="minorEastAsia" w:eastAsiaTheme="minorEastAsia"/>
            </w:rPr>
            <w:fldChar w:fldCharType="end"/>
          </w:r>
        </w:p>
        <w:p>
          <w:pPr>
            <w:pStyle w:val="13"/>
            <w:rPr>
              <w:rStyle w:val="19"/>
              <w:rFonts w:asciiTheme="minorEastAsia" w:hAnsiTheme="minorEastAsia" w:eastAsiaTheme="minorEastAsia"/>
            </w:rPr>
          </w:pPr>
          <w:r>
            <w:fldChar w:fldCharType="begin"/>
          </w:r>
          <w:r>
            <w:instrText xml:space="preserve"> HYPERLINK \l "_Toc148536499" </w:instrText>
          </w:r>
          <w:r>
            <w:fldChar w:fldCharType="separate"/>
          </w:r>
          <w:r>
            <w:rPr>
              <w:rStyle w:val="19"/>
              <w:rFonts w:asciiTheme="minorEastAsia" w:hAnsiTheme="minorEastAsia" w:eastAsiaTheme="minorEastAsia"/>
            </w:rPr>
            <w:t>八、政府性基金预算支出决算情况说明</w:t>
          </w:r>
          <w:r>
            <w:rPr>
              <w:rStyle w:val="19"/>
              <w:rFonts w:asciiTheme="minorEastAsia" w:hAnsiTheme="minorEastAsia" w:eastAsiaTheme="minorEastAsia"/>
            </w:rPr>
            <w:tab/>
          </w:r>
          <w:r>
            <w:rPr>
              <w:rStyle w:val="19"/>
              <w:rFonts w:asciiTheme="minorEastAsia" w:hAnsiTheme="minorEastAsia" w:eastAsiaTheme="minorEastAsia"/>
            </w:rPr>
            <w:fldChar w:fldCharType="begin"/>
          </w:r>
          <w:r>
            <w:rPr>
              <w:rStyle w:val="19"/>
              <w:rFonts w:asciiTheme="minorEastAsia" w:hAnsiTheme="minorEastAsia" w:eastAsiaTheme="minorEastAsia"/>
            </w:rPr>
            <w:instrText xml:space="preserve"> PAGEREF _Toc148536499 \h </w:instrText>
          </w:r>
          <w:r>
            <w:rPr>
              <w:rStyle w:val="19"/>
              <w:rFonts w:asciiTheme="minorEastAsia" w:hAnsiTheme="minorEastAsia" w:eastAsiaTheme="minorEastAsia"/>
            </w:rPr>
            <w:fldChar w:fldCharType="separate"/>
          </w:r>
          <w:r>
            <w:rPr>
              <w:rStyle w:val="19"/>
              <w:rFonts w:asciiTheme="minorEastAsia" w:hAnsiTheme="minorEastAsia" w:eastAsiaTheme="minorEastAsia"/>
            </w:rPr>
            <w:t>11</w:t>
          </w:r>
          <w:r>
            <w:rPr>
              <w:rStyle w:val="19"/>
              <w:rFonts w:asciiTheme="minorEastAsia" w:hAnsiTheme="minorEastAsia" w:eastAsiaTheme="minorEastAsia"/>
            </w:rPr>
            <w:fldChar w:fldCharType="end"/>
          </w:r>
          <w:r>
            <w:rPr>
              <w:rStyle w:val="19"/>
              <w:rFonts w:asciiTheme="minorEastAsia" w:hAnsiTheme="minorEastAsia" w:eastAsiaTheme="minorEastAsia"/>
            </w:rPr>
            <w:fldChar w:fldCharType="end"/>
          </w:r>
        </w:p>
        <w:p>
          <w:pPr>
            <w:pStyle w:val="13"/>
            <w:rPr>
              <w:rStyle w:val="19"/>
              <w:rFonts w:asciiTheme="minorEastAsia" w:hAnsiTheme="minorEastAsia" w:eastAsiaTheme="minorEastAsia"/>
            </w:rPr>
          </w:pPr>
          <w:r>
            <w:fldChar w:fldCharType="begin"/>
          </w:r>
          <w:r>
            <w:instrText xml:space="preserve"> HYPERLINK \l "_Toc148536500" </w:instrText>
          </w:r>
          <w:r>
            <w:fldChar w:fldCharType="separate"/>
          </w:r>
          <w:r>
            <w:rPr>
              <w:rStyle w:val="19"/>
              <w:rFonts w:asciiTheme="minorEastAsia" w:hAnsiTheme="minorEastAsia" w:eastAsiaTheme="minorEastAsia"/>
            </w:rPr>
            <w:t>九、国有资本经营预算支出决算情况说明</w:t>
          </w:r>
          <w:r>
            <w:rPr>
              <w:rStyle w:val="19"/>
              <w:rFonts w:asciiTheme="minorEastAsia" w:hAnsiTheme="minorEastAsia" w:eastAsiaTheme="minorEastAsia"/>
            </w:rPr>
            <w:tab/>
          </w:r>
          <w:r>
            <w:rPr>
              <w:rStyle w:val="19"/>
              <w:rFonts w:asciiTheme="minorEastAsia" w:hAnsiTheme="minorEastAsia" w:eastAsiaTheme="minorEastAsia"/>
            </w:rPr>
            <w:fldChar w:fldCharType="begin"/>
          </w:r>
          <w:r>
            <w:rPr>
              <w:rStyle w:val="19"/>
              <w:rFonts w:asciiTheme="minorEastAsia" w:hAnsiTheme="minorEastAsia" w:eastAsiaTheme="minorEastAsia"/>
            </w:rPr>
            <w:instrText xml:space="preserve"> PAGEREF _Toc148536500 \h </w:instrText>
          </w:r>
          <w:r>
            <w:rPr>
              <w:rStyle w:val="19"/>
              <w:rFonts w:asciiTheme="minorEastAsia" w:hAnsiTheme="minorEastAsia" w:eastAsiaTheme="minorEastAsia"/>
            </w:rPr>
            <w:fldChar w:fldCharType="separate"/>
          </w:r>
          <w:r>
            <w:rPr>
              <w:rStyle w:val="19"/>
              <w:rFonts w:asciiTheme="minorEastAsia" w:hAnsiTheme="minorEastAsia" w:eastAsiaTheme="minorEastAsia"/>
            </w:rPr>
            <w:t>11</w:t>
          </w:r>
          <w:r>
            <w:rPr>
              <w:rStyle w:val="19"/>
              <w:rFonts w:asciiTheme="minorEastAsia" w:hAnsiTheme="minorEastAsia" w:eastAsiaTheme="minorEastAsia"/>
            </w:rPr>
            <w:fldChar w:fldCharType="end"/>
          </w:r>
          <w:r>
            <w:rPr>
              <w:rStyle w:val="19"/>
              <w:rFonts w:asciiTheme="minorEastAsia" w:hAnsiTheme="minorEastAsia" w:eastAsiaTheme="minorEastAsia"/>
            </w:rPr>
            <w:fldChar w:fldCharType="end"/>
          </w:r>
        </w:p>
        <w:p>
          <w:pPr>
            <w:pStyle w:val="13"/>
            <w:rPr>
              <w:rStyle w:val="19"/>
              <w:rFonts w:asciiTheme="minorEastAsia" w:hAnsiTheme="minorEastAsia" w:eastAsiaTheme="minorEastAsia"/>
            </w:rPr>
          </w:pPr>
          <w:r>
            <w:fldChar w:fldCharType="begin"/>
          </w:r>
          <w:r>
            <w:instrText xml:space="preserve"> HYPERLINK \l "_Toc148536501" </w:instrText>
          </w:r>
          <w:r>
            <w:fldChar w:fldCharType="separate"/>
          </w:r>
          <w:r>
            <w:rPr>
              <w:rStyle w:val="19"/>
              <w:rFonts w:asciiTheme="minorEastAsia" w:hAnsiTheme="minorEastAsia" w:eastAsiaTheme="minorEastAsia"/>
            </w:rPr>
            <w:t>十、其他重要事项的情况说明</w:t>
          </w:r>
          <w:r>
            <w:rPr>
              <w:rStyle w:val="19"/>
              <w:rFonts w:asciiTheme="minorEastAsia" w:hAnsiTheme="minorEastAsia" w:eastAsiaTheme="minorEastAsia"/>
            </w:rPr>
            <w:tab/>
          </w:r>
          <w:r>
            <w:rPr>
              <w:rStyle w:val="19"/>
              <w:rFonts w:asciiTheme="minorEastAsia" w:hAnsiTheme="minorEastAsia" w:eastAsiaTheme="minorEastAsia"/>
            </w:rPr>
            <w:fldChar w:fldCharType="begin"/>
          </w:r>
          <w:r>
            <w:rPr>
              <w:rStyle w:val="19"/>
              <w:rFonts w:asciiTheme="minorEastAsia" w:hAnsiTheme="minorEastAsia" w:eastAsiaTheme="minorEastAsia"/>
            </w:rPr>
            <w:instrText xml:space="preserve"> PAGEREF _Toc148536501 \h </w:instrText>
          </w:r>
          <w:r>
            <w:rPr>
              <w:rStyle w:val="19"/>
              <w:rFonts w:asciiTheme="minorEastAsia" w:hAnsiTheme="minorEastAsia" w:eastAsiaTheme="minorEastAsia"/>
            </w:rPr>
            <w:fldChar w:fldCharType="separate"/>
          </w:r>
          <w:r>
            <w:rPr>
              <w:rStyle w:val="19"/>
              <w:rFonts w:asciiTheme="minorEastAsia" w:hAnsiTheme="minorEastAsia" w:eastAsiaTheme="minorEastAsia"/>
            </w:rPr>
            <w:t>11</w:t>
          </w:r>
          <w:r>
            <w:rPr>
              <w:rStyle w:val="19"/>
              <w:rFonts w:asciiTheme="minorEastAsia" w:hAnsiTheme="minorEastAsia" w:eastAsiaTheme="minorEastAsia"/>
            </w:rPr>
            <w:fldChar w:fldCharType="end"/>
          </w:r>
          <w:r>
            <w:rPr>
              <w:rStyle w:val="19"/>
              <w:rFonts w:asciiTheme="minorEastAsia" w:hAnsiTheme="minorEastAsia" w:eastAsiaTheme="minorEastAsia"/>
            </w:rPr>
            <w:fldChar w:fldCharType="end"/>
          </w:r>
        </w:p>
        <w:p>
          <w:pPr>
            <w:pStyle w:val="12"/>
            <w:rPr>
              <w:rStyle w:val="19"/>
              <w:rFonts w:asciiTheme="minorEastAsia" w:hAnsiTheme="minorEastAsia" w:eastAsiaTheme="minorEastAsia"/>
            </w:rPr>
          </w:pPr>
          <w:r>
            <w:fldChar w:fldCharType="begin"/>
          </w:r>
          <w:r>
            <w:instrText xml:space="preserve"> HYPERLINK \l "_Toc148536506" </w:instrText>
          </w:r>
          <w:r>
            <w:fldChar w:fldCharType="separate"/>
          </w:r>
          <w:r>
            <w:rPr>
              <w:rStyle w:val="19"/>
              <w:rFonts w:asciiTheme="minorEastAsia" w:hAnsiTheme="minorEastAsia" w:eastAsiaTheme="minorEastAsia"/>
            </w:rPr>
            <w:t>第三部分 名词解释</w:t>
          </w:r>
          <w:r>
            <w:rPr>
              <w:sz w:val="21"/>
              <w:szCs w:val="24"/>
            </w:rPr>
            <w:tab/>
          </w:r>
          <w:r>
            <w:rPr>
              <w:sz w:val="21"/>
              <w:szCs w:val="24"/>
            </w:rPr>
            <w:fldChar w:fldCharType="begin"/>
          </w:r>
          <w:r>
            <w:rPr>
              <w:sz w:val="21"/>
              <w:szCs w:val="24"/>
            </w:rPr>
            <w:instrText xml:space="preserve"> PAGEREF _Toc148536506 \h </w:instrText>
          </w:r>
          <w:r>
            <w:rPr>
              <w:sz w:val="21"/>
              <w:szCs w:val="24"/>
            </w:rPr>
            <w:fldChar w:fldCharType="separate"/>
          </w:r>
          <w:r>
            <w:rPr>
              <w:sz w:val="21"/>
              <w:szCs w:val="24"/>
            </w:rPr>
            <w:t>13</w:t>
          </w:r>
          <w:r>
            <w:rPr>
              <w:sz w:val="21"/>
              <w:szCs w:val="24"/>
            </w:rPr>
            <w:fldChar w:fldCharType="end"/>
          </w:r>
          <w:r>
            <w:rPr>
              <w:sz w:val="21"/>
              <w:szCs w:val="24"/>
            </w:rPr>
            <w:fldChar w:fldCharType="end"/>
          </w:r>
        </w:p>
        <w:p>
          <w:pPr>
            <w:pStyle w:val="12"/>
            <w:rPr>
              <w:rStyle w:val="19"/>
              <w:rFonts w:asciiTheme="minorEastAsia" w:hAnsiTheme="minorEastAsia" w:eastAsiaTheme="minorEastAsia"/>
            </w:rPr>
          </w:pPr>
          <w:r>
            <w:fldChar w:fldCharType="begin"/>
          </w:r>
          <w:r>
            <w:instrText xml:space="preserve"> HYPERLINK \l "_Toc148536507" </w:instrText>
          </w:r>
          <w:r>
            <w:fldChar w:fldCharType="separate"/>
          </w:r>
          <w:r>
            <w:rPr>
              <w:rStyle w:val="19"/>
              <w:rFonts w:asciiTheme="minorEastAsia" w:hAnsiTheme="minorEastAsia" w:eastAsiaTheme="minorEastAsia"/>
            </w:rPr>
            <w:t>第四部分 附件</w:t>
          </w:r>
          <w:r>
            <w:rPr>
              <w:sz w:val="21"/>
              <w:szCs w:val="24"/>
            </w:rPr>
            <w:tab/>
          </w:r>
          <w:r>
            <w:rPr>
              <w:sz w:val="21"/>
              <w:szCs w:val="24"/>
            </w:rPr>
            <w:fldChar w:fldCharType="begin"/>
          </w:r>
          <w:r>
            <w:rPr>
              <w:sz w:val="21"/>
              <w:szCs w:val="24"/>
            </w:rPr>
            <w:instrText xml:space="preserve"> PAGEREF _Toc148536507 \h </w:instrText>
          </w:r>
          <w:r>
            <w:rPr>
              <w:sz w:val="21"/>
              <w:szCs w:val="24"/>
            </w:rPr>
            <w:fldChar w:fldCharType="separate"/>
          </w:r>
          <w:r>
            <w:rPr>
              <w:sz w:val="21"/>
              <w:szCs w:val="24"/>
            </w:rPr>
            <w:t>16</w:t>
          </w:r>
          <w:r>
            <w:rPr>
              <w:sz w:val="21"/>
              <w:szCs w:val="24"/>
            </w:rPr>
            <w:fldChar w:fldCharType="end"/>
          </w:r>
          <w:r>
            <w:rPr>
              <w:sz w:val="21"/>
              <w:szCs w:val="24"/>
            </w:rPr>
            <w:fldChar w:fldCharType="end"/>
          </w:r>
        </w:p>
        <w:p>
          <w:pPr>
            <w:pStyle w:val="12"/>
            <w:rPr>
              <w:rStyle w:val="19"/>
              <w:rFonts w:asciiTheme="minorEastAsia" w:hAnsiTheme="minorEastAsia" w:eastAsiaTheme="minorEastAsia"/>
            </w:rPr>
          </w:pPr>
          <w:r>
            <w:fldChar w:fldCharType="begin"/>
          </w:r>
          <w:r>
            <w:instrText xml:space="preserve"> HYPERLINK \l "_Toc148536512" </w:instrText>
          </w:r>
          <w:r>
            <w:fldChar w:fldCharType="separate"/>
          </w:r>
          <w:r>
            <w:rPr>
              <w:rStyle w:val="19"/>
              <w:rFonts w:asciiTheme="minorEastAsia" w:hAnsiTheme="minorEastAsia" w:eastAsiaTheme="minorEastAsia"/>
            </w:rPr>
            <w:t>第五部分 附表</w:t>
          </w:r>
          <w:r>
            <w:rPr>
              <w:sz w:val="21"/>
              <w:szCs w:val="24"/>
            </w:rPr>
            <w:tab/>
          </w:r>
          <w:r>
            <w:rPr>
              <w:sz w:val="21"/>
              <w:szCs w:val="24"/>
            </w:rPr>
            <w:fldChar w:fldCharType="begin"/>
          </w:r>
          <w:r>
            <w:rPr>
              <w:sz w:val="21"/>
              <w:szCs w:val="24"/>
            </w:rPr>
            <w:instrText xml:space="preserve"> PAGEREF _Toc148536512 \h </w:instrText>
          </w:r>
          <w:r>
            <w:rPr>
              <w:sz w:val="21"/>
              <w:szCs w:val="24"/>
            </w:rPr>
            <w:fldChar w:fldCharType="separate"/>
          </w:r>
          <w:r>
            <w:rPr>
              <w:sz w:val="21"/>
              <w:szCs w:val="24"/>
            </w:rPr>
            <w:t>27</w:t>
          </w:r>
          <w:r>
            <w:rPr>
              <w:sz w:val="21"/>
              <w:szCs w:val="24"/>
            </w:rPr>
            <w:fldChar w:fldCharType="end"/>
          </w:r>
          <w:r>
            <w:rPr>
              <w:sz w:val="21"/>
              <w:szCs w:val="24"/>
            </w:rPr>
            <w:fldChar w:fldCharType="end"/>
          </w:r>
        </w:p>
        <w:p>
          <w:pPr>
            <w:pStyle w:val="13"/>
            <w:rPr>
              <w:rFonts w:asciiTheme="minorEastAsia" w:hAnsiTheme="minorEastAsia" w:eastAsiaTheme="minorEastAsia" w:cstheme="minorBidi"/>
              <w:szCs w:val="22"/>
            </w:rPr>
          </w:pPr>
          <w:r>
            <w:fldChar w:fldCharType="begin"/>
          </w:r>
          <w:r>
            <w:instrText xml:space="preserve"> HYPERLINK \l "_Toc148536513" </w:instrText>
          </w:r>
          <w:r>
            <w:fldChar w:fldCharType="separate"/>
          </w:r>
          <w:r>
            <w:rPr>
              <w:rStyle w:val="19"/>
              <w:rFonts w:asciiTheme="minorEastAsia" w:hAnsiTheme="minorEastAsia" w:eastAsiaTheme="minorEastAsia"/>
            </w:rPr>
            <w:t>一、收入支出决算总表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_Toc148536513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rPr>
              <w:rFonts w:asciiTheme="minorEastAsia" w:hAnsiTheme="minorEastAsia" w:eastAsiaTheme="minorEastAsia" w:cstheme="minorBidi"/>
              <w:szCs w:val="22"/>
            </w:rPr>
          </w:pPr>
          <w:r>
            <w:fldChar w:fldCharType="begin"/>
          </w:r>
          <w:r>
            <w:instrText xml:space="preserve"> HYPERLINK \l "_Toc148536514" </w:instrText>
          </w:r>
          <w:r>
            <w:fldChar w:fldCharType="separate"/>
          </w:r>
          <w:r>
            <w:rPr>
              <w:rStyle w:val="19"/>
              <w:rFonts w:asciiTheme="minorEastAsia" w:hAnsiTheme="minorEastAsia" w:eastAsiaTheme="minorEastAsia"/>
            </w:rPr>
            <w:t>二、收入决算表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_Toc148536514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rPr>
              <w:rFonts w:asciiTheme="minorEastAsia" w:hAnsiTheme="minorEastAsia" w:eastAsiaTheme="minorEastAsia" w:cstheme="minorBidi"/>
              <w:szCs w:val="22"/>
            </w:rPr>
          </w:pPr>
          <w:r>
            <w:fldChar w:fldCharType="begin"/>
          </w:r>
          <w:r>
            <w:instrText xml:space="preserve"> HYPERLINK \l "_Toc148536515" </w:instrText>
          </w:r>
          <w:r>
            <w:fldChar w:fldCharType="separate"/>
          </w:r>
          <w:r>
            <w:rPr>
              <w:rStyle w:val="19"/>
              <w:rFonts w:asciiTheme="minorEastAsia" w:hAnsiTheme="minorEastAsia" w:eastAsiaTheme="minorEastAsia"/>
            </w:rPr>
            <w:t>三、支出决算表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_Toc148536515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rPr>
              <w:rFonts w:asciiTheme="minorEastAsia" w:hAnsiTheme="minorEastAsia" w:eastAsiaTheme="minorEastAsia" w:cstheme="minorBidi"/>
              <w:szCs w:val="22"/>
            </w:rPr>
          </w:pPr>
          <w:r>
            <w:fldChar w:fldCharType="begin"/>
          </w:r>
          <w:r>
            <w:instrText xml:space="preserve"> HYPERLINK \l "_Toc148536516" </w:instrText>
          </w:r>
          <w:r>
            <w:fldChar w:fldCharType="separate"/>
          </w:r>
          <w:r>
            <w:rPr>
              <w:rStyle w:val="19"/>
              <w:rFonts w:asciiTheme="minorEastAsia" w:hAnsiTheme="minorEastAsia" w:eastAsiaTheme="minorEastAsia"/>
            </w:rPr>
            <w:t>四、财政拨款收入支出决算总表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_Toc148536516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rPr>
              <w:rFonts w:asciiTheme="minorEastAsia" w:hAnsiTheme="minorEastAsia" w:eastAsiaTheme="minorEastAsia" w:cstheme="minorBidi"/>
              <w:szCs w:val="22"/>
            </w:rPr>
          </w:pPr>
          <w:r>
            <w:fldChar w:fldCharType="begin"/>
          </w:r>
          <w:r>
            <w:instrText xml:space="preserve"> HYPERLINK \l "_Toc148536517" </w:instrText>
          </w:r>
          <w:r>
            <w:fldChar w:fldCharType="separate"/>
          </w:r>
          <w:r>
            <w:rPr>
              <w:rStyle w:val="19"/>
              <w:rFonts w:asciiTheme="minorEastAsia" w:hAnsiTheme="minorEastAsia" w:eastAsiaTheme="minorEastAsia"/>
            </w:rPr>
            <w:t>五、财政拨款支出决算明细表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_Toc148536517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rPr>
              <w:rFonts w:asciiTheme="minorEastAsia" w:hAnsiTheme="minorEastAsia" w:eastAsiaTheme="minorEastAsia" w:cstheme="minorBidi"/>
              <w:szCs w:val="22"/>
            </w:rPr>
          </w:pPr>
          <w:r>
            <w:fldChar w:fldCharType="begin"/>
          </w:r>
          <w:r>
            <w:instrText xml:space="preserve"> HYPERLINK \l "_Toc148536518" </w:instrText>
          </w:r>
          <w:r>
            <w:fldChar w:fldCharType="separate"/>
          </w:r>
          <w:r>
            <w:rPr>
              <w:rStyle w:val="19"/>
              <w:rFonts w:asciiTheme="minorEastAsia" w:hAnsiTheme="minorEastAsia" w:eastAsiaTheme="minorEastAsia"/>
            </w:rPr>
            <w:t>六、一般公共预算财政拨款支出决算表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_Toc148536518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rPr>
              <w:rFonts w:asciiTheme="minorEastAsia" w:hAnsiTheme="minorEastAsia" w:eastAsiaTheme="minorEastAsia" w:cstheme="minorBidi"/>
              <w:szCs w:val="22"/>
            </w:rPr>
          </w:pPr>
          <w:r>
            <w:fldChar w:fldCharType="begin"/>
          </w:r>
          <w:r>
            <w:instrText xml:space="preserve"> HYPERLINK \l "_Toc148536519" </w:instrText>
          </w:r>
          <w:r>
            <w:fldChar w:fldCharType="separate"/>
          </w:r>
          <w:r>
            <w:rPr>
              <w:rStyle w:val="19"/>
              <w:rFonts w:asciiTheme="minorEastAsia" w:hAnsiTheme="minorEastAsia" w:eastAsiaTheme="minorEastAsia"/>
            </w:rPr>
            <w:t>七、一般公共预算财政拨款支出决算明细表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_Toc148536519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rPr>
              <w:rFonts w:asciiTheme="minorEastAsia" w:hAnsiTheme="minorEastAsia" w:eastAsiaTheme="minorEastAsia" w:cstheme="minorBidi"/>
              <w:szCs w:val="22"/>
            </w:rPr>
          </w:pPr>
          <w:r>
            <w:fldChar w:fldCharType="begin"/>
          </w:r>
          <w:r>
            <w:instrText xml:space="preserve"> HYPERLINK \l "_Toc148536520" </w:instrText>
          </w:r>
          <w:r>
            <w:fldChar w:fldCharType="separate"/>
          </w:r>
          <w:r>
            <w:rPr>
              <w:rStyle w:val="19"/>
              <w:rFonts w:asciiTheme="minorEastAsia" w:hAnsiTheme="minorEastAsia" w:eastAsiaTheme="minorEastAsia"/>
            </w:rPr>
            <w:t>八、一般公共预算财政拨款基本支出决算表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_Toc148536520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rPr>
              <w:rFonts w:asciiTheme="minorEastAsia" w:hAnsiTheme="minorEastAsia" w:eastAsiaTheme="minorEastAsia" w:cstheme="minorBidi"/>
              <w:szCs w:val="22"/>
            </w:rPr>
          </w:pPr>
          <w:r>
            <w:fldChar w:fldCharType="begin"/>
          </w:r>
          <w:r>
            <w:instrText xml:space="preserve"> HYPERLINK \l "_Toc148536521" </w:instrText>
          </w:r>
          <w:r>
            <w:fldChar w:fldCharType="separate"/>
          </w:r>
          <w:r>
            <w:rPr>
              <w:rStyle w:val="19"/>
              <w:rFonts w:asciiTheme="minorEastAsia" w:hAnsiTheme="minorEastAsia" w:eastAsiaTheme="minorEastAsia"/>
            </w:rPr>
            <w:t>九、一般公共预算财政拨款项目支出决算表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_Toc148536521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rPr>
              <w:rFonts w:asciiTheme="minorEastAsia" w:hAnsiTheme="minorEastAsia" w:eastAsiaTheme="minorEastAsia" w:cstheme="minorBidi"/>
              <w:szCs w:val="22"/>
            </w:rPr>
          </w:pPr>
          <w:r>
            <w:fldChar w:fldCharType="begin"/>
          </w:r>
          <w:r>
            <w:instrText xml:space="preserve"> HYPERLINK \l "_Toc148536522" </w:instrText>
          </w:r>
          <w:r>
            <w:fldChar w:fldCharType="separate"/>
          </w:r>
          <w:r>
            <w:rPr>
              <w:rStyle w:val="19"/>
              <w:rFonts w:asciiTheme="minorEastAsia" w:hAnsiTheme="minorEastAsia" w:eastAsiaTheme="minorEastAsia"/>
            </w:rPr>
            <w:t>十、政府性基金预算财政拨款收入支出决算表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_Toc148536522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rPr>
              <w:rFonts w:asciiTheme="minorEastAsia" w:hAnsiTheme="minorEastAsia" w:eastAsiaTheme="minorEastAsia" w:cstheme="minorBidi"/>
              <w:szCs w:val="22"/>
            </w:rPr>
          </w:pPr>
          <w:r>
            <w:fldChar w:fldCharType="begin"/>
          </w:r>
          <w:r>
            <w:instrText xml:space="preserve"> HYPERLINK \l "_Toc148536523" </w:instrText>
          </w:r>
          <w:r>
            <w:fldChar w:fldCharType="separate"/>
          </w:r>
          <w:r>
            <w:rPr>
              <w:rStyle w:val="19"/>
              <w:rFonts w:asciiTheme="minorEastAsia" w:hAnsiTheme="minorEastAsia" w:eastAsiaTheme="minorEastAsia"/>
            </w:rPr>
            <w:t>十一、国有资本经营预算财政拨款收入支出决算表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_Toc148536523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rPr>
              <w:rFonts w:asciiTheme="minorEastAsia" w:hAnsiTheme="minorEastAsia" w:eastAsiaTheme="minorEastAsia" w:cstheme="minorBidi"/>
              <w:szCs w:val="22"/>
            </w:rPr>
          </w:pPr>
          <w:r>
            <w:fldChar w:fldCharType="begin"/>
          </w:r>
          <w:r>
            <w:instrText xml:space="preserve"> HYPERLINK \l "_Toc148536524" </w:instrText>
          </w:r>
          <w:r>
            <w:fldChar w:fldCharType="separate"/>
          </w:r>
          <w:r>
            <w:rPr>
              <w:rStyle w:val="19"/>
              <w:rFonts w:asciiTheme="minorEastAsia" w:hAnsiTheme="minorEastAsia" w:eastAsiaTheme="minorEastAsia"/>
            </w:rPr>
            <w:t>十二、国有资本经营预算财政拨款支出决算表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_Toc148536524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rPr>
              <w:rFonts w:asciiTheme="minorHAnsi" w:hAnsiTheme="minorHAnsi" w:eastAsiaTheme="minorEastAsia" w:cstheme="minorBidi"/>
              <w:szCs w:val="22"/>
            </w:rPr>
          </w:pPr>
          <w:r>
            <w:fldChar w:fldCharType="begin"/>
          </w:r>
          <w:r>
            <w:instrText xml:space="preserve"> HYPERLINK \l "_Toc148536525" </w:instrText>
          </w:r>
          <w:r>
            <w:fldChar w:fldCharType="separate"/>
          </w:r>
          <w:r>
            <w:rPr>
              <w:rStyle w:val="19"/>
              <w:rFonts w:asciiTheme="minorEastAsia" w:hAnsiTheme="minorEastAsia" w:eastAsiaTheme="minorEastAsia"/>
            </w:rPr>
            <w:t>十三、财政拨款“三公”经费支出决算表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_Toc148536525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jc w:val="center"/>
            <w:rPr>
              <w:rFonts w:ascii="仿宋" w:hAnsi="仿宋" w:eastAsia="仿宋"/>
              <w:szCs w:val="21"/>
            </w:rPr>
          </w:pPr>
          <w:r>
            <w:rPr>
              <w:rFonts w:ascii="仿宋" w:hAnsi="仿宋" w:eastAsia="仿宋"/>
              <w:bCs/>
              <w:szCs w:val="21"/>
              <w:lang w:val="zh-CN"/>
            </w:rPr>
            <w:fldChar w:fldCharType="end"/>
          </w:r>
        </w:p>
      </w:sdtContent>
    </w:sdt>
    <w:p>
      <w:pPr>
        <w:pStyle w:val="3"/>
        <w:jc w:val="center"/>
        <w:rPr>
          <w:rFonts w:ascii="黑体" w:hAnsi="黑体" w:eastAsia="黑体"/>
          <w:b w:val="0"/>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5" w:name="_Toc15396599"/>
      <w:bookmarkStart w:id="16" w:name="_Toc15377196"/>
    </w:p>
    <w:p>
      <w:pPr>
        <w:pStyle w:val="3"/>
        <w:jc w:val="center"/>
        <w:rPr>
          <w:rStyle w:val="28"/>
          <w:rFonts w:ascii="黑体" w:hAnsi="黑体" w:eastAsia="黑体"/>
          <w:b/>
          <w:bCs w:val="0"/>
        </w:rPr>
      </w:pPr>
      <w:bookmarkStart w:id="17" w:name="_Toc148536480"/>
      <w:r>
        <w:rPr>
          <w:rFonts w:hint="eastAsia" w:ascii="黑体" w:hAnsi="黑体" w:eastAsia="黑体"/>
          <w:b w:val="0"/>
        </w:rPr>
        <w:t>第一部分 单位</w:t>
      </w:r>
      <w:r>
        <w:rPr>
          <w:rStyle w:val="28"/>
          <w:rFonts w:hint="eastAsia" w:ascii="黑体" w:hAnsi="黑体" w:eastAsia="黑体"/>
          <w:b w:val="0"/>
          <w:bCs w:val="0"/>
        </w:rPr>
        <w:t>概况</w:t>
      </w:r>
      <w:bookmarkEnd w:id="15"/>
      <w:bookmarkEnd w:id="16"/>
      <w:bookmarkEnd w:id="17"/>
    </w:p>
    <w:p>
      <w:pPr>
        <w:pStyle w:val="4"/>
        <w:numPr>
          <w:ilvl w:val="0"/>
          <w:numId w:val="1"/>
        </w:numPr>
        <w:spacing w:line="600" w:lineRule="exact"/>
        <w:rPr>
          <w:rStyle w:val="29"/>
          <w:rFonts w:ascii="黑体" w:hAnsi="黑体" w:eastAsia="黑体"/>
          <w:b w:val="0"/>
          <w:bCs w:val="0"/>
        </w:rPr>
      </w:pPr>
      <w:bookmarkStart w:id="18" w:name="_Toc148536481"/>
      <w:bookmarkStart w:id="19" w:name="_Toc15377197"/>
      <w:bookmarkStart w:id="20" w:name="_Toc15396600"/>
      <w:r>
        <w:rPr>
          <w:rStyle w:val="29"/>
          <w:rFonts w:hint="eastAsia" w:ascii="黑体" w:hAnsi="黑体" w:eastAsia="黑体"/>
          <w:b w:val="0"/>
          <w:bCs w:val="0"/>
        </w:rPr>
        <w:t>主要职责</w:t>
      </w:r>
      <w:bookmarkEnd w:id="18"/>
    </w:p>
    <w:p>
      <w:pPr>
        <w:spacing w:line="600" w:lineRule="exact"/>
        <w:ind w:firstLine="320" w:firstLineChars="100"/>
        <w:rPr>
          <w:rFonts w:ascii="仿宋" w:hAnsi="仿宋" w:eastAsia="仿宋"/>
          <w:bCs/>
          <w:kern w:val="0"/>
          <w:sz w:val="32"/>
          <w:szCs w:val="32"/>
        </w:rPr>
      </w:pPr>
      <w:r>
        <w:rPr>
          <w:rFonts w:hint="eastAsia" w:ascii="仿宋" w:hAnsi="仿宋" w:eastAsia="仿宋"/>
          <w:bCs/>
          <w:kern w:val="0"/>
          <w:sz w:val="32"/>
          <w:szCs w:val="32"/>
        </w:rPr>
        <w:t>（一）单位</w:t>
      </w:r>
      <w:r>
        <w:rPr>
          <w:rFonts w:ascii="仿宋" w:hAnsi="仿宋" w:eastAsia="仿宋"/>
          <w:bCs/>
          <w:kern w:val="0"/>
          <w:sz w:val="32"/>
          <w:szCs w:val="32"/>
        </w:rPr>
        <w:t>职责</w:t>
      </w:r>
    </w:p>
    <w:p>
      <w:pPr>
        <w:spacing w:line="600"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贯彻执行土地登记、房屋登记及其交易、林地登记等不动产登记政策、法规；负责城市规划区内土地登记、房屋登记及其交易、林地登记受理经办工作；负责不动产登记基础平台建设和管理，做好数据的整理、备份、依法对外查询工作。</w:t>
      </w:r>
    </w:p>
    <w:p>
      <w:pPr>
        <w:spacing w:line="600" w:lineRule="exact"/>
        <w:ind w:firstLine="320" w:firstLineChars="100"/>
        <w:rPr>
          <w:rFonts w:ascii="仿宋" w:hAnsi="仿宋" w:eastAsia="仿宋"/>
          <w:bCs/>
          <w:kern w:val="0"/>
          <w:sz w:val="32"/>
          <w:szCs w:val="32"/>
        </w:rPr>
      </w:pPr>
      <w:r>
        <w:rPr>
          <w:rFonts w:hint="eastAsia" w:ascii="仿宋" w:hAnsi="仿宋" w:eastAsia="仿宋"/>
          <w:bCs/>
          <w:kern w:val="0"/>
          <w:sz w:val="32"/>
          <w:szCs w:val="32"/>
        </w:rPr>
        <w:t>（二）2022年重点工作完成情况</w:t>
      </w:r>
    </w:p>
    <w:p>
      <w:pPr>
        <w:snapToGrid w:val="0"/>
        <w:spacing w:line="600"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1、办理不动产登记发放不动产权证书2839 件（其中首次登记 172 件，转移登记2503 件，变更登记92件，更正登记21件，补换证登记72件）。发放不动产登记证明1406件（其中抵押登记1064件，预告抵押登记311件，预告登记31件）。查封登记、解除查封登记115件。全年累计办件5381件。登记费共收70.37万元。在全县分片区建立登记服务站，群众可就近办理；实现了房地产交易、不动产登记、税务、“三窗合一”；在农商银行设立了不动产抵押登记延伸窗口。</w:t>
      </w:r>
    </w:p>
    <w:p>
      <w:pPr>
        <w:snapToGrid w:val="0"/>
        <w:spacing w:line="600"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2、“房地一体”确权登记工作推进顺利</w:t>
      </w:r>
      <w:r>
        <w:rPr>
          <w:rFonts w:hint="eastAsia" w:ascii="仿宋" w:hAnsi="仿宋" w:eastAsia="仿宋"/>
          <w:bCs/>
          <w:kern w:val="0"/>
          <w:sz w:val="32"/>
          <w:szCs w:val="32"/>
          <w:lang w:eastAsia="zh-CN"/>
        </w:rPr>
        <w:t>，</w:t>
      </w:r>
      <w:r>
        <w:rPr>
          <w:rFonts w:hint="eastAsia" w:ascii="仿宋" w:hAnsi="仿宋" w:eastAsia="仿宋"/>
          <w:bCs/>
          <w:kern w:val="0"/>
          <w:sz w:val="32"/>
          <w:szCs w:val="32"/>
        </w:rPr>
        <w:t>目前完成外业测绘、收集资料168191户，完成占比100%，地籍图属性挂接、公示及勘误，完成占比100%。确认签字与权籍建库关键时期，可望年</w:t>
      </w:r>
      <w:r>
        <w:rPr>
          <w:rFonts w:hint="eastAsia" w:ascii="仿宋" w:hAnsi="仿宋" w:eastAsia="仿宋"/>
          <w:bCs/>
          <w:kern w:val="0"/>
          <w:sz w:val="32"/>
          <w:szCs w:val="32"/>
          <w:lang w:val="en-US" w:eastAsia="zh-CN"/>
        </w:rPr>
        <w:t>底前</w:t>
      </w:r>
      <w:r>
        <w:rPr>
          <w:rFonts w:hint="eastAsia" w:ascii="仿宋" w:hAnsi="仿宋" w:eastAsia="仿宋"/>
          <w:bCs/>
          <w:kern w:val="0"/>
          <w:sz w:val="32"/>
          <w:szCs w:val="32"/>
        </w:rPr>
        <w:t>完成档案整理及扫描归档归件，为下一步迎检将完成市级验收，登记缮证</w:t>
      </w:r>
      <w:r>
        <w:rPr>
          <w:rFonts w:hint="eastAsia" w:ascii="仿宋" w:hAnsi="仿宋" w:eastAsia="仿宋"/>
          <w:bCs/>
          <w:kern w:val="0"/>
          <w:sz w:val="32"/>
          <w:szCs w:val="32"/>
          <w:lang w:eastAsia="zh-CN"/>
        </w:rPr>
        <w:t>做好准备</w:t>
      </w:r>
      <w:r>
        <w:rPr>
          <w:rFonts w:hint="eastAsia" w:ascii="仿宋" w:hAnsi="仿宋" w:eastAsia="仿宋"/>
          <w:bCs/>
          <w:kern w:val="0"/>
          <w:sz w:val="32"/>
          <w:szCs w:val="32"/>
        </w:rPr>
        <w:t>。</w:t>
      </w:r>
    </w:p>
    <w:p>
      <w:pPr>
        <w:snapToGrid w:val="0"/>
        <w:spacing w:line="600"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3、林权数据整合是推进我县林权制度改革，保障群众合法权益，进一步完善不动产登记体系具有重要作用。自2008年全县集体林权改革以来，已确权登记发证的141794户、530000宗林权宗地的外业补充调查及存量数据整合，并与全国不动产登记数据进行汇交。</w:t>
      </w:r>
      <w:r>
        <w:rPr>
          <w:rFonts w:hint="eastAsia" w:ascii="仿宋" w:hAnsi="仿宋" w:eastAsia="仿宋"/>
          <w:bCs/>
          <w:kern w:val="0"/>
          <w:sz w:val="32"/>
          <w:szCs w:val="32"/>
          <w:lang w:eastAsia="zh-CN"/>
        </w:rPr>
        <w:t>该项</w:t>
      </w:r>
      <w:r>
        <w:rPr>
          <w:rFonts w:hint="eastAsia" w:ascii="仿宋" w:hAnsi="仿宋" w:eastAsia="仿宋"/>
          <w:bCs/>
          <w:kern w:val="0"/>
          <w:sz w:val="32"/>
          <w:szCs w:val="32"/>
        </w:rPr>
        <w:t>目采购资金已通过县委常委会议（第47次），政府常务会议（第15次），会议要求分三个年度据实解决林权数据整合工作经费1152.02万元。为加快推进我县林权数据整合工作，已特函请县财政局及时给予安排项目采购资金。并确定了招标代理机构，目前正在协调财政局安排资金，资金一旦落实随即公招作业单位。</w:t>
      </w:r>
    </w:p>
    <w:p>
      <w:pPr>
        <w:snapToGrid w:val="0"/>
        <w:spacing w:line="600" w:lineRule="exact"/>
        <w:ind w:firstLine="640" w:firstLineChars="200"/>
      </w:pPr>
      <w:r>
        <w:rPr>
          <w:rFonts w:hint="eastAsia" w:ascii="仿宋" w:hAnsi="仿宋" w:eastAsia="仿宋"/>
          <w:bCs/>
          <w:kern w:val="0"/>
          <w:sz w:val="32"/>
          <w:szCs w:val="32"/>
        </w:rPr>
        <w:t>4、根据《剑阁县问题楼盘不动产权证办理处置工作的实施意见》（剑府发</w:t>
      </w:r>
      <w:r>
        <w:rPr>
          <w:rFonts w:hint="eastAsia" w:ascii="仿宋" w:hAnsi="仿宋" w:eastAsia="仿宋"/>
          <w:bCs/>
          <w:kern w:val="0"/>
          <w:sz w:val="32"/>
          <w:szCs w:val="32"/>
          <w:lang w:eastAsia="zh-CN"/>
        </w:rPr>
        <w:t>〔</w:t>
      </w:r>
      <w:r>
        <w:rPr>
          <w:rFonts w:hint="eastAsia" w:ascii="仿宋" w:hAnsi="仿宋" w:eastAsia="仿宋"/>
          <w:bCs/>
          <w:kern w:val="0"/>
          <w:sz w:val="32"/>
          <w:szCs w:val="32"/>
        </w:rPr>
        <w:t>2020</w:t>
      </w:r>
      <w:r>
        <w:rPr>
          <w:rFonts w:hint="eastAsia" w:ascii="仿宋" w:hAnsi="仿宋" w:eastAsia="仿宋"/>
          <w:bCs/>
          <w:kern w:val="0"/>
          <w:sz w:val="32"/>
          <w:szCs w:val="32"/>
          <w:lang w:eastAsia="zh-CN"/>
        </w:rPr>
        <w:t>〕</w:t>
      </w:r>
      <w:r>
        <w:rPr>
          <w:rFonts w:hint="eastAsia" w:ascii="仿宋" w:hAnsi="仿宋" w:eastAsia="仿宋"/>
          <w:bCs/>
          <w:kern w:val="0"/>
          <w:sz w:val="32"/>
          <w:szCs w:val="32"/>
        </w:rPr>
        <w:t>9号文）精神，切实保障购房群众的切身利益，维护社会稳定，促进全县房地产市场健康平稳发展。配合县遗留问题处置办公室，全县办结遗留问题楼盘已结案销号22个，结案率71%,2135户将办结产权证。其中问题楼盘13个，已结案销号6个（剑门驿栈、龙居苑、城北丽景一期、元山首座、开封玉兰小区、公兴兴业花园），结案率46.1%。剑门府、烟灯广场2个楼盘</w:t>
      </w:r>
      <w:r>
        <w:rPr>
          <w:rFonts w:hint="eastAsia" w:ascii="仿宋" w:hAnsi="仿宋" w:eastAsia="仿宋"/>
          <w:bCs/>
          <w:kern w:val="0"/>
          <w:sz w:val="32"/>
          <w:szCs w:val="32"/>
          <w:lang w:eastAsia="zh-CN"/>
        </w:rPr>
        <w:t>已</w:t>
      </w:r>
      <w:r>
        <w:rPr>
          <w:rFonts w:hint="eastAsia" w:ascii="仿宋" w:hAnsi="仿宋" w:eastAsia="仿宋"/>
          <w:bCs/>
          <w:kern w:val="0"/>
          <w:sz w:val="32"/>
          <w:szCs w:val="32"/>
        </w:rPr>
        <w:t>进入破产清算程序；时代金座楼盘、半山公馆一期项目</w:t>
      </w:r>
      <w:r>
        <w:rPr>
          <w:rFonts w:hint="eastAsia" w:ascii="仿宋" w:hAnsi="仿宋" w:eastAsia="仿宋"/>
          <w:bCs/>
          <w:kern w:val="0"/>
          <w:sz w:val="32"/>
          <w:szCs w:val="32"/>
          <w:lang w:eastAsia="zh-CN"/>
        </w:rPr>
        <w:t>已实现</w:t>
      </w:r>
      <w:r>
        <w:rPr>
          <w:rFonts w:hint="eastAsia" w:ascii="仿宋" w:hAnsi="仿宋" w:eastAsia="仿宋"/>
          <w:bCs/>
          <w:kern w:val="0"/>
          <w:sz w:val="32"/>
          <w:szCs w:val="32"/>
        </w:rPr>
        <w:t>竣工交房；办证楼盘18个，已结案销号16，结案率88.9%。</w:t>
      </w:r>
    </w:p>
    <w:p>
      <w:pPr>
        <w:pStyle w:val="4"/>
        <w:spacing w:line="600" w:lineRule="exact"/>
        <w:rPr>
          <w:rFonts w:ascii="黑体" w:hAnsi="黑体" w:eastAsia="黑体"/>
          <w:b w:val="0"/>
        </w:rPr>
      </w:pPr>
      <w:bookmarkStart w:id="21" w:name="_Toc148536482"/>
      <w:r>
        <w:rPr>
          <w:rFonts w:hint="eastAsia" w:ascii="黑体" w:hAnsi="黑体" w:eastAsia="黑体"/>
          <w:b w:val="0"/>
        </w:rPr>
        <w:t>二、机构设置</w:t>
      </w:r>
      <w:bookmarkEnd w:id="21"/>
    </w:p>
    <w:p>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剑阁</w:t>
      </w:r>
      <w:r>
        <w:rPr>
          <w:rFonts w:ascii="仿宋" w:hAnsi="仿宋" w:eastAsia="仿宋" w:cs="宋体"/>
          <w:kern w:val="0"/>
          <w:sz w:val="32"/>
          <w:szCs w:val="32"/>
        </w:rPr>
        <w:t>县不动产登记管理中心</w:t>
      </w:r>
      <w:r>
        <w:rPr>
          <w:rFonts w:hint="eastAsia" w:ascii="仿宋" w:hAnsi="仿宋" w:eastAsia="仿宋" w:cs="宋体"/>
          <w:kern w:val="0"/>
          <w:sz w:val="32"/>
          <w:szCs w:val="32"/>
        </w:rPr>
        <w:t>无下属二级单位，</w:t>
      </w:r>
      <w:r>
        <w:rPr>
          <w:rFonts w:ascii="仿宋" w:hAnsi="仿宋" w:eastAsia="仿宋" w:cs="宋体"/>
          <w:kern w:val="0"/>
          <w:sz w:val="32"/>
          <w:szCs w:val="32"/>
        </w:rPr>
        <w:t>无纳入</w:t>
      </w:r>
      <w:r>
        <w:rPr>
          <w:rFonts w:hint="eastAsia" w:ascii="仿宋" w:hAnsi="仿宋" w:eastAsia="仿宋" w:cs="宋体"/>
          <w:kern w:val="0"/>
          <w:sz w:val="32"/>
          <w:szCs w:val="32"/>
        </w:rPr>
        <w:t>202</w:t>
      </w:r>
      <w:r>
        <w:rPr>
          <w:rFonts w:ascii="仿宋" w:hAnsi="仿宋" w:eastAsia="仿宋" w:cs="宋体"/>
          <w:kern w:val="0"/>
          <w:sz w:val="32"/>
          <w:szCs w:val="32"/>
        </w:rPr>
        <w:t>2</w:t>
      </w:r>
      <w:r>
        <w:rPr>
          <w:rFonts w:hint="eastAsia" w:ascii="仿宋" w:hAnsi="仿宋" w:eastAsia="仿宋" w:cs="宋体"/>
          <w:kern w:val="0"/>
          <w:sz w:val="32"/>
          <w:szCs w:val="32"/>
        </w:rPr>
        <w:t>年度</w:t>
      </w:r>
      <w:r>
        <w:rPr>
          <w:rFonts w:ascii="仿宋" w:hAnsi="仿宋" w:eastAsia="仿宋" w:cs="宋体"/>
          <w:kern w:val="0"/>
          <w:sz w:val="32"/>
          <w:szCs w:val="32"/>
        </w:rPr>
        <w:t>部门决算编制范围的二级</w:t>
      </w:r>
      <w:r>
        <w:rPr>
          <w:rFonts w:hint="eastAsia" w:ascii="仿宋" w:hAnsi="仿宋" w:eastAsia="仿宋" w:cs="宋体"/>
          <w:kern w:val="0"/>
          <w:sz w:val="32"/>
          <w:szCs w:val="32"/>
        </w:rPr>
        <w:t>预算</w:t>
      </w:r>
      <w:r>
        <w:rPr>
          <w:rFonts w:ascii="仿宋" w:hAnsi="仿宋" w:eastAsia="仿宋" w:cs="宋体"/>
          <w:kern w:val="0"/>
          <w:sz w:val="32"/>
          <w:szCs w:val="32"/>
        </w:rPr>
        <w:t>单位。</w:t>
      </w:r>
    </w:p>
    <w:p>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剑阁县不动产登记管理中心属全额财政拨款的事业单位，核定总编制19名，其中事业编制19名。内设综合股、受理股、信息档案股等3个股室。</w:t>
      </w:r>
    </w:p>
    <w:p>
      <w:pPr>
        <w:spacing w:line="600" w:lineRule="exact"/>
        <w:ind w:firstLine="640" w:firstLineChars="200"/>
        <w:rPr>
          <w:rFonts w:ascii="仿宋" w:hAnsi="仿宋" w:eastAsia="仿宋" w:cs="宋体"/>
          <w:kern w:val="0"/>
          <w:sz w:val="32"/>
          <w:szCs w:val="32"/>
        </w:rPr>
      </w:pPr>
      <w:r>
        <w:rPr>
          <w:rFonts w:hint="eastAsia" w:ascii="仿宋" w:hAnsi="仿宋" w:eastAsia="仿宋"/>
          <w:sz w:val="32"/>
          <w:szCs w:val="32"/>
        </w:rPr>
        <w:t>1、机构情况。</w:t>
      </w:r>
      <w:r>
        <w:rPr>
          <w:rFonts w:hint="eastAsia" w:ascii="仿宋" w:hAnsi="仿宋" w:eastAsia="仿宋" w:cs="宋体"/>
          <w:kern w:val="0"/>
          <w:sz w:val="32"/>
          <w:szCs w:val="32"/>
        </w:rPr>
        <w:t>剑阁县</w:t>
      </w:r>
      <w:r>
        <w:rPr>
          <w:rFonts w:ascii="仿宋" w:hAnsi="仿宋" w:eastAsia="仿宋" w:cs="宋体"/>
          <w:kern w:val="0"/>
          <w:sz w:val="32"/>
          <w:szCs w:val="32"/>
        </w:rPr>
        <w:t>不动产登记管理中心</w:t>
      </w:r>
      <w:r>
        <w:rPr>
          <w:rFonts w:hint="eastAsia" w:ascii="仿宋" w:hAnsi="仿宋" w:eastAsia="仿宋" w:cs="宋体"/>
          <w:kern w:val="0"/>
          <w:sz w:val="32"/>
          <w:szCs w:val="32"/>
        </w:rPr>
        <w:t>由</w:t>
      </w:r>
      <w:r>
        <w:rPr>
          <w:rFonts w:ascii="仿宋" w:hAnsi="仿宋" w:eastAsia="仿宋" w:cs="宋体"/>
          <w:kern w:val="0"/>
          <w:sz w:val="32"/>
          <w:szCs w:val="32"/>
        </w:rPr>
        <w:t>一级预算单位</w:t>
      </w:r>
      <w:r>
        <w:rPr>
          <w:rFonts w:hint="eastAsia" w:ascii="仿宋" w:hAnsi="仿宋" w:eastAsia="仿宋" w:cs="宋体"/>
          <w:kern w:val="0"/>
          <w:sz w:val="32"/>
          <w:szCs w:val="32"/>
        </w:rPr>
        <w:t>变更为</w:t>
      </w:r>
      <w:r>
        <w:rPr>
          <w:rFonts w:ascii="仿宋" w:hAnsi="仿宋" w:eastAsia="仿宋" w:cs="宋体"/>
          <w:kern w:val="0"/>
          <w:sz w:val="32"/>
          <w:szCs w:val="32"/>
        </w:rPr>
        <w:t>剑阁县自然资源局的二级单位。</w:t>
      </w:r>
      <w:r>
        <w:rPr>
          <w:rFonts w:hint="eastAsia" w:ascii="仿宋" w:hAnsi="仿宋" w:eastAsia="仿宋" w:cs="宋体"/>
          <w:kern w:val="0"/>
          <w:sz w:val="32"/>
          <w:szCs w:val="32"/>
        </w:rPr>
        <w:t>变动原因为</w:t>
      </w:r>
      <w:r>
        <w:rPr>
          <w:rFonts w:ascii="仿宋" w:hAnsi="仿宋" w:eastAsia="仿宋" w:cs="宋体"/>
          <w:kern w:val="0"/>
          <w:sz w:val="32"/>
          <w:szCs w:val="32"/>
        </w:rPr>
        <w:t>部门合并。</w:t>
      </w:r>
    </w:p>
    <w:p>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2、人员情况。剑阁县不动产登记管理中心编制数19名，年初在职职工</w:t>
      </w:r>
      <w:r>
        <w:rPr>
          <w:rFonts w:ascii="仿宋" w:hAnsi="仿宋" w:eastAsia="仿宋" w:cs="宋体"/>
          <w:kern w:val="0"/>
          <w:sz w:val="32"/>
          <w:szCs w:val="32"/>
        </w:rPr>
        <w:t>17</w:t>
      </w:r>
      <w:r>
        <w:rPr>
          <w:rFonts w:hint="eastAsia" w:ascii="仿宋" w:hAnsi="仿宋" w:eastAsia="仿宋" w:cs="宋体"/>
          <w:kern w:val="0"/>
          <w:sz w:val="32"/>
          <w:szCs w:val="32"/>
        </w:rPr>
        <w:t>名，202</w:t>
      </w:r>
      <w:r>
        <w:rPr>
          <w:rFonts w:ascii="仿宋" w:hAnsi="仿宋" w:eastAsia="仿宋" w:cs="宋体"/>
          <w:kern w:val="0"/>
          <w:sz w:val="32"/>
          <w:szCs w:val="32"/>
        </w:rPr>
        <w:t>2</w:t>
      </w:r>
      <w:r>
        <w:rPr>
          <w:rFonts w:hint="eastAsia" w:ascii="仿宋" w:hAnsi="仿宋" w:eastAsia="仿宋" w:cs="宋体"/>
          <w:kern w:val="0"/>
          <w:sz w:val="32"/>
          <w:szCs w:val="32"/>
        </w:rPr>
        <w:t>年</w:t>
      </w:r>
      <w:r>
        <w:rPr>
          <w:rFonts w:ascii="仿宋" w:hAnsi="仿宋" w:eastAsia="仿宋" w:cs="宋体"/>
          <w:kern w:val="0"/>
          <w:sz w:val="32"/>
          <w:szCs w:val="32"/>
        </w:rPr>
        <w:t>6</w:t>
      </w:r>
      <w:r>
        <w:rPr>
          <w:rFonts w:hint="eastAsia" w:ascii="仿宋" w:hAnsi="仿宋" w:eastAsia="仿宋" w:cs="宋体"/>
          <w:kern w:val="0"/>
          <w:sz w:val="32"/>
          <w:szCs w:val="32"/>
        </w:rPr>
        <w:t>月调入</w:t>
      </w:r>
      <w:r>
        <w:rPr>
          <w:rFonts w:ascii="仿宋" w:hAnsi="仿宋" w:eastAsia="仿宋" w:cs="宋体"/>
          <w:kern w:val="0"/>
          <w:sz w:val="32"/>
          <w:szCs w:val="32"/>
        </w:rPr>
        <w:t>2</w:t>
      </w:r>
      <w:r>
        <w:rPr>
          <w:rFonts w:hint="eastAsia" w:ascii="仿宋" w:hAnsi="仿宋" w:eastAsia="仿宋" w:cs="宋体"/>
          <w:kern w:val="0"/>
          <w:sz w:val="32"/>
          <w:szCs w:val="32"/>
        </w:rPr>
        <w:t>名，202</w:t>
      </w:r>
      <w:r>
        <w:rPr>
          <w:rFonts w:ascii="仿宋" w:hAnsi="仿宋" w:eastAsia="仿宋" w:cs="宋体"/>
          <w:kern w:val="0"/>
          <w:sz w:val="32"/>
          <w:szCs w:val="32"/>
        </w:rPr>
        <w:t>2</w:t>
      </w:r>
      <w:r>
        <w:rPr>
          <w:rFonts w:hint="eastAsia" w:ascii="仿宋" w:hAnsi="仿宋" w:eastAsia="仿宋" w:cs="宋体"/>
          <w:kern w:val="0"/>
          <w:sz w:val="32"/>
          <w:szCs w:val="32"/>
        </w:rPr>
        <w:t>年</w:t>
      </w:r>
      <w:r>
        <w:rPr>
          <w:rFonts w:ascii="仿宋" w:hAnsi="仿宋" w:eastAsia="仿宋" w:cs="宋体"/>
          <w:kern w:val="0"/>
          <w:sz w:val="32"/>
          <w:szCs w:val="32"/>
        </w:rPr>
        <w:t>10</w:t>
      </w:r>
      <w:r>
        <w:rPr>
          <w:rFonts w:hint="eastAsia" w:ascii="仿宋" w:hAnsi="仿宋" w:eastAsia="仿宋" w:cs="宋体"/>
          <w:kern w:val="0"/>
          <w:sz w:val="32"/>
          <w:szCs w:val="32"/>
        </w:rPr>
        <w:t>月调入</w:t>
      </w:r>
      <w:r>
        <w:rPr>
          <w:rFonts w:ascii="仿宋" w:hAnsi="仿宋" w:eastAsia="仿宋" w:cs="宋体"/>
          <w:kern w:val="0"/>
          <w:sz w:val="32"/>
          <w:szCs w:val="32"/>
        </w:rPr>
        <w:t>1</w:t>
      </w:r>
      <w:r>
        <w:rPr>
          <w:rFonts w:hint="eastAsia" w:ascii="仿宋" w:hAnsi="仿宋" w:eastAsia="仿宋" w:cs="宋体"/>
          <w:kern w:val="0"/>
          <w:sz w:val="32"/>
          <w:szCs w:val="32"/>
        </w:rPr>
        <w:t>名，202</w:t>
      </w:r>
      <w:r>
        <w:rPr>
          <w:rFonts w:ascii="仿宋" w:hAnsi="仿宋" w:eastAsia="仿宋" w:cs="宋体"/>
          <w:kern w:val="0"/>
          <w:sz w:val="32"/>
          <w:szCs w:val="32"/>
        </w:rPr>
        <w:t>2</w:t>
      </w:r>
      <w:r>
        <w:rPr>
          <w:rFonts w:hint="eastAsia" w:ascii="仿宋" w:hAnsi="仿宋" w:eastAsia="仿宋" w:cs="宋体"/>
          <w:kern w:val="0"/>
          <w:sz w:val="32"/>
          <w:szCs w:val="32"/>
        </w:rPr>
        <w:t>年</w:t>
      </w:r>
      <w:r>
        <w:rPr>
          <w:rFonts w:ascii="仿宋" w:hAnsi="仿宋" w:eastAsia="仿宋" w:cs="宋体"/>
          <w:kern w:val="0"/>
          <w:sz w:val="32"/>
          <w:szCs w:val="32"/>
        </w:rPr>
        <w:t>2</w:t>
      </w:r>
      <w:r>
        <w:rPr>
          <w:rFonts w:hint="eastAsia" w:ascii="仿宋" w:hAnsi="仿宋" w:eastAsia="仿宋" w:cs="宋体"/>
          <w:kern w:val="0"/>
          <w:sz w:val="32"/>
          <w:szCs w:val="32"/>
        </w:rPr>
        <w:t>月退休</w:t>
      </w:r>
      <w:r>
        <w:rPr>
          <w:rFonts w:ascii="仿宋" w:hAnsi="仿宋" w:eastAsia="仿宋" w:cs="宋体"/>
          <w:kern w:val="0"/>
          <w:sz w:val="32"/>
          <w:szCs w:val="32"/>
        </w:rPr>
        <w:t>1</w:t>
      </w:r>
      <w:r>
        <w:rPr>
          <w:rFonts w:hint="eastAsia" w:ascii="仿宋" w:hAnsi="仿宋" w:eastAsia="仿宋" w:cs="宋体"/>
          <w:kern w:val="0"/>
          <w:sz w:val="32"/>
          <w:szCs w:val="32"/>
        </w:rPr>
        <w:t>名，202</w:t>
      </w:r>
      <w:r>
        <w:rPr>
          <w:rFonts w:ascii="仿宋" w:hAnsi="仿宋" w:eastAsia="仿宋" w:cs="宋体"/>
          <w:kern w:val="0"/>
          <w:sz w:val="32"/>
          <w:szCs w:val="32"/>
        </w:rPr>
        <w:t>2</w:t>
      </w:r>
      <w:r>
        <w:rPr>
          <w:rFonts w:hint="eastAsia" w:ascii="仿宋" w:hAnsi="仿宋" w:eastAsia="仿宋" w:cs="宋体"/>
          <w:kern w:val="0"/>
          <w:sz w:val="32"/>
          <w:szCs w:val="32"/>
        </w:rPr>
        <w:t>年</w:t>
      </w:r>
      <w:r>
        <w:rPr>
          <w:rFonts w:ascii="仿宋" w:hAnsi="仿宋" w:eastAsia="仿宋" w:cs="宋体"/>
          <w:kern w:val="0"/>
          <w:sz w:val="32"/>
          <w:szCs w:val="32"/>
        </w:rPr>
        <w:t>12</w:t>
      </w:r>
      <w:r>
        <w:rPr>
          <w:rFonts w:hint="eastAsia" w:ascii="仿宋" w:hAnsi="仿宋" w:eastAsia="仿宋" w:cs="宋体"/>
          <w:kern w:val="0"/>
          <w:sz w:val="32"/>
          <w:szCs w:val="32"/>
        </w:rPr>
        <w:t>月退休1名，现有在职职工1</w:t>
      </w:r>
      <w:r>
        <w:rPr>
          <w:rFonts w:ascii="仿宋" w:hAnsi="仿宋" w:eastAsia="仿宋" w:cs="宋体"/>
          <w:kern w:val="0"/>
          <w:sz w:val="32"/>
          <w:szCs w:val="32"/>
        </w:rPr>
        <w:t>8</w:t>
      </w:r>
      <w:r>
        <w:rPr>
          <w:rFonts w:hint="eastAsia" w:ascii="仿宋" w:hAnsi="仿宋" w:eastAsia="仿宋" w:cs="宋体"/>
          <w:kern w:val="0"/>
          <w:sz w:val="32"/>
          <w:szCs w:val="32"/>
        </w:rPr>
        <w:t>名。</w:t>
      </w:r>
    </w:p>
    <w:p>
      <w:pPr>
        <w:spacing w:line="600" w:lineRule="exact"/>
        <w:ind w:firstLine="640" w:firstLineChars="200"/>
        <w:rPr>
          <w:rFonts w:ascii="仿宋" w:hAnsi="仿宋" w:eastAsia="仿宋"/>
          <w:sz w:val="32"/>
          <w:szCs w:val="32"/>
        </w:rPr>
      </w:pPr>
    </w:p>
    <w:p>
      <w:pPr>
        <w:spacing w:line="600" w:lineRule="exact"/>
      </w:pPr>
    </w:p>
    <w:bookmarkEnd w:id="19"/>
    <w:bookmarkEnd w:id="20"/>
    <w:p>
      <w:pPr>
        <w:widowControl/>
        <w:spacing w:line="600" w:lineRule="exact"/>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8"/>
          <w:rFonts w:ascii="黑体" w:hAnsi="黑体" w:eastAsia="黑体"/>
          <w:b w:val="0"/>
          <w:bCs/>
        </w:rPr>
      </w:pPr>
      <w:bookmarkStart w:id="22" w:name="_Toc148536483"/>
      <w:bookmarkStart w:id="23" w:name="_Toc15377204"/>
      <w:bookmarkStart w:id="24" w:name="_Toc15396602"/>
      <w:r>
        <w:rPr>
          <w:rFonts w:hint="eastAsia" w:ascii="黑体" w:hAnsi="黑体" w:eastAsia="黑体"/>
          <w:b w:val="0"/>
        </w:rPr>
        <w:t>第二部分 2022年度</w:t>
      </w:r>
      <w:r>
        <w:rPr>
          <w:rStyle w:val="28"/>
          <w:rFonts w:hint="eastAsia" w:ascii="黑体" w:hAnsi="黑体" w:eastAsia="黑体"/>
          <w:b w:val="0"/>
          <w:bCs/>
        </w:rPr>
        <w:t>单位决算情况说明</w:t>
      </w:r>
      <w:bookmarkEnd w:id="22"/>
      <w:bookmarkEnd w:id="23"/>
      <w:bookmarkEnd w:id="24"/>
    </w:p>
    <w:p/>
    <w:p>
      <w:pPr>
        <w:pStyle w:val="27"/>
        <w:numPr>
          <w:ilvl w:val="0"/>
          <w:numId w:val="2"/>
        </w:numPr>
        <w:spacing w:line="600" w:lineRule="exact"/>
        <w:ind w:firstLineChars="0"/>
        <w:outlineLvl w:val="1"/>
        <w:rPr>
          <w:rStyle w:val="29"/>
          <w:rFonts w:ascii="黑体" w:hAnsi="黑体" w:eastAsia="黑体"/>
          <w:b w:val="0"/>
        </w:rPr>
      </w:pPr>
      <w:bookmarkStart w:id="25" w:name="_Toc15377205"/>
      <w:bookmarkStart w:id="26" w:name="_Toc148536484"/>
      <w:bookmarkStart w:id="27"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5"/>
      <w:bookmarkEnd w:id="26"/>
      <w:bookmarkEnd w:id="27"/>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492.28</w:t>
      </w:r>
      <w:r>
        <w:rPr>
          <w:rFonts w:hint="eastAsia" w:ascii="仿宋" w:hAnsi="仿宋" w:eastAsia="仿宋"/>
          <w:sz w:val="32"/>
          <w:szCs w:val="32"/>
        </w:rPr>
        <w:t>万元（含</w:t>
      </w:r>
      <w:r>
        <w:rPr>
          <w:rFonts w:ascii="仿宋" w:hAnsi="仿宋" w:eastAsia="仿宋"/>
          <w:sz w:val="32"/>
          <w:szCs w:val="32"/>
        </w:rPr>
        <w:t>上年结转指标</w:t>
      </w:r>
      <w:r>
        <w:rPr>
          <w:rFonts w:hint="eastAsia" w:ascii="仿宋" w:hAnsi="仿宋" w:eastAsia="仿宋"/>
          <w:sz w:val="32"/>
          <w:szCs w:val="32"/>
        </w:rPr>
        <w:t>）。与2021年相比，收、支总计各减少</w:t>
      </w:r>
      <w:r>
        <w:rPr>
          <w:rFonts w:ascii="仿宋" w:hAnsi="仿宋" w:eastAsia="仿宋"/>
          <w:sz w:val="32"/>
          <w:szCs w:val="32"/>
        </w:rPr>
        <w:t>503.16</w:t>
      </w:r>
      <w:r>
        <w:rPr>
          <w:rFonts w:hint="eastAsia" w:ascii="仿宋" w:hAnsi="仿宋" w:eastAsia="仿宋"/>
          <w:sz w:val="32"/>
          <w:szCs w:val="32"/>
        </w:rPr>
        <w:t>万元，下降</w:t>
      </w:r>
      <w:r>
        <w:rPr>
          <w:rFonts w:ascii="仿宋" w:hAnsi="仿宋" w:eastAsia="仿宋"/>
          <w:sz w:val="32"/>
          <w:szCs w:val="32"/>
        </w:rPr>
        <w:t>50.55%</w:t>
      </w:r>
      <w:r>
        <w:rPr>
          <w:rFonts w:hint="eastAsia" w:ascii="仿宋" w:hAnsi="仿宋" w:eastAsia="仿宋"/>
          <w:sz w:val="32"/>
          <w:szCs w:val="32"/>
        </w:rPr>
        <w:t>。主要变动原因是2022年</w:t>
      </w:r>
      <w:r>
        <w:rPr>
          <w:rFonts w:ascii="仿宋" w:hAnsi="仿宋" w:eastAsia="仿宋"/>
          <w:sz w:val="32"/>
          <w:szCs w:val="32"/>
        </w:rPr>
        <w:t>财政下达房地</w:t>
      </w:r>
      <w:r>
        <w:rPr>
          <w:rFonts w:hint="eastAsia" w:ascii="仿宋" w:hAnsi="仿宋" w:eastAsia="仿宋"/>
          <w:sz w:val="32"/>
          <w:szCs w:val="32"/>
        </w:rPr>
        <w:t>一体</w:t>
      </w:r>
      <w:r>
        <w:rPr>
          <w:rFonts w:ascii="仿宋" w:hAnsi="仿宋" w:eastAsia="仿宋"/>
          <w:sz w:val="32"/>
          <w:szCs w:val="32"/>
        </w:rPr>
        <w:t>项目资金</w:t>
      </w:r>
      <w:r>
        <w:rPr>
          <w:rFonts w:hint="eastAsia" w:ascii="仿宋" w:hAnsi="仿宋" w:eastAsia="仿宋"/>
          <w:sz w:val="32"/>
          <w:szCs w:val="32"/>
        </w:rPr>
        <w:t>228.35万元</w:t>
      </w:r>
      <w:r>
        <w:rPr>
          <w:rFonts w:ascii="仿宋" w:hAnsi="仿宋" w:eastAsia="仿宋"/>
          <w:sz w:val="32"/>
          <w:szCs w:val="32"/>
        </w:rPr>
        <w:t>，较</w:t>
      </w:r>
      <w:r>
        <w:rPr>
          <w:rFonts w:hint="eastAsia" w:ascii="仿宋" w:hAnsi="仿宋" w:eastAsia="仿宋"/>
          <w:sz w:val="32"/>
          <w:szCs w:val="32"/>
        </w:rPr>
        <w:t>2021年下达</w:t>
      </w:r>
      <w:r>
        <w:rPr>
          <w:rFonts w:ascii="仿宋" w:hAnsi="仿宋" w:eastAsia="仿宋"/>
          <w:sz w:val="32"/>
          <w:szCs w:val="32"/>
        </w:rPr>
        <w:t>资金减少</w:t>
      </w:r>
      <w:r>
        <w:rPr>
          <w:rFonts w:hint="eastAsia" w:ascii="仿宋" w:hAnsi="仿宋" w:eastAsia="仿宋"/>
          <w:sz w:val="32"/>
          <w:szCs w:val="32"/>
        </w:rPr>
        <w:t>513.3万元。</w:t>
      </w:r>
      <w:r>
        <w:rPr>
          <w:rFonts w:ascii="仿宋" w:hAnsi="仿宋" w:eastAsia="仿宋"/>
          <w:sz w:val="32"/>
          <w:szCs w:val="32"/>
        </w:rPr>
        <w:t>剔除变动情况，</w:t>
      </w:r>
      <w:r>
        <w:rPr>
          <w:rFonts w:hint="eastAsia" w:ascii="仿宋" w:hAnsi="仿宋" w:eastAsia="仿宋"/>
          <w:sz w:val="32"/>
          <w:szCs w:val="32"/>
        </w:rPr>
        <w:t>2022年</w:t>
      </w:r>
      <w:r>
        <w:rPr>
          <w:rFonts w:ascii="仿宋" w:hAnsi="仿宋" w:eastAsia="仿宋"/>
          <w:sz w:val="32"/>
          <w:szCs w:val="32"/>
        </w:rPr>
        <w:t>收支总体平衡。</w:t>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spacing w:before="93"/>
      </w:pPr>
    </w:p>
    <w:p>
      <w:pPr>
        <w:pStyle w:val="2"/>
        <w:spacing w:before="93"/>
        <w:jc w:val="center"/>
      </w:pPr>
      <w: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left"/>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28" w:name="_Toc15396604"/>
      <w:bookmarkStart w:id="29" w:name="_Toc148536485"/>
      <w:bookmarkStart w:id="30" w:name="_Toc15377206"/>
      <w:r>
        <w:rPr>
          <w:rFonts w:hint="eastAsia" w:ascii="黑体" w:hAnsi="黑体" w:eastAsia="黑体"/>
          <w:sz w:val="32"/>
          <w:szCs w:val="32"/>
        </w:rPr>
        <w:t>收</w:t>
      </w:r>
      <w:r>
        <w:rPr>
          <w:rStyle w:val="29"/>
          <w:rFonts w:hint="eastAsia" w:ascii="黑体" w:hAnsi="黑体" w:eastAsia="黑体"/>
          <w:b w:val="0"/>
        </w:rPr>
        <w:t>入决算情况说明</w:t>
      </w:r>
      <w:bookmarkEnd w:id="28"/>
      <w:bookmarkEnd w:id="29"/>
      <w:bookmarkEnd w:id="30"/>
    </w:p>
    <w:p>
      <w:pPr>
        <w:spacing w:line="600" w:lineRule="exact"/>
        <w:ind w:firstLine="640" w:firstLineChars="200"/>
        <w:outlineLvl w:val="1"/>
        <w:rPr>
          <w:rFonts w:ascii="仿宋" w:hAnsi="仿宋" w:eastAsia="仿宋"/>
          <w:sz w:val="32"/>
          <w:szCs w:val="32"/>
        </w:rPr>
      </w:pPr>
      <w:bookmarkStart w:id="31" w:name="_Toc148536486"/>
      <w:bookmarkStart w:id="32" w:name="_Toc148531721"/>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490.20</w:t>
      </w:r>
      <w:r>
        <w:rPr>
          <w:rFonts w:hint="eastAsia" w:ascii="仿宋" w:hAnsi="仿宋" w:eastAsia="仿宋"/>
          <w:sz w:val="32"/>
          <w:szCs w:val="32"/>
        </w:rPr>
        <w:t>万元，其中：一般公共预算财政拨款收入</w:t>
      </w:r>
      <w:r>
        <w:rPr>
          <w:rFonts w:ascii="仿宋" w:hAnsi="仿宋" w:eastAsia="仿宋"/>
          <w:sz w:val="32"/>
          <w:szCs w:val="32"/>
        </w:rPr>
        <w:t>261.85</w:t>
      </w:r>
      <w:r>
        <w:rPr>
          <w:rFonts w:hint="eastAsia" w:ascii="仿宋" w:hAnsi="仿宋" w:eastAsia="仿宋"/>
          <w:sz w:val="32"/>
          <w:szCs w:val="32"/>
        </w:rPr>
        <w:t>万元，占</w:t>
      </w:r>
      <w:r>
        <w:rPr>
          <w:rFonts w:ascii="仿宋" w:hAnsi="仿宋" w:eastAsia="仿宋"/>
          <w:sz w:val="32"/>
          <w:szCs w:val="32"/>
        </w:rPr>
        <w:t>53.42%</w:t>
      </w:r>
      <w:r>
        <w:rPr>
          <w:rFonts w:hint="eastAsia" w:ascii="仿宋" w:hAnsi="仿宋" w:eastAsia="仿宋"/>
          <w:sz w:val="32"/>
          <w:szCs w:val="32"/>
        </w:rPr>
        <w:t>；政府性基金预算财政拨款收入</w:t>
      </w:r>
      <w:r>
        <w:rPr>
          <w:rFonts w:ascii="仿宋" w:hAnsi="仿宋" w:eastAsia="仿宋"/>
          <w:sz w:val="32"/>
          <w:szCs w:val="32"/>
        </w:rPr>
        <w:t>228.35</w:t>
      </w:r>
      <w:r>
        <w:rPr>
          <w:rFonts w:hint="eastAsia" w:ascii="仿宋" w:hAnsi="仿宋" w:eastAsia="仿宋"/>
          <w:sz w:val="32"/>
          <w:szCs w:val="32"/>
        </w:rPr>
        <w:t>万元，占</w:t>
      </w:r>
      <w:r>
        <w:rPr>
          <w:rFonts w:ascii="仿宋" w:hAnsi="仿宋" w:eastAsia="仿宋"/>
          <w:sz w:val="32"/>
          <w:szCs w:val="32"/>
        </w:rPr>
        <w:t>46.58%</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bookmarkEnd w:id="31"/>
      <w:bookmarkEnd w:id="32"/>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pPr>
        <w:spacing w:line="600" w:lineRule="exact"/>
        <w:rPr>
          <w:rFonts w:ascii="仿宋_GB2312" w:eastAsia="仿宋_GB2312"/>
          <w:sz w:val="32"/>
          <w:szCs w:val="32"/>
        </w:rPr>
      </w:pPr>
    </w:p>
    <w:p>
      <w:pPr>
        <w:pStyle w:val="2"/>
        <w:spacing w:before="93"/>
        <w:jc w:val="center"/>
      </w:pPr>
      <w:r>
        <w:drawing>
          <wp:inline distT="0" distB="0" distL="0" distR="0">
            <wp:extent cx="4495800" cy="3686175"/>
            <wp:effectExtent l="0" t="0" r="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spacing w:before="93"/>
      </w:pPr>
    </w:p>
    <w:p>
      <w:pPr>
        <w:pStyle w:val="27"/>
        <w:numPr>
          <w:ilvl w:val="0"/>
          <w:numId w:val="2"/>
        </w:numPr>
        <w:spacing w:line="600" w:lineRule="exact"/>
        <w:ind w:firstLineChars="0"/>
        <w:outlineLvl w:val="1"/>
        <w:rPr>
          <w:rStyle w:val="29"/>
          <w:rFonts w:ascii="黑体" w:hAnsi="黑体" w:eastAsia="黑体"/>
          <w:b w:val="0"/>
        </w:rPr>
      </w:pPr>
      <w:bookmarkStart w:id="33" w:name="_Toc15377207"/>
      <w:bookmarkStart w:id="34" w:name="_Toc15396605"/>
      <w:bookmarkStart w:id="35" w:name="_Toc148536487"/>
      <w:r>
        <w:rPr>
          <w:rFonts w:hint="eastAsia" w:ascii="黑体" w:hAnsi="黑体" w:eastAsia="黑体"/>
          <w:sz w:val="32"/>
          <w:szCs w:val="32"/>
        </w:rPr>
        <w:t>支</w:t>
      </w:r>
      <w:r>
        <w:rPr>
          <w:rStyle w:val="29"/>
          <w:rFonts w:hint="eastAsia" w:ascii="黑体" w:hAnsi="黑体" w:eastAsia="黑体"/>
          <w:b w:val="0"/>
        </w:rPr>
        <w:t>出决算情况说明</w:t>
      </w:r>
      <w:bookmarkEnd w:id="33"/>
      <w:bookmarkEnd w:id="34"/>
      <w:bookmarkEnd w:id="35"/>
    </w:p>
    <w:p>
      <w:pPr>
        <w:spacing w:line="600" w:lineRule="exact"/>
        <w:ind w:firstLine="640" w:firstLineChars="200"/>
        <w:outlineLvl w:val="1"/>
        <w:rPr>
          <w:rFonts w:ascii="仿宋" w:hAnsi="仿宋" w:eastAsia="仿宋"/>
          <w:sz w:val="32"/>
          <w:szCs w:val="32"/>
        </w:rPr>
      </w:pPr>
      <w:bookmarkStart w:id="36" w:name="_Toc148536488"/>
      <w:bookmarkStart w:id="37" w:name="_Toc148531723"/>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492.28</w:t>
      </w:r>
      <w:r>
        <w:rPr>
          <w:rFonts w:hint="eastAsia" w:ascii="仿宋" w:hAnsi="仿宋" w:eastAsia="仿宋"/>
          <w:sz w:val="32"/>
          <w:szCs w:val="32"/>
        </w:rPr>
        <w:t>万元，其中：基本支出</w:t>
      </w:r>
      <w:r>
        <w:rPr>
          <w:rFonts w:ascii="仿宋" w:hAnsi="仿宋" w:eastAsia="仿宋"/>
          <w:sz w:val="32"/>
          <w:szCs w:val="32"/>
        </w:rPr>
        <w:t>263.93</w:t>
      </w:r>
      <w:r>
        <w:rPr>
          <w:rFonts w:hint="eastAsia" w:ascii="仿宋" w:hAnsi="仿宋" w:eastAsia="仿宋"/>
          <w:sz w:val="32"/>
          <w:szCs w:val="32"/>
        </w:rPr>
        <w:t>万元，占</w:t>
      </w:r>
      <w:r>
        <w:rPr>
          <w:rFonts w:ascii="仿宋" w:hAnsi="仿宋" w:eastAsia="仿宋"/>
          <w:sz w:val="32"/>
          <w:szCs w:val="32"/>
        </w:rPr>
        <w:t>53.61%</w:t>
      </w:r>
      <w:r>
        <w:rPr>
          <w:rFonts w:hint="eastAsia" w:ascii="仿宋" w:hAnsi="仿宋" w:eastAsia="仿宋"/>
          <w:sz w:val="32"/>
          <w:szCs w:val="32"/>
        </w:rPr>
        <w:t>；项目支出</w:t>
      </w:r>
      <w:r>
        <w:rPr>
          <w:rFonts w:ascii="仿宋" w:hAnsi="仿宋" w:eastAsia="仿宋"/>
          <w:sz w:val="32"/>
          <w:szCs w:val="32"/>
        </w:rPr>
        <w:t>228.35</w:t>
      </w:r>
      <w:r>
        <w:rPr>
          <w:rFonts w:hint="eastAsia" w:ascii="仿宋" w:hAnsi="仿宋" w:eastAsia="仿宋"/>
          <w:sz w:val="32"/>
          <w:szCs w:val="32"/>
        </w:rPr>
        <w:t>万元，占</w:t>
      </w:r>
      <w:r>
        <w:rPr>
          <w:rFonts w:ascii="仿宋" w:hAnsi="仿宋" w:eastAsia="仿宋"/>
          <w:sz w:val="32"/>
          <w:szCs w:val="32"/>
        </w:rPr>
        <w:t>46.39%</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bookmarkEnd w:id="36"/>
      <w:bookmarkEnd w:id="37"/>
    </w:p>
    <w:p>
      <w:pPr>
        <w:pStyle w:val="2"/>
        <w:spacing w:before="93"/>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（图3：支出决算结构图）（饼状图）</w:t>
      </w:r>
    </w:p>
    <w:p>
      <w:pPr>
        <w:pStyle w:val="2"/>
        <w:spacing w:before="93"/>
        <w:rPr>
          <w:sz w:val="18"/>
          <w:szCs w:val="18"/>
        </w:rPr>
      </w:pPr>
    </w:p>
    <w:p>
      <w:pPr>
        <w:pStyle w:val="2"/>
        <w:spacing w:before="93"/>
        <w:jc w:val="center"/>
        <w:rPr>
          <w:sz w:val="18"/>
          <w:szCs w:val="18"/>
        </w:rPr>
      </w:pPr>
      <w:r>
        <w:rPr>
          <w:sz w:val="18"/>
          <w:szCs w:val="18"/>
        </w:rPr>
        <w:drawing>
          <wp:inline distT="0" distB="0" distL="0" distR="0">
            <wp:extent cx="4257675" cy="2400300"/>
            <wp:effectExtent l="0" t="0" r="9525"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spacing w:before="93"/>
        <w:rPr>
          <w:sz w:val="18"/>
          <w:szCs w:val="18"/>
        </w:rPr>
      </w:pPr>
    </w:p>
    <w:p>
      <w:pPr>
        <w:spacing w:line="600" w:lineRule="exact"/>
        <w:ind w:firstLine="640" w:firstLineChars="200"/>
        <w:outlineLvl w:val="1"/>
        <w:rPr>
          <w:rStyle w:val="29"/>
          <w:rFonts w:ascii="黑体" w:hAnsi="黑体" w:eastAsia="黑体"/>
          <w:b w:val="0"/>
        </w:rPr>
      </w:pPr>
      <w:bookmarkStart w:id="38" w:name="_Toc148536489"/>
      <w:bookmarkStart w:id="39" w:name="_Toc15396606"/>
      <w:bookmarkStart w:id="40"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8"/>
      <w:bookmarkEnd w:id="39"/>
      <w:bookmarkEnd w:id="4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492.28</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ascii="仿宋" w:hAnsi="仿宋" w:eastAsia="仿宋"/>
          <w:sz w:val="32"/>
          <w:szCs w:val="32"/>
        </w:rPr>
        <w:t>503.16</w:t>
      </w:r>
      <w:r>
        <w:rPr>
          <w:rFonts w:hint="eastAsia" w:ascii="仿宋" w:hAnsi="仿宋" w:eastAsia="仿宋"/>
          <w:sz w:val="32"/>
          <w:szCs w:val="32"/>
        </w:rPr>
        <w:t>万元，下降</w:t>
      </w:r>
      <w:r>
        <w:rPr>
          <w:rFonts w:ascii="仿宋" w:hAnsi="仿宋" w:eastAsia="仿宋"/>
          <w:sz w:val="32"/>
          <w:szCs w:val="32"/>
        </w:rPr>
        <w:t>50.55%</w:t>
      </w:r>
      <w:r>
        <w:rPr>
          <w:rFonts w:hint="eastAsia" w:ascii="仿宋" w:hAnsi="仿宋" w:eastAsia="仿宋"/>
          <w:sz w:val="32"/>
          <w:szCs w:val="32"/>
        </w:rPr>
        <w:t>。主要变动原因是2022年</w:t>
      </w:r>
      <w:r>
        <w:rPr>
          <w:rFonts w:ascii="仿宋" w:hAnsi="仿宋" w:eastAsia="仿宋"/>
          <w:sz w:val="32"/>
          <w:szCs w:val="32"/>
        </w:rPr>
        <w:t>财政下达房地</w:t>
      </w:r>
      <w:r>
        <w:rPr>
          <w:rFonts w:hint="eastAsia" w:ascii="仿宋" w:hAnsi="仿宋" w:eastAsia="仿宋"/>
          <w:sz w:val="32"/>
          <w:szCs w:val="32"/>
        </w:rPr>
        <w:t>一体</w:t>
      </w:r>
      <w:r>
        <w:rPr>
          <w:rFonts w:ascii="仿宋" w:hAnsi="仿宋" w:eastAsia="仿宋"/>
          <w:sz w:val="32"/>
          <w:szCs w:val="32"/>
        </w:rPr>
        <w:t>项目资金</w:t>
      </w:r>
      <w:r>
        <w:rPr>
          <w:rFonts w:hint="eastAsia" w:ascii="仿宋" w:hAnsi="仿宋" w:eastAsia="仿宋"/>
          <w:sz w:val="32"/>
          <w:szCs w:val="32"/>
        </w:rPr>
        <w:t>228.35万元</w:t>
      </w:r>
      <w:r>
        <w:rPr>
          <w:rFonts w:ascii="仿宋" w:hAnsi="仿宋" w:eastAsia="仿宋"/>
          <w:sz w:val="32"/>
          <w:szCs w:val="32"/>
        </w:rPr>
        <w:t>，较</w:t>
      </w:r>
      <w:r>
        <w:rPr>
          <w:rFonts w:hint="eastAsia" w:ascii="仿宋" w:hAnsi="仿宋" w:eastAsia="仿宋"/>
          <w:sz w:val="32"/>
          <w:szCs w:val="32"/>
        </w:rPr>
        <w:t>2021年下达</w:t>
      </w:r>
      <w:r>
        <w:rPr>
          <w:rFonts w:ascii="仿宋" w:hAnsi="仿宋" w:eastAsia="仿宋"/>
          <w:sz w:val="32"/>
          <w:szCs w:val="32"/>
        </w:rPr>
        <w:t>资金减少</w:t>
      </w:r>
      <w:r>
        <w:rPr>
          <w:rFonts w:hint="eastAsia" w:ascii="仿宋" w:hAnsi="仿宋" w:eastAsia="仿宋"/>
          <w:sz w:val="32"/>
          <w:szCs w:val="32"/>
        </w:rPr>
        <w:t>513.3万元。</w:t>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（图4：财政拨款收、支决算总计变动情况）（柱状图）</w:t>
      </w:r>
    </w:p>
    <w:p>
      <w:pPr>
        <w:pStyle w:val="2"/>
        <w:spacing w:before="93"/>
        <w:rPr>
          <w:sz w:val="21"/>
          <w:szCs w:val="21"/>
        </w:rPr>
      </w:pPr>
    </w:p>
    <w:p>
      <w:pPr>
        <w:pStyle w:val="2"/>
        <w:spacing w:before="93"/>
        <w:jc w:val="center"/>
        <w:rPr>
          <w:sz w:val="21"/>
          <w:szCs w:val="21"/>
        </w:rPr>
      </w:pPr>
      <w:r>
        <w:rPr>
          <w:sz w:val="21"/>
          <w:szCs w:val="21"/>
        </w:rPr>
        <w:drawing>
          <wp:inline distT="0" distB="0" distL="0" distR="0">
            <wp:extent cx="4057650" cy="22860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9"/>
          <w:rFonts w:ascii="黑体" w:hAnsi="黑体" w:eastAsia="黑体"/>
          <w:b w:val="0"/>
        </w:rPr>
      </w:pPr>
      <w:bookmarkStart w:id="41" w:name="_Toc15377209"/>
      <w:bookmarkStart w:id="42" w:name="_Toc15396607"/>
      <w:bookmarkStart w:id="43" w:name="_Toc148536490"/>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41"/>
      <w:bookmarkEnd w:id="42"/>
      <w:bookmarkEnd w:id="43"/>
    </w:p>
    <w:p>
      <w:pPr>
        <w:spacing w:line="600" w:lineRule="exact"/>
        <w:ind w:firstLine="642" w:firstLineChars="200"/>
        <w:outlineLvl w:val="2"/>
        <w:rPr>
          <w:rFonts w:ascii="仿宋" w:hAnsi="仿宋" w:eastAsia="仿宋"/>
          <w:b/>
          <w:sz w:val="32"/>
          <w:szCs w:val="32"/>
        </w:rPr>
      </w:pPr>
      <w:bookmarkStart w:id="44" w:name="_Toc15377210"/>
      <w:bookmarkStart w:id="45" w:name="_Toc148531726"/>
      <w:bookmarkStart w:id="46" w:name="_Toc148536491"/>
      <w:r>
        <w:rPr>
          <w:rFonts w:hint="eastAsia" w:ascii="仿宋" w:hAnsi="仿宋" w:eastAsia="仿宋"/>
          <w:b/>
          <w:sz w:val="32"/>
          <w:szCs w:val="32"/>
        </w:rPr>
        <w:t>（一）一般公共预算财政拨款支出决算总体情况</w:t>
      </w:r>
      <w:bookmarkEnd w:id="44"/>
      <w:bookmarkEnd w:id="45"/>
      <w:bookmarkEnd w:id="46"/>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263.93</w:t>
      </w:r>
      <w:r>
        <w:rPr>
          <w:rFonts w:hint="eastAsia" w:ascii="仿宋" w:hAnsi="仿宋" w:eastAsia="仿宋"/>
          <w:sz w:val="32"/>
          <w:szCs w:val="32"/>
        </w:rPr>
        <w:t>万元，占本年支出合计的</w:t>
      </w:r>
      <w:r>
        <w:rPr>
          <w:rFonts w:ascii="仿宋" w:hAnsi="仿宋" w:eastAsia="仿宋"/>
          <w:sz w:val="32"/>
          <w:szCs w:val="32"/>
        </w:rPr>
        <w:t>53.61%</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ascii="仿宋" w:hAnsi="仿宋" w:eastAsia="仿宋"/>
          <w:sz w:val="32"/>
          <w:szCs w:val="32"/>
        </w:rPr>
        <w:t>12.22</w:t>
      </w:r>
      <w:r>
        <w:rPr>
          <w:rFonts w:hint="eastAsia" w:ascii="仿宋" w:hAnsi="仿宋" w:eastAsia="仿宋"/>
          <w:sz w:val="32"/>
          <w:szCs w:val="32"/>
        </w:rPr>
        <w:t>万元，增长</w:t>
      </w:r>
      <w:r>
        <w:rPr>
          <w:rFonts w:ascii="仿宋" w:hAnsi="仿宋" w:eastAsia="仿宋"/>
          <w:sz w:val="32"/>
          <w:szCs w:val="32"/>
        </w:rPr>
        <w:t>4.85%</w:t>
      </w:r>
      <w:r>
        <w:rPr>
          <w:rFonts w:hint="eastAsia" w:ascii="仿宋" w:hAnsi="仿宋" w:eastAsia="仿宋"/>
          <w:sz w:val="32"/>
          <w:szCs w:val="32"/>
        </w:rPr>
        <w:t>。主要变动原因是2022年度</w:t>
      </w:r>
      <w:r>
        <w:rPr>
          <w:rFonts w:ascii="仿宋" w:hAnsi="仿宋" w:eastAsia="仿宋"/>
          <w:sz w:val="32"/>
          <w:szCs w:val="32"/>
        </w:rPr>
        <w:t>新</w:t>
      </w:r>
      <w:r>
        <w:rPr>
          <w:rFonts w:hint="eastAsia" w:ascii="仿宋" w:hAnsi="仿宋" w:eastAsia="仿宋"/>
          <w:sz w:val="32"/>
          <w:szCs w:val="32"/>
        </w:rPr>
        <w:t>进3人</w:t>
      </w:r>
      <w:r>
        <w:rPr>
          <w:rFonts w:ascii="仿宋" w:hAnsi="仿宋" w:eastAsia="仿宋"/>
          <w:sz w:val="32"/>
          <w:szCs w:val="32"/>
        </w:rPr>
        <w:t>，退休</w:t>
      </w:r>
      <w:r>
        <w:rPr>
          <w:rFonts w:hint="eastAsia" w:ascii="仿宋" w:hAnsi="仿宋" w:eastAsia="仿宋"/>
          <w:sz w:val="32"/>
          <w:szCs w:val="32"/>
        </w:rPr>
        <w:t>2人，</w:t>
      </w:r>
      <w:r>
        <w:rPr>
          <w:rFonts w:ascii="仿宋" w:hAnsi="仿宋" w:eastAsia="仿宋"/>
          <w:sz w:val="32"/>
          <w:szCs w:val="32"/>
        </w:rPr>
        <w:t>人员变动较大。</w:t>
      </w:r>
    </w:p>
    <w:p>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pStyle w:val="2"/>
        <w:spacing w:before="93"/>
        <w:jc w:val="center"/>
      </w:pPr>
      <w:r>
        <w:drawing>
          <wp:inline distT="0" distB="0" distL="0" distR="0">
            <wp:extent cx="4572000" cy="274320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spacing w:before="93"/>
      </w:pPr>
    </w:p>
    <w:p>
      <w:pPr>
        <w:spacing w:line="600" w:lineRule="exact"/>
        <w:ind w:firstLine="642" w:firstLineChars="200"/>
        <w:outlineLvl w:val="2"/>
        <w:rPr>
          <w:rFonts w:ascii="仿宋" w:hAnsi="仿宋" w:eastAsia="仿宋"/>
          <w:b/>
          <w:sz w:val="32"/>
          <w:szCs w:val="32"/>
        </w:rPr>
      </w:pPr>
      <w:bookmarkStart w:id="47" w:name="_Toc148536492"/>
      <w:bookmarkStart w:id="48" w:name="_Toc148531727"/>
      <w:bookmarkStart w:id="49" w:name="_Toc15377211"/>
      <w:r>
        <w:rPr>
          <w:rFonts w:hint="eastAsia" w:ascii="仿宋" w:hAnsi="仿宋" w:eastAsia="仿宋"/>
          <w:b/>
          <w:sz w:val="32"/>
          <w:szCs w:val="32"/>
        </w:rPr>
        <w:t>（二）一般公共预算财政拨款支出决算结构情况</w:t>
      </w:r>
      <w:bookmarkEnd w:id="47"/>
      <w:bookmarkEnd w:id="48"/>
      <w:bookmarkEnd w:id="4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263.93</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sz w:val="32"/>
          <w:szCs w:val="32"/>
        </w:rPr>
        <w:t>20.44</w:t>
      </w:r>
      <w:r>
        <w:rPr>
          <w:rFonts w:hint="eastAsia" w:ascii="仿宋" w:hAnsi="仿宋" w:eastAsia="仿宋"/>
          <w:sz w:val="32"/>
          <w:szCs w:val="32"/>
        </w:rPr>
        <w:t>万元，占</w:t>
      </w:r>
      <w:r>
        <w:rPr>
          <w:rFonts w:ascii="仿宋" w:hAnsi="仿宋" w:eastAsia="仿宋"/>
          <w:sz w:val="32"/>
          <w:szCs w:val="32"/>
        </w:rPr>
        <w:t>7.74%</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10.22</w:t>
      </w:r>
      <w:r>
        <w:rPr>
          <w:rFonts w:hint="eastAsia" w:ascii="仿宋" w:hAnsi="仿宋" w:eastAsia="仿宋"/>
          <w:sz w:val="32"/>
          <w:szCs w:val="32"/>
        </w:rPr>
        <w:t>万元，占</w:t>
      </w:r>
      <w:r>
        <w:rPr>
          <w:rFonts w:ascii="仿宋" w:hAnsi="仿宋" w:eastAsia="仿宋"/>
          <w:sz w:val="32"/>
          <w:szCs w:val="32"/>
        </w:rPr>
        <w:t>3.87%</w:t>
      </w:r>
      <w:r>
        <w:rPr>
          <w:rFonts w:hint="eastAsia" w:ascii="仿宋" w:hAnsi="仿宋" w:eastAsia="仿宋"/>
          <w:sz w:val="32"/>
          <w:szCs w:val="32"/>
        </w:rPr>
        <w:t>；</w:t>
      </w:r>
      <w:r>
        <w:rPr>
          <w:rFonts w:hint="eastAsia" w:ascii="仿宋" w:hAnsi="仿宋" w:eastAsia="仿宋"/>
          <w:b/>
          <w:bCs/>
          <w:sz w:val="32"/>
          <w:szCs w:val="32"/>
        </w:rPr>
        <w:t>住房保障支出</w:t>
      </w:r>
      <w:r>
        <w:rPr>
          <w:rFonts w:ascii="仿宋" w:hAnsi="仿宋" w:eastAsia="仿宋"/>
          <w:sz w:val="32"/>
          <w:szCs w:val="32"/>
        </w:rPr>
        <w:t>15.33</w:t>
      </w:r>
      <w:r>
        <w:rPr>
          <w:rFonts w:hint="eastAsia" w:ascii="仿宋" w:hAnsi="仿宋" w:eastAsia="仿宋"/>
          <w:sz w:val="32"/>
          <w:szCs w:val="32"/>
        </w:rPr>
        <w:t>万元，占</w:t>
      </w:r>
      <w:r>
        <w:rPr>
          <w:rFonts w:ascii="仿宋" w:hAnsi="仿宋" w:eastAsia="仿宋"/>
          <w:sz w:val="32"/>
          <w:szCs w:val="32"/>
        </w:rPr>
        <w:t>5.81%</w:t>
      </w:r>
      <w:r>
        <w:rPr>
          <w:rFonts w:hint="eastAsia" w:ascii="仿宋" w:hAnsi="仿宋" w:eastAsia="仿宋"/>
          <w:sz w:val="32"/>
          <w:szCs w:val="32"/>
        </w:rPr>
        <w:t>；</w:t>
      </w:r>
      <w:r>
        <w:rPr>
          <w:rFonts w:hint="eastAsia" w:ascii="仿宋" w:hAnsi="仿宋" w:eastAsia="仿宋"/>
          <w:b/>
          <w:bCs/>
          <w:sz w:val="32"/>
          <w:szCs w:val="32"/>
        </w:rPr>
        <w:t>自然</w:t>
      </w:r>
      <w:r>
        <w:rPr>
          <w:rFonts w:ascii="仿宋" w:hAnsi="仿宋" w:eastAsia="仿宋"/>
          <w:b/>
          <w:bCs/>
          <w:sz w:val="32"/>
          <w:szCs w:val="32"/>
        </w:rPr>
        <w:t>资源海洋气象等支出</w:t>
      </w:r>
      <w:r>
        <w:rPr>
          <w:rFonts w:hint="eastAsia" w:ascii="仿宋" w:hAnsi="仿宋" w:eastAsia="仿宋"/>
          <w:sz w:val="32"/>
          <w:szCs w:val="32"/>
        </w:rPr>
        <w:t>217.94万元</w:t>
      </w:r>
      <w:r>
        <w:rPr>
          <w:rFonts w:ascii="仿宋" w:hAnsi="仿宋" w:eastAsia="仿宋"/>
          <w:sz w:val="32"/>
          <w:szCs w:val="32"/>
        </w:rPr>
        <w:t>，占82.58</w:t>
      </w:r>
      <w:r>
        <w:rPr>
          <w:rFonts w:hint="eastAsia" w:ascii="仿宋" w:hAnsi="仿宋" w:eastAsia="仿宋"/>
          <w:sz w:val="32"/>
          <w:szCs w:val="32"/>
        </w:rPr>
        <w:t>%。</w:t>
      </w:r>
    </w:p>
    <w:p>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rPr>
          <w:rFonts w:ascii="仿宋" w:hAnsi="仿宋" w:eastAsia="仿宋"/>
          <w:sz w:val="13"/>
          <w:szCs w:val="13"/>
        </w:rPr>
      </w:pPr>
    </w:p>
    <w:p>
      <w:pPr>
        <w:pStyle w:val="2"/>
        <w:spacing w:before="93"/>
        <w:jc w:val="center"/>
        <w:rPr>
          <w:sz w:val="13"/>
          <w:szCs w:val="13"/>
        </w:rPr>
      </w:pPr>
      <w:r>
        <w:rPr>
          <w:sz w:val="13"/>
          <w:szCs w:val="13"/>
        </w:rPr>
        <w:drawing>
          <wp:inline distT="0" distB="0" distL="0" distR="0">
            <wp:extent cx="4200525" cy="2105025"/>
            <wp:effectExtent l="0" t="0" r="9525"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spacing w:before="93"/>
        <w:rPr>
          <w:sz w:val="13"/>
          <w:szCs w:val="13"/>
        </w:rPr>
      </w:pPr>
    </w:p>
    <w:p>
      <w:pPr>
        <w:spacing w:line="600" w:lineRule="exact"/>
        <w:ind w:firstLine="642" w:firstLineChars="200"/>
        <w:outlineLvl w:val="2"/>
        <w:rPr>
          <w:rFonts w:ascii="仿宋" w:hAnsi="仿宋" w:eastAsia="仿宋"/>
          <w:b/>
          <w:sz w:val="32"/>
          <w:szCs w:val="32"/>
        </w:rPr>
      </w:pPr>
      <w:bookmarkStart w:id="50" w:name="_Toc15377212"/>
      <w:bookmarkStart w:id="51" w:name="_Toc148531728"/>
      <w:bookmarkStart w:id="52" w:name="_Toc148536493"/>
      <w:r>
        <w:rPr>
          <w:rFonts w:hint="eastAsia" w:ascii="仿宋" w:hAnsi="仿宋" w:eastAsia="仿宋"/>
          <w:b/>
          <w:sz w:val="32"/>
          <w:szCs w:val="32"/>
        </w:rPr>
        <w:t>（三）一般公共预算财政拨款支出决算具体情况</w:t>
      </w:r>
      <w:bookmarkEnd w:id="50"/>
      <w:bookmarkEnd w:id="51"/>
      <w:bookmarkEnd w:id="52"/>
    </w:p>
    <w:p>
      <w:pPr>
        <w:spacing w:line="600" w:lineRule="exact"/>
        <w:ind w:firstLine="642" w:firstLineChars="200"/>
        <w:outlineLvl w:val="2"/>
        <w:rPr>
          <w:rFonts w:ascii="仿宋" w:hAnsi="仿宋" w:eastAsia="仿宋"/>
          <w:sz w:val="32"/>
          <w:szCs w:val="32"/>
        </w:rPr>
      </w:pPr>
      <w:bookmarkStart w:id="53" w:name="_Toc148531729"/>
      <w:bookmarkStart w:id="54" w:name="_Toc148536494"/>
      <w:bookmarkStart w:id="55" w:name="_Toc15377444"/>
      <w:bookmarkStart w:id="56" w:name="_Toc15377213"/>
      <w:bookmarkStart w:id="57" w:name="_Toc15378460"/>
      <w:r>
        <w:rPr>
          <w:rFonts w:hint="eastAsia" w:ascii="仿宋" w:hAnsi="仿宋" w:eastAsia="仿宋"/>
          <w:b/>
          <w:sz w:val="32"/>
          <w:szCs w:val="32"/>
        </w:rPr>
        <w:t>2022年一般公共预算支出决算数为</w:t>
      </w:r>
      <w:r>
        <w:rPr>
          <w:rFonts w:ascii="仿宋" w:hAnsi="仿宋" w:eastAsia="仿宋"/>
          <w:b/>
          <w:sz w:val="32"/>
          <w:szCs w:val="32"/>
        </w:rPr>
        <w:t>263.93</w:t>
      </w:r>
      <w:r>
        <w:rPr>
          <w:rFonts w:hint="eastAsia" w:ascii="仿宋" w:hAnsi="仿宋" w:eastAsia="仿宋"/>
          <w:b/>
          <w:sz w:val="32"/>
          <w:szCs w:val="32"/>
        </w:rPr>
        <w:t>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ascii="仿宋" w:hAnsi="仿宋" w:eastAsia="仿宋"/>
          <w:bCs/>
          <w:sz w:val="32"/>
          <w:szCs w:val="32"/>
        </w:rPr>
        <w:t>100%</w:t>
      </w:r>
      <w:r>
        <w:rPr>
          <w:rStyle w:val="18"/>
          <w:rFonts w:hint="eastAsia" w:ascii="仿宋" w:hAnsi="仿宋" w:eastAsia="仿宋"/>
          <w:bCs/>
          <w:sz w:val="32"/>
          <w:szCs w:val="32"/>
        </w:rPr>
        <w:t>。其中：</w:t>
      </w:r>
      <w:bookmarkEnd w:id="53"/>
      <w:bookmarkEnd w:id="54"/>
      <w:bookmarkEnd w:id="55"/>
      <w:bookmarkEnd w:id="56"/>
      <w:bookmarkEnd w:id="57"/>
    </w:p>
    <w:p>
      <w:pPr>
        <w:spacing w:line="600" w:lineRule="exact"/>
        <w:ind w:firstLine="642"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社会保障和就业（类）行政</w:t>
      </w:r>
      <w:r>
        <w:rPr>
          <w:rStyle w:val="18"/>
          <w:rFonts w:ascii="仿宋" w:hAnsi="仿宋" w:eastAsia="仿宋"/>
          <w:bCs/>
          <w:sz w:val="32"/>
          <w:szCs w:val="32"/>
        </w:rPr>
        <w:t>事业单位养老支出</w:t>
      </w:r>
      <w:r>
        <w:rPr>
          <w:rStyle w:val="18"/>
          <w:rFonts w:hint="eastAsia" w:ascii="仿宋" w:hAnsi="仿宋" w:eastAsia="仿宋"/>
          <w:bCs/>
          <w:sz w:val="32"/>
          <w:szCs w:val="32"/>
        </w:rPr>
        <w:t>（款）机关</w:t>
      </w:r>
      <w:r>
        <w:rPr>
          <w:rStyle w:val="18"/>
          <w:rFonts w:ascii="仿宋" w:hAnsi="仿宋" w:eastAsia="仿宋"/>
          <w:bCs/>
          <w:sz w:val="32"/>
          <w:szCs w:val="32"/>
        </w:rPr>
        <w:t>事业单位基本养老保险缴费支出</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20.44</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p>
    <w:p>
      <w:pPr>
        <w:spacing w:line="600" w:lineRule="exact"/>
        <w:ind w:firstLine="642" w:firstLineChars="200"/>
        <w:rPr>
          <w:rStyle w:val="18"/>
          <w:rFonts w:ascii="仿宋" w:hAnsi="仿宋" w:eastAsia="仿宋"/>
          <w:b w:val="0"/>
          <w:bCs/>
          <w:sz w:val="32"/>
          <w:szCs w:val="32"/>
        </w:rPr>
      </w:pPr>
      <w:r>
        <w:rPr>
          <w:rStyle w:val="18"/>
          <w:rFonts w:ascii="仿宋" w:hAnsi="仿宋" w:eastAsia="仿宋"/>
          <w:bCs/>
          <w:sz w:val="32"/>
          <w:szCs w:val="32"/>
        </w:rPr>
        <w:t>2.</w:t>
      </w:r>
      <w:r>
        <w:rPr>
          <w:rFonts w:hint="eastAsia" w:ascii="仿宋" w:hAnsi="仿宋" w:eastAsia="仿宋"/>
          <w:b/>
          <w:bCs/>
          <w:sz w:val="32"/>
          <w:szCs w:val="32"/>
        </w:rPr>
        <w:t>卫生健康</w:t>
      </w:r>
      <w:r>
        <w:rPr>
          <w:rStyle w:val="18"/>
          <w:rFonts w:hint="eastAsia" w:ascii="仿宋" w:hAnsi="仿宋" w:eastAsia="仿宋"/>
          <w:bCs/>
          <w:sz w:val="32"/>
          <w:szCs w:val="32"/>
        </w:rPr>
        <w:t>（类）行政</w:t>
      </w:r>
      <w:r>
        <w:rPr>
          <w:rStyle w:val="18"/>
          <w:rFonts w:ascii="仿宋" w:hAnsi="仿宋" w:eastAsia="仿宋"/>
          <w:bCs/>
          <w:sz w:val="32"/>
          <w:szCs w:val="32"/>
        </w:rPr>
        <w:t>事业单位</w:t>
      </w:r>
      <w:r>
        <w:rPr>
          <w:rStyle w:val="18"/>
          <w:rFonts w:hint="eastAsia" w:ascii="仿宋" w:hAnsi="仿宋" w:eastAsia="仿宋"/>
          <w:bCs/>
          <w:sz w:val="32"/>
          <w:szCs w:val="32"/>
        </w:rPr>
        <w:t>医疗（款）事业</w:t>
      </w:r>
      <w:r>
        <w:rPr>
          <w:rStyle w:val="18"/>
          <w:rFonts w:ascii="仿宋" w:hAnsi="仿宋" w:eastAsia="仿宋"/>
          <w:bCs/>
          <w:sz w:val="32"/>
          <w:szCs w:val="32"/>
        </w:rPr>
        <w:t>单位医疗</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10.22</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p>
    <w:p>
      <w:pPr>
        <w:spacing w:line="600" w:lineRule="exact"/>
        <w:ind w:firstLine="642" w:firstLineChars="200"/>
        <w:rPr>
          <w:rStyle w:val="18"/>
          <w:rFonts w:ascii="仿宋" w:hAnsi="仿宋" w:eastAsia="仿宋"/>
          <w:b w:val="0"/>
          <w:bCs/>
          <w:sz w:val="32"/>
          <w:szCs w:val="32"/>
        </w:rPr>
      </w:pPr>
      <w:r>
        <w:rPr>
          <w:rFonts w:hint="eastAsia" w:ascii="仿宋" w:hAnsi="仿宋" w:eastAsia="仿宋"/>
          <w:b/>
          <w:bCs/>
          <w:sz w:val="32"/>
          <w:szCs w:val="32"/>
        </w:rPr>
        <w:t>3.住房保障支出</w:t>
      </w:r>
      <w:r>
        <w:rPr>
          <w:rStyle w:val="18"/>
          <w:rFonts w:hint="eastAsia" w:ascii="仿宋" w:hAnsi="仿宋" w:eastAsia="仿宋"/>
          <w:bCs/>
          <w:sz w:val="32"/>
          <w:szCs w:val="32"/>
        </w:rPr>
        <w:t>（类）</w:t>
      </w:r>
      <w:r>
        <w:rPr>
          <w:rFonts w:hint="eastAsia" w:ascii="仿宋" w:hAnsi="仿宋" w:eastAsia="仿宋"/>
          <w:b/>
          <w:bCs/>
          <w:sz w:val="32"/>
          <w:szCs w:val="32"/>
        </w:rPr>
        <w:t>住房改革支出</w:t>
      </w:r>
      <w:r>
        <w:rPr>
          <w:rStyle w:val="18"/>
          <w:rFonts w:hint="eastAsia" w:ascii="仿宋" w:hAnsi="仿宋" w:eastAsia="仿宋"/>
          <w:bCs/>
          <w:sz w:val="32"/>
          <w:szCs w:val="32"/>
        </w:rPr>
        <w:t>（款）住房</w:t>
      </w:r>
      <w:r>
        <w:rPr>
          <w:rStyle w:val="18"/>
          <w:rFonts w:ascii="仿宋" w:hAnsi="仿宋" w:eastAsia="仿宋"/>
          <w:bCs/>
          <w:sz w:val="32"/>
          <w:szCs w:val="32"/>
        </w:rPr>
        <w:t>公积金</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支出决算为15.33万元</w:t>
      </w:r>
      <w:r>
        <w:rPr>
          <w:rStyle w:val="18"/>
          <w:rFonts w:ascii="仿宋" w:hAnsi="仿宋" w:eastAsia="仿宋"/>
          <w:b w:val="0"/>
          <w:bCs/>
          <w:sz w:val="32"/>
          <w:szCs w:val="32"/>
        </w:rPr>
        <w:t>，</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p>
    <w:p>
      <w:pPr>
        <w:spacing w:line="600" w:lineRule="exact"/>
        <w:ind w:firstLine="642" w:firstLineChars="200"/>
        <w:rPr>
          <w:rStyle w:val="18"/>
          <w:rFonts w:ascii="仿宋" w:hAnsi="仿宋" w:eastAsia="仿宋"/>
          <w:b w:val="0"/>
          <w:bCs/>
          <w:sz w:val="32"/>
          <w:szCs w:val="32"/>
        </w:rPr>
      </w:pPr>
      <w:r>
        <w:rPr>
          <w:rFonts w:ascii="仿宋" w:hAnsi="仿宋" w:eastAsia="仿宋"/>
          <w:b/>
          <w:bCs/>
          <w:sz w:val="32"/>
          <w:szCs w:val="32"/>
        </w:rPr>
        <w:t>4</w:t>
      </w:r>
      <w:r>
        <w:rPr>
          <w:rFonts w:hint="eastAsia" w:ascii="仿宋" w:hAnsi="仿宋" w:eastAsia="仿宋"/>
          <w:b/>
          <w:bCs/>
          <w:sz w:val="32"/>
          <w:szCs w:val="32"/>
        </w:rPr>
        <w:t>.自然</w:t>
      </w:r>
      <w:r>
        <w:rPr>
          <w:rFonts w:ascii="仿宋" w:hAnsi="仿宋" w:eastAsia="仿宋"/>
          <w:b/>
          <w:bCs/>
          <w:sz w:val="32"/>
          <w:szCs w:val="32"/>
        </w:rPr>
        <w:t>资源海洋气象等支出（</w:t>
      </w:r>
      <w:r>
        <w:rPr>
          <w:rFonts w:hint="eastAsia" w:ascii="仿宋" w:hAnsi="仿宋" w:eastAsia="仿宋"/>
          <w:b/>
          <w:bCs/>
          <w:sz w:val="32"/>
          <w:szCs w:val="32"/>
        </w:rPr>
        <w:t>类</w:t>
      </w:r>
      <w:r>
        <w:rPr>
          <w:rFonts w:ascii="仿宋" w:hAnsi="仿宋" w:eastAsia="仿宋"/>
          <w:b/>
          <w:bCs/>
          <w:sz w:val="32"/>
          <w:szCs w:val="32"/>
        </w:rPr>
        <w:t>）</w:t>
      </w:r>
      <w:r>
        <w:rPr>
          <w:rFonts w:hint="eastAsia" w:ascii="仿宋" w:hAnsi="仿宋" w:eastAsia="仿宋"/>
          <w:b/>
          <w:bCs/>
          <w:sz w:val="32"/>
          <w:szCs w:val="32"/>
        </w:rPr>
        <w:t>自然</w:t>
      </w:r>
      <w:r>
        <w:rPr>
          <w:rFonts w:ascii="仿宋" w:hAnsi="仿宋" w:eastAsia="仿宋"/>
          <w:b/>
          <w:bCs/>
          <w:sz w:val="32"/>
          <w:szCs w:val="32"/>
        </w:rPr>
        <w:t>资源事务（</w:t>
      </w:r>
      <w:r>
        <w:rPr>
          <w:rFonts w:hint="eastAsia" w:ascii="仿宋" w:hAnsi="仿宋" w:eastAsia="仿宋"/>
          <w:b/>
          <w:bCs/>
          <w:sz w:val="32"/>
          <w:szCs w:val="32"/>
        </w:rPr>
        <w:t>款</w:t>
      </w:r>
      <w:r>
        <w:rPr>
          <w:rFonts w:ascii="仿宋" w:hAnsi="仿宋" w:eastAsia="仿宋"/>
          <w:b/>
          <w:bCs/>
          <w:sz w:val="32"/>
          <w:szCs w:val="32"/>
        </w:rPr>
        <w:t>）</w:t>
      </w:r>
      <w:r>
        <w:rPr>
          <w:rFonts w:hint="eastAsia" w:ascii="仿宋" w:hAnsi="仿宋" w:eastAsia="仿宋"/>
          <w:b/>
          <w:bCs/>
          <w:sz w:val="32"/>
          <w:szCs w:val="32"/>
        </w:rPr>
        <w:t>事业</w:t>
      </w:r>
      <w:r>
        <w:rPr>
          <w:rFonts w:ascii="仿宋" w:hAnsi="仿宋" w:eastAsia="仿宋"/>
          <w:b/>
          <w:bCs/>
          <w:sz w:val="32"/>
          <w:szCs w:val="32"/>
        </w:rPr>
        <w:t>运行（</w:t>
      </w:r>
      <w:r>
        <w:rPr>
          <w:rFonts w:hint="eastAsia" w:ascii="仿宋" w:hAnsi="仿宋" w:eastAsia="仿宋"/>
          <w:b/>
          <w:bCs/>
          <w:sz w:val="32"/>
          <w:szCs w:val="32"/>
        </w:rPr>
        <w:t>项</w:t>
      </w:r>
      <w:r>
        <w:rPr>
          <w:rFonts w:ascii="仿宋" w:hAnsi="仿宋" w:eastAsia="仿宋"/>
          <w:b/>
          <w:bCs/>
          <w:sz w:val="32"/>
          <w:szCs w:val="32"/>
        </w:rPr>
        <w:t>）</w:t>
      </w:r>
      <w:r>
        <w:rPr>
          <w:rFonts w:hint="eastAsia" w:ascii="仿宋" w:hAnsi="仿宋" w:eastAsia="仿宋"/>
          <w:b/>
          <w:bCs/>
          <w:sz w:val="32"/>
          <w:szCs w:val="32"/>
        </w:rPr>
        <w:t>：</w:t>
      </w:r>
      <w:r>
        <w:rPr>
          <w:rFonts w:ascii="仿宋" w:hAnsi="仿宋" w:eastAsia="仿宋"/>
          <w:sz w:val="32"/>
          <w:szCs w:val="32"/>
        </w:rPr>
        <w:t>支出决算</w:t>
      </w:r>
      <w:r>
        <w:rPr>
          <w:rFonts w:hint="eastAsia" w:ascii="仿宋" w:hAnsi="仿宋" w:eastAsia="仿宋"/>
          <w:sz w:val="32"/>
          <w:szCs w:val="32"/>
        </w:rPr>
        <w:t>217.94万元</w:t>
      </w:r>
      <w:r>
        <w:rPr>
          <w:rFonts w:ascii="仿宋" w:hAnsi="仿宋" w:eastAsia="仿宋"/>
          <w:sz w:val="32"/>
          <w:szCs w:val="32"/>
        </w:rPr>
        <w:t>，</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p>
    <w:p>
      <w:pPr>
        <w:tabs>
          <w:tab w:val="right" w:pos="8306"/>
        </w:tabs>
        <w:spacing w:line="600" w:lineRule="exact"/>
        <w:ind w:firstLine="640"/>
        <w:outlineLvl w:val="1"/>
        <w:rPr>
          <w:rStyle w:val="29"/>
        </w:rPr>
      </w:pPr>
      <w:bookmarkStart w:id="58" w:name="_Toc15377214"/>
      <w:bookmarkStart w:id="59" w:name="_Toc148536495"/>
      <w:bookmarkStart w:id="6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58"/>
      <w:bookmarkEnd w:id="59"/>
      <w:bookmarkEnd w:id="60"/>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263.93</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242.05</w:t>
      </w:r>
      <w:r>
        <w:rPr>
          <w:rFonts w:hint="eastAsia" w:ascii="仿宋" w:hAnsi="仿宋" w:eastAsia="仿宋"/>
          <w:sz w:val="32"/>
          <w:szCs w:val="32"/>
        </w:rPr>
        <w:t>万元，主要包括：基本工资、津贴补贴、奖金、绩效工资、机关事业单位基本养老保险缴费、职工</w:t>
      </w:r>
      <w:r>
        <w:rPr>
          <w:rFonts w:ascii="仿宋" w:hAnsi="仿宋" w:eastAsia="仿宋"/>
          <w:sz w:val="32"/>
          <w:szCs w:val="32"/>
        </w:rPr>
        <w:t>基本医疗保险缴费、</w:t>
      </w:r>
      <w:r>
        <w:rPr>
          <w:rFonts w:hint="eastAsia" w:ascii="仿宋" w:hAnsi="仿宋" w:eastAsia="仿宋"/>
          <w:sz w:val="32"/>
          <w:szCs w:val="32"/>
        </w:rPr>
        <w:t>其他社会保障缴费、生活补助、住房公积金等。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21.88</w:t>
      </w:r>
      <w:r>
        <w:rPr>
          <w:rFonts w:hint="eastAsia" w:ascii="仿宋" w:hAnsi="仿宋" w:eastAsia="仿宋"/>
          <w:sz w:val="32"/>
          <w:szCs w:val="32"/>
        </w:rPr>
        <w:t>万元，主要包括：办公费、印刷费、差旅费、公务接待费、工会经费、福利费等。</w:t>
      </w:r>
    </w:p>
    <w:p>
      <w:pPr>
        <w:spacing w:line="600" w:lineRule="exact"/>
        <w:ind w:firstLine="640"/>
        <w:outlineLvl w:val="1"/>
        <w:rPr>
          <w:rStyle w:val="29"/>
          <w:rFonts w:ascii="黑体" w:hAnsi="黑体" w:eastAsia="黑体"/>
          <w:b w:val="0"/>
        </w:rPr>
      </w:pPr>
      <w:bookmarkStart w:id="61" w:name="_Toc15396609"/>
      <w:bookmarkStart w:id="62" w:name="_Toc15377215"/>
      <w:bookmarkStart w:id="63" w:name="_Toc148536496"/>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61"/>
      <w:bookmarkEnd w:id="62"/>
      <w:bookmarkEnd w:id="63"/>
    </w:p>
    <w:p>
      <w:pPr>
        <w:spacing w:line="600" w:lineRule="exact"/>
        <w:ind w:firstLine="640"/>
        <w:outlineLvl w:val="2"/>
        <w:rPr>
          <w:rFonts w:ascii="仿宋" w:hAnsi="仿宋" w:eastAsia="仿宋"/>
          <w:b/>
          <w:sz w:val="32"/>
          <w:szCs w:val="32"/>
        </w:rPr>
      </w:pPr>
      <w:bookmarkStart w:id="64" w:name="_Toc148536497"/>
      <w:bookmarkStart w:id="65" w:name="_Toc148531732"/>
      <w:bookmarkStart w:id="66" w:name="_Toc15377216"/>
      <w:r>
        <w:rPr>
          <w:rFonts w:hint="eastAsia" w:ascii="仿宋" w:hAnsi="仿宋" w:eastAsia="仿宋"/>
          <w:b/>
          <w:sz w:val="32"/>
          <w:szCs w:val="32"/>
        </w:rPr>
        <w:t>（一）“三公”经费财政拨款支出决算总体情况说明</w:t>
      </w:r>
      <w:bookmarkEnd w:id="64"/>
      <w:bookmarkEnd w:id="65"/>
      <w:bookmarkEnd w:id="6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0.76</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，较上年增加</w:t>
      </w:r>
      <w:r>
        <w:rPr>
          <w:rFonts w:ascii="仿宋" w:hAnsi="仿宋" w:eastAsia="仿宋"/>
          <w:sz w:val="32"/>
          <w:szCs w:val="32"/>
        </w:rPr>
        <w:t>0.76</w:t>
      </w:r>
      <w:r>
        <w:rPr>
          <w:rFonts w:hint="eastAsia" w:ascii="仿宋" w:hAnsi="仿宋" w:eastAsia="仿宋"/>
          <w:sz w:val="32"/>
          <w:szCs w:val="32"/>
        </w:rPr>
        <w:t>万元，增长</w:t>
      </w:r>
      <w:r>
        <w:rPr>
          <w:rFonts w:ascii="仿宋" w:hAnsi="仿宋" w:eastAsia="仿宋"/>
          <w:sz w:val="32"/>
          <w:szCs w:val="32"/>
        </w:rPr>
        <w:t>100</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67" w:name="_Toc148536498"/>
      <w:bookmarkStart w:id="68" w:name="_Toc15377217"/>
      <w:bookmarkStart w:id="69" w:name="_Toc148531733"/>
      <w:r>
        <w:rPr>
          <w:rFonts w:hint="eastAsia" w:ascii="仿宋" w:hAnsi="仿宋" w:eastAsia="仿宋"/>
          <w:b/>
          <w:sz w:val="32"/>
          <w:szCs w:val="32"/>
        </w:rPr>
        <w:t>（二）“三公”经费财政拨款支出决算具体情况说明</w:t>
      </w:r>
      <w:bookmarkEnd w:id="67"/>
      <w:bookmarkEnd w:id="68"/>
      <w:bookmarkEnd w:id="6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0.76</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。具体情况如下：</w:t>
      </w:r>
    </w:p>
    <w:p>
      <w:pPr>
        <w:spacing w:line="600" w:lineRule="exact"/>
        <w:jc w:val="center"/>
        <w:rPr>
          <w:rFonts w:ascii="仿宋" w:hAnsi="仿宋" w:eastAsia="仿宋"/>
          <w:sz w:val="32"/>
          <w:szCs w:val="32"/>
        </w:rPr>
      </w:pPr>
      <w:r>
        <w:rPr>
          <w:rFonts w:hint="eastAsia" w:ascii="仿宋" w:hAnsi="仿宋" w:eastAsia="仿宋"/>
          <w:sz w:val="32"/>
          <w:szCs w:val="32"/>
        </w:rPr>
        <w:t>（图7：“三公”经费财政拨款支出结构）（饼状图）</w:t>
      </w:r>
    </w:p>
    <w:p>
      <w:pPr>
        <w:pStyle w:val="2"/>
        <w:spacing w:before="93"/>
        <w:rPr>
          <w:sz w:val="13"/>
          <w:szCs w:val="13"/>
        </w:rPr>
      </w:pPr>
    </w:p>
    <w:p>
      <w:pPr>
        <w:pStyle w:val="2"/>
        <w:spacing w:before="93"/>
        <w:jc w:val="center"/>
        <w:rPr>
          <w:sz w:val="13"/>
          <w:szCs w:val="13"/>
        </w:rPr>
      </w:pPr>
      <w:r>
        <w:rPr>
          <w:sz w:val="13"/>
          <w:szCs w:val="13"/>
        </w:rPr>
        <w:drawing>
          <wp:inline distT="0" distB="0" distL="0" distR="0">
            <wp:extent cx="4543425" cy="1933575"/>
            <wp:effectExtent l="0" t="0" r="0" b="95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spacing w:before="93"/>
        <w:rPr>
          <w:sz w:val="13"/>
          <w:szCs w:val="13"/>
        </w:rPr>
      </w:pP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0%</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sz w:val="32"/>
          <w:szCs w:val="32"/>
        </w:rPr>
        <w:t>0</w:t>
      </w:r>
      <w:r>
        <w:rPr>
          <w:rFonts w:hint="eastAsia" w:ascii="仿宋_GB2312" w:eastAsia="仿宋_GB2312"/>
          <w:sz w:val="32"/>
          <w:szCs w:val="32"/>
        </w:rPr>
        <w:t>次，出国（境）</w:t>
      </w:r>
      <w:r>
        <w:rPr>
          <w:rFonts w:ascii="仿宋_GB2312" w:eastAsia="仿宋_GB2312"/>
          <w:sz w:val="32"/>
          <w:szCs w:val="32"/>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ascii="仿宋_GB2312" w:eastAsia="仿宋_GB2312"/>
          <w:sz w:val="32"/>
          <w:szCs w:val="32"/>
        </w:rPr>
        <w:t>0%</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ascii="仿宋" w:hAnsi="仿宋" w:eastAsia="仿宋"/>
          <w:b w:val="0"/>
          <w:bCs/>
          <w:sz w:val="32"/>
          <w:szCs w:val="32"/>
        </w:rPr>
        <w:t>0%</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_GB2312" w:eastAsia="仿宋_GB2312"/>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万元0。截至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0.76</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0.76</w:t>
      </w:r>
      <w:r>
        <w:rPr>
          <w:rFonts w:hint="eastAsia" w:ascii="仿宋_GB2312" w:eastAsia="仿宋_GB2312"/>
          <w:sz w:val="32"/>
          <w:szCs w:val="32"/>
        </w:rPr>
        <w:t>万元，增长</w:t>
      </w:r>
      <w:r>
        <w:rPr>
          <w:rFonts w:ascii="仿宋_GB2312" w:eastAsia="仿宋_GB2312"/>
          <w:sz w:val="32"/>
          <w:szCs w:val="32"/>
        </w:rPr>
        <w:t>100%</w:t>
      </w:r>
      <w:r>
        <w:rPr>
          <w:rFonts w:hint="eastAsia" w:ascii="仿宋_GB2312" w:eastAsia="仿宋_GB2312"/>
          <w:sz w:val="32"/>
          <w:szCs w:val="32"/>
        </w:rPr>
        <w:t>。主要原因是</w:t>
      </w:r>
      <w:r>
        <w:rPr>
          <w:rFonts w:ascii="仿宋_GB2312" w:hAnsi="仿宋" w:eastAsia="仿宋_GB2312" w:cs="仿宋"/>
          <w:sz w:val="32"/>
          <w:szCs w:val="32"/>
        </w:rPr>
        <w:t>业务量增加导致费用增加</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sz w:val="32"/>
          <w:szCs w:val="32"/>
        </w:rPr>
        <w:t>0.76</w:t>
      </w:r>
      <w:r>
        <w:rPr>
          <w:rFonts w:hint="eastAsia" w:ascii="仿宋_GB2312" w:eastAsia="仿宋_GB2312"/>
          <w:sz w:val="32"/>
          <w:szCs w:val="32"/>
        </w:rPr>
        <w:t>万元，主要用于执行公务、开展业务活动开支的交通费、住宿费、用餐费等。国内公务接待</w:t>
      </w:r>
      <w:r>
        <w:rPr>
          <w:rFonts w:ascii="仿宋_GB2312" w:eastAsia="仿宋_GB2312"/>
          <w:sz w:val="32"/>
          <w:szCs w:val="32"/>
        </w:rPr>
        <w:t>19</w:t>
      </w:r>
      <w:r>
        <w:rPr>
          <w:rFonts w:hint="eastAsia" w:ascii="仿宋_GB2312" w:eastAsia="仿宋_GB2312"/>
          <w:sz w:val="32"/>
          <w:szCs w:val="32"/>
        </w:rPr>
        <w:t>批次，</w:t>
      </w:r>
      <w:r>
        <w:rPr>
          <w:rFonts w:ascii="仿宋_GB2312" w:eastAsia="仿宋_GB2312"/>
          <w:sz w:val="32"/>
          <w:szCs w:val="32"/>
        </w:rPr>
        <w:t>82</w:t>
      </w:r>
      <w:r>
        <w:rPr>
          <w:rFonts w:hint="eastAsia" w:ascii="仿宋_GB2312" w:eastAsia="仿宋_GB2312"/>
          <w:sz w:val="32"/>
          <w:szCs w:val="32"/>
        </w:rPr>
        <w:t>人次（不包括陪同人员），共计支出</w:t>
      </w:r>
      <w:r>
        <w:rPr>
          <w:rFonts w:ascii="仿宋_GB2312" w:eastAsia="仿宋_GB2312"/>
          <w:sz w:val="32"/>
          <w:szCs w:val="32"/>
        </w:rPr>
        <w:t>0.76</w:t>
      </w:r>
      <w:r>
        <w:rPr>
          <w:rFonts w:hint="eastAsia" w:ascii="仿宋_GB2312" w:eastAsia="仿宋_GB2312"/>
          <w:sz w:val="32"/>
          <w:szCs w:val="32"/>
        </w:rPr>
        <w:t>万元，具体内容包括：接待房地一体项目检查、</w:t>
      </w:r>
      <w:r>
        <w:rPr>
          <w:rFonts w:ascii="仿宋_GB2312" w:eastAsia="仿宋_GB2312"/>
          <w:sz w:val="32"/>
          <w:szCs w:val="32"/>
        </w:rPr>
        <w:t>验收，林权数据整合</w:t>
      </w:r>
      <w:r>
        <w:rPr>
          <w:rFonts w:hint="eastAsia" w:ascii="仿宋_GB2312" w:eastAsia="仿宋_GB2312"/>
          <w:sz w:val="32"/>
          <w:szCs w:val="32"/>
        </w:rPr>
        <w:t>项目</w:t>
      </w:r>
      <w:r>
        <w:rPr>
          <w:rFonts w:ascii="仿宋_GB2312" w:eastAsia="仿宋_GB2312"/>
          <w:sz w:val="32"/>
          <w:szCs w:val="32"/>
        </w:rPr>
        <w:t>前期工作</w:t>
      </w:r>
      <w:r>
        <w:rPr>
          <w:rFonts w:hint="eastAsia" w:ascii="仿宋_GB2312" w:eastAsia="仿宋_GB2312"/>
          <w:sz w:val="32"/>
          <w:szCs w:val="32"/>
        </w:rPr>
        <w:t>、总金额0.76万元。</w:t>
      </w:r>
    </w:p>
    <w:p>
      <w:pPr>
        <w:spacing w:line="600" w:lineRule="exact"/>
        <w:ind w:firstLine="642" w:firstLineChars="200"/>
      </w:pPr>
      <w:r>
        <w:rPr>
          <w:rFonts w:hint="eastAsia" w:ascii="仿宋" w:hAnsi="仿宋" w:eastAsia="仿宋"/>
          <w:b/>
          <w:sz w:val="32"/>
          <w:szCs w:val="32"/>
        </w:rPr>
        <w:t>外事接待支出</w:t>
      </w:r>
      <w:r>
        <w:rPr>
          <w:rFonts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Style w:val="29"/>
          <w:rFonts w:ascii="黑体" w:hAnsi="黑体" w:eastAsia="黑体"/>
        </w:rPr>
      </w:pPr>
      <w:bookmarkStart w:id="70" w:name="_Toc148536499"/>
      <w:bookmarkStart w:id="71" w:name="_Toc15377218"/>
      <w:bookmarkStart w:id="72" w:name="_Toc15396610"/>
      <w:r>
        <w:rPr>
          <w:rFonts w:hint="eastAsia" w:ascii="黑体" w:eastAsia="黑体"/>
          <w:sz w:val="32"/>
          <w:szCs w:val="32"/>
        </w:rPr>
        <w:t>八、</w:t>
      </w:r>
      <w:r>
        <w:rPr>
          <w:rStyle w:val="29"/>
          <w:rFonts w:hint="eastAsia" w:ascii="黑体" w:hAnsi="黑体" w:eastAsia="黑体"/>
          <w:b w:val="0"/>
        </w:rPr>
        <w:t>政府性基金预算支出决算情况说明</w:t>
      </w:r>
      <w:bookmarkEnd w:id="70"/>
      <w:bookmarkEnd w:id="71"/>
      <w:bookmarkEnd w:id="7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228.35</w:t>
      </w:r>
      <w:r>
        <w:rPr>
          <w:rFonts w:hint="eastAsia" w:ascii="仿宋_GB2312" w:eastAsia="仿宋_GB2312"/>
          <w:sz w:val="32"/>
          <w:szCs w:val="32"/>
        </w:rPr>
        <w:t>万元。</w:t>
      </w:r>
    </w:p>
    <w:p>
      <w:pPr>
        <w:numPr>
          <w:ilvl w:val="0"/>
          <w:numId w:val="3"/>
        </w:numPr>
        <w:spacing w:line="600" w:lineRule="exact"/>
        <w:ind w:firstLine="640"/>
        <w:outlineLvl w:val="1"/>
        <w:rPr>
          <w:rStyle w:val="29"/>
          <w:rFonts w:ascii="黑体" w:hAnsi="黑体" w:eastAsia="黑体"/>
          <w:b w:val="0"/>
        </w:rPr>
      </w:pPr>
      <w:bookmarkStart w:id="73" w:name="_Toc15377219"/>
      <w:bookmarkStart w:id="74" w:name="_Toc15396611"/>
      <w:bookmarkStart w:id="75" w:name="_Toc148536500"/>
      <w:r>
        <w:rPr>
          <w:rStyle w:val="29"/>
          <w:rFonts w:hint="eastAsia" w:ascii="黑体" w:hAnsi="黑体" w:eastAsia="黑体"/>
          <w:b w:val="0"/>
        </w:rPr>
        <w:t>国有资本经营预算支出决算情况说明</w:t>
      </w:r>
      <w:bookmarkEnd w:id="73"/>
      <w:bookmarkEnd w:id="74"/>
      <w:bookmarkEnd w:id="7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9"/>
          <w:rFonts w:ascii="黑体" w:hAnsi="黑体" w:eastAsia="黑体"/>
          <w:b w:val="0"/>
        </w:rPr>
      </w:pPr>
      <w:bookmarkStart w:id="76" w:name="_Toc148536501"/>
      <w:bookmarkStart w:id="77" w:name="_Toc15377221"/>
      <w:bookmarkStart w:id="78" w:name="_Toc15396612"/>
      <w:r>
        <w:rPr>
          <w:rStyle w:val="29"/>
          <w:rFonts w:hint="eastAsia" w:ascii="黑体" w:hAnsi="黑体" w:eastAsia="黑体"/>
          <w:b w:val="0"/>
        </w:rPr>
        <w:t>其他重要事项的情况说明</w:t>
      </w:r>
      <w:bookmarkEnd w:id="76"/>
      <w:bookmarkEnd w:id="77"/>
      <w:bookmarkEnd w:id="78"/>
    </w:p>
    <w:p>
      <w:pPr>
        <w:spacing w:line="600" w:lineRule="exact"/>
        <w:ind w:firstLine="642" w:firstLineChars="200"/>
        <w:outlineLvl w:val="2"/>
        <w:rPr>
          <w:rFonts w:ascii="仿宋" w:hAnsi="仿宋" w:eastAsia="仿宋"/>
          <w:sz w:val="32"/>
          <w:szCs w:val="32"/>
        </w:rPr>
      </w:pPr>
      <w:bookmarkStart w:id="79" w:name="_Toc148536502"/>
      <w:bookmarkStart w:id="80" w:name="_Toc148531737"/>
      <w:bookmarkStart w:id="81" w:name="_Toc15377222"/>
      <w:r>
        <w:rPr>
          <w:rFonts w:hint="eastAsia" w:ascii="仿宋" w:hAnsi="仿宋" w:eastAsia="仿宋"/>
          <w:b/>
          <w:sz w:val="32"/>
          <w:szCs w:val="32"/>
        </w:rPr>
        <w:t>（一）机关运行经费支出情况</w:t>
      </w:r>
      <w:bookmarkEnd w:id="79"/>
      <w:bookmarkEnd w:id="80"/>
      <w:bookmarkEnd w:id="8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w:t>
      </w:r>
      <w:r>
        <w:rPr>
          <w:rFonts w:ascii="仿宋_GB2312" w:eastAsia="仿宋_GB2312"/>
          <w:sz w:val="32"/>
          <w:szCs w:val="32"/>
        </w:rPr>
        <w:t>不动产登记管理中心</w:t>
      </w:r>
      <w:r>
        <w:rPr>
          <w:rFonts w:hint="eastAsia" w:ascii="仿宋_GB2312" w:eastAsia="仿宋_GB2312"/>
          <w:sz w:val="32"/>
          <w:szCs w:val="32"/>
        </w:rPr>
        <w:t>机关运行经费支出</w:t>
      </w:r>
      <w:r>
        <w:rPr>
          <w:rFonts w:ascii="仿宋_GB2312" w:eastAsia="仿宋_GB2312"/>
          <w:sz w:val="32"/>
          <w:szCs w:val="32"/>
        </w:rPr>
        <w:t>0</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rPr>
        <w:t>21年决算数持平。主要原因是</w:t>
      </w:r>
      <w:r>
        <w:rPr>
          <w:rFonts w:hint="eastAsia" w:ascii="仿宋" w:hAnsi="仿宋" w:eastAsia="仿宋"/>
          <w:sz w:val="32"/>
          <w:szCs w:val="32"/>
        </w:rPr>
        <w:t>剑阁</w:t>
      </w:r>
      <w:r>
        <w:rPr>
          <w:rFonts w:ascii="仿宋" w:hAnsi="仿宋" w:eastAsia="仿宋"/>
          <w:sz w:val="32"/>
          <w:szCs w:val="32"/>
        </w:rPr>
        <w:t>县</w:t>
      </w:r>
      <w:r>
        <w:rPr>
          <w:rFonts w:ascii="仿宋_GB2312" w:eastAsia="仿宋_GB2312"/>
          <w:sz w:val="32"/>
          <w:szCs w:val="32"/>
        </w:rPr>
        <w:t>不动产登记管理中心</w:t>
      </w:r>
      <w:r>
        <w:rPr>
          <w:rFonts w:hint="eastAsia" w:ascii="仿宋_GB2312" w:eastAsia="仿宋_GB2312"/>
          <w:sz w:val="32"/>
          <w:szCs w:val="32"/>
        </w:rPr>
        <w:t>属</w:t>
      </w:r>
      <w:r>
        <w:rPr>
          <w:rFonts w:ascii="仿宋_GB2312" w:eastAsia="仿宋_GB2312"/>
          <w:sz w:val="32"/>
          <w:szCs w:val="32"/>
        </w:rPr>
        <w:t>事业单位，无</w:t>
      </w:r>
      <w:r>
        <w:rPr>
          <w:rFonts w:hint="eastAsia" w:ascii="仿宋_GB2312" w:eastAsia="仿宋_GB2312"/>
          <w:sz w:val="32"/>
          <w:szCs w:val="32"/>
        </w:rPr>
        <w:t>机关</w:t>
      </w:r>
      <w:r>
        <w:rPr>
          <w:rFonts w:ascii="仿宋_GB2312" w:eastAsia="仿宋_GB2312"/>
          <w:sz w:val="32"/>
          <w:szCs w:val="32"/>
        </w:rPr>
        <w:t>运行经费支出。</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2" w:name="_Toc15377223"/>
      <w:bookmarkStart w:id="83" w:name="_Toc148531738"/>
      <w:bookmarkStart w:id="84" w:name="_Toc148536503"/>
      <w:r>
        <w:rPr>
          <w:rFonts w:hint="eastAsia" w:ascii="仿宋" w:hAnsi="仿宋" w:eastAsia="仿宋"/>
          <w:b/>
          <w:sz w:val="32"/>
          <w:szCs w:val="32"/>
        </w:rPr>
        <w:t>（二）政府采购支出情况</w:t>
      </w:r>
      <w:bookmarkEnd w:id="82"/>
      <w:bookmarkEnd w:id="83"/>
      <w:bookmarkEnd w:id="84"/>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w:t>
      </w:r>
      <w:r>
        <w:rPr>
          <w:rFonts w:ascii="仿宋_GB2312" w:eastAsia="仿宋_GB2312"/>
          <w:sz w:val="32"/>
          <w:szCs w:val="32"/>
        </w:rPr>
        <w:t>不动产登记管理中心</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5" w:name="_Toc15377224"/>
      <w:bookmarkStart w:id="86" w:name="_Toc148531739"/>
      <w:bookmarkStart w:id="87" w:name="_Toc148536504"/>
      <w:r>
        <w:rPr>
          <w:rFonts w:hint="eastAsia" w:ascii="仿宋" w:hAnsi="仿宋" w:eastAsia="仿宋"/>
          <w:b/>
          <w:sz w:val="32"/>
          <w:szCs w:val="32"/>
        </w:rPr>
        <w:t>（三）国有资产占有使用情况</w:t>
      </w:r>
      <w:bookmarkEnd w:id="85"/>
      <w:bookmarkEnd w:id="86"/>
      <w:bookmarkEnd w:id="87"/>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日，剑阁县</w:t>
      </w:r>
      <w:r>
        <w:rPr>
          <w:rFonts w:ascii="仿宋_GB2312" w:eastAsia="仿宋_GB2312"/>
          <w:sz w:val="32"/>
          <w:szCs w:val="32"/>
        </w:rPr>
        <w:t>不动产登记管理中心</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8" w:name="_Toc148531740"/>
      <w:bookmarkStart w:id="89" w:name="_Toc148536505"/>
      <w:r>
        <w:rPr>
          <w:rFonts w:hint="eastAsia" w:ascii="仿宋" w:hAnsi="仿宋" w:eastAsia="仿宋"/>
          <w:b/>
          <w:sz w:val="32"/>
          <w:szCs w:val="32"/>
        </w:rPr>
        <w:t>（四）预算绩效管理情况</w:t>
      </w:r>
      <w:bookmarkEnd w:id="88"/>
      <w:bookmarkEnd w:id="89"/>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根据预算绩效管理要求，本单位在2022年度预算编制阶段，组织对剑阁县农村房地一体和集体建设用地确权登记项目等</w:t>
      </w:r>
      <w:r>
        <w:rPr>
          <w:rFonts w:hAnsi="仿宋_GB2312" w:cs="仿宋_GB2312"/>
          <w:sz w:val="32"/>
          <w:szCs w:val="32"/>
        </w:rPr>
        <w:t>11</w:t>
      </w:r>
      <w:r>
        <w:rPr>
          <w:rFonts w:hint="eastAsia" w:hAnsi="仿宋_GB2312" w:cs="仿宋_GB2312"/>
          <w:sz w:val="32"/>
          <w:szCs w:val="32"/>
        </w:rPr>
        <w:t>个项目开展了预算事前绩效评估，对</w:t>
      </w:r>
      <w:r>
        <w:rPr>
          <w:rFonts w:hAnsi="仿宋_GB2312" w:cs="仿宋_GB2312"/>
          <w:sz w:val="32"/>
          <w:szCs w:val="32"/>
        </w:rPr>
        <w:t>11</w:t>
      </w:r>
      <w:r>
        <w:rPr>
          <w:rFonts w:hint="eastAsia" w:hAnsi="仿宋_GB2312" w:cs="仿宋_GB2312"/>
          <w:sz w:val="32"/>
          <w:szCs w:val="32"/>
        </w:rPr>
        <w:t>个项目编制了绩效目标，预算执行过程中，选取</w:t>
      </w:r>
      <w:r>
        <w:rPr>
          <w:rFonts w:hAnsi="仿宋_GB2312" w:cs="仿宋_GB2312"/>
          <w:sz w:val="32"/>
          <w:szCs w:val="32"/>
        </w:rPr>
        <w:t>2</w:t>
      </w:r>
      <w:r>
        <w:rPr>
          <w:rFonts w:hint="eastAsia" w:hAnsi="仿宋_GB2312" w:cs="仿宋_GB2312"/>
          <w:sz w:val="32"/>
          <w:szCs w:val="32"/>
        </w:rPr>
        <w:t>个项目开展绩效监控，组织对</w:t>
      </w:r>
      <w:r>
        <w:rPr>
          <w:rFonts w:hAnsi="仿宋_GB2312" w:cs="仿宋_GB2312"/>
          <w:sz w:val="32"/>
          <w:szCs w:val="32"/>
        </w:rPr>
        <w:t>2</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90" w:name="_Toc148536506"/>
      <w:bookmarkStart w:id="91" w:name="_Toc15377225"/>
      <w:bookmarkStart w:id="92" w:name="_Toc15396613"/>
      <w:r>
        <w:rPr>
          <w:rFonts w:hint="eastAsia" w:ascii="黑体" w:hAnsi="黑体" w:eastAsia="黑体"/>
          <w:sz w:val="44"/>
          <w:szCs w:val="44"/>
        </w:rPr>
        <w:t>名</w:t>
      </w:r>
      <w:r>
        <w:rPr>
          <w:rStyle w:val="28"/>
          <w:rFonts w:hint="eastAsia" w:ascii="黑体" w:hAnsi="黑体" w:eastAsia="黑体"/>
          <w:b w:val="0"/>
        </w:rPr>
        <w:t>词解释</w:t>
      </w:r>
      <w:bookmarkEnd w:id="90"/>
      <w:bookmarkEnd w:id="91"/>
      <w:bookmarkEnd w:id="92"/>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9.社会保障和就业（类）行政事业单位离退休（款）机关事业单位基本养老保险缴费支出（项）：指机关单位实施养老保险制度由单位缴纳的养老保险费支出。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10.社会保障和就业（类）行政事业单位离退休（款）机关事业单位职业年金缴费支出（项）：指机关单位实施养老保险制度由单位缴纳的职业年金支出。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1</w:t>
      </w:r>
      <w:r>
        <w:rPr>
          <w:rFonts w:hint="eastAsia" w:ascii="仿宋_GB2312" w:eastAsia="仿宋_GB2312"/>
          <w:color w:val="auto"/>
          <w:sz w:val="32"/>
          <w:szCs w:val="32"/>
        </w:rPr>
        <w:t xml:space="preserve">.卫生健康（类）行政事业单位医疗（款）行政单位医疗（项）：指行政单位用于缴纳单位基本医疗保险支出。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2</w:t>
      </w:r>
      <w:r>
        <w:rPr>
          <w:rFonts w:hint="eastAsia" w:ascii="仿宋_GB2312" w:eastAsia="仿宋_GB2312"/>
          <w:color w:val="auto"/>
          <w:sz w:val="32"/>
          <w:szCs w:val="32"/>
        </w:rPr>
        <w:t xml:space="preserve">.住房保障（类）住房改革支出（款）住房公积金（项）：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指行政单位按</w:t>
      </w:r>
      <w:r>
        <w:rPr>
          <w:rFonts w:hint="eastAsia" w:ascii="仿宋_GB2312" w:eastAsia="仿宋_GB2312"/>
          <w:color w:val="auto"/>
          <w:sz w:val="32"/>
          <w:szCs w:val="32"/>
          <w:lang w:eastAsia="zh-CN"/>
        </w:rPr>
        <w:t>人力资源和社会保障部</w:t>
      </w:r>
      <w:r>
        <w:rPr>
          <w:rFonts w:hint="eastAsia" w:ascii="仿宋_GB2312" w:eastAsia="仿宋_GB2312"/>
          <w:color w:val="auto"/>
          <w:sz w:val="32"/>
          <w:szCs w:val="32"/>
        </w:rPr>
        <w:t>、财政部规定的基本工资和津贴补贴以及规定比例为职工缴纳的住房公积金。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3</w:t>
      </w:r>
      <w:r>
        <w:rPr>
          <w:rFonts w:hint="eastAsia" w:ascii="仿宋_GB2312" w:eastAsia="仿宋_GB2312"/>
          <w:color w:val="auto"/>
          <w:sz w:val="32"/>
          <w:szCs w:val="32"/>
        </w:rPr>
        <w:t>.自然资源海洋气象（类）自然资源事务（款）事业运行和其他自然资源事务（项）：反映政府用于自然资源、海洋、测绘、气象等公益服务事业方面的支出。</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17.</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18.</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宋体"/>
          <w:b/>
          <w:sz w:val="44"/>
          <w:szCs w:val="44"/>
        </w:rPr>
      </w:pPr>
      <w:bookmarkStart w:id="93" w:name="_Toc15377226"/>
    </w:p>
    <w:p>
      <w:pPr>
        <w:pStyle w:val="2"/>
        <w:spacing w:before="93"/>
      </w:pPr>
      <w:r>
        <w:br w:type="page"/>
      </w:r>
    </w:p>
    <w:p>
      <w:pPr>
        <w:spacing w:line="600" w:lineRule="exact"/>
        <w:jc w:val="center"/>
        <w:outlineLvl w:val="0"/>
        <w:rPr>
          <w:rStyle w:val="28"/>
          <w:rFonts w:ascii="黑体" w:hAnsi="黑体" w:eastAsia="黑体"/>
          <w:b w:val="0"/>
        </w:rPr>
      </w:pPr>
      <w:bookmarkStart w:id="94" w:name="_Toc15396614"/>
      <w:bookmarkStart w:id="95" w:name="_Toc148536507"/>
      <w:r>
        <w:rPr>
          <w:rFonts w:hint="eastAsia" w:ascii="黑体" w:hAnsi="黑体" w:eastAsia="黑体"/>
          <w:sz w:val="44"/>
          <w:szCs w:val="44"/>
        </w:rPr>
        <w:t>第</w:t>
      </w:r>
      <w:r>
        <w:rPr>
          <w:rStyle w:val="28"/>
          <w:rFonts w:hint="eastAsia" w:ascii="黑体" w:hAnsi="黑体" w:eastAsia="黑体"/>
          <w:b w:val="0"/>
        </w:rPr>
        <w:t>四部分 附件</w:t>
      </w:r>
      <w:bookmarkEnd w:id="94"/>
      <w:bookmarkEnd w:id="95"/>
    </w:p>
    <w:p>
      <w:pPr>
        <w:spacing w:line="600" w:lineRule="exact"/>
        <w:jc w:val="left"/>
        <w:outlineLvl w:val="0"/>
        <w:rPr>
          <w:rFonts w:ascii="黑体" w:hAnsi="黑体" w:eastAsia="黑体" w:cs="黑体"/>
          <w:sz w:val="32"/>
          <w:szCs w:val="32"/>
        </w:rPr>
      </w:pPr>
      <w:bookmarkStart w:id="96" w:name="_Toc148536508"/>
      <w:r>
        <w:rPr>
          <w:rFonts w:hint="eastAsia" w:ascii="黑体" w:hAnsi="黑体" w:eastAsia="黑体" w:cs="黑体"/>
          <w:sz w:val="32"/>
          <w:szCs w:val="32"/>
        </w:rPr>
        <w:t>附件</w:t>
      </w:r>
      <w:bookmarkEnd w:id="96"/>
    </w:p>
    <w:p>
      <w:pPr>
        <w:pStyle w:val="2"/>
        <w:spacing w:before="93"/>
      </w:pPr>
    </w:p>
    <w:p>
      <w:pPr>
        <w:spacing w:line="560" w:lineRule="exact"/>
        <w:contextualSpacing/>
        <w:jc w:val="center"/>
        <w:rPr>
          <w:rStyle w:val="28"/>
          <w:rFonts w:ascii="黑体" w:hAnsi="黑体" w:eastAsia="黑体"/>
        </w:rPr>
      </w:pPr>
      <w:bookmarkStart w:id="97" w:name="_Toc148536509"/>
      <w:r>
        <w:rPr>
          <w:rStyle w:val="28"/>
          <w:rFonts w:hint="eastAsia" w:ascii="黑体" w:hAnsi="黑体" w:eastAsia="黑体"/>
        </w:rPr>
        <w:t>剑阁县不动产登记管理中心</w:t>
      </w:r>
      <w:bookmarkEnd w:id="97"/>
    </w:p>
    <w:p>
      <w:pPr>
        <w:spacing w:line="560" w:lineRule="exact"/>
        <w:contextualSpacing/>
        <w:jc w:val="center"/>
        <w:rPr>
          <w:rStyle w:val="28"/>
          <w:rFonts w:ascii="黑体" w:hAnsi="黑体" w:eastAsia="黑体"/>
        </w:rPr>
      </w:pPr>
      <w:bookmarkStart w:id="98" w:name="_Toc148536510"/>
      <w:r>
        <w:rPr>
          <w:rStyle w:val="28"/>
          <w:rFonts w:hint="eastAsia" w:ascii="黑体" w:hAnsi="黑体" w:eastAsia="黑体"/>
        </w:rPr>
        <w:t>关于202</w:t>
      </w:r>
      <w:r>
        <w:rPr>
          <w:rStyle w:val="28"/>
          <w:rFonts w:ascii="黑体" w:hAnsi="黑体" w:eastAsia="黑体"/>
        </w:rPr>
        <w:t>2</w:t>
      </w:r>
      <w:r>
        <w:rPr>
          <w:rStyle w:val="28"/>
          <w:rFonts w:hint="eastAsia" w:ascii="黑体" w:hAnsi="黑体" w:eastAsia="黑体"/>
        </w:rPr>
        <w:t>年部门整体支出绩效评价报告</w:t>
      </w:r>
      <w:bookmarkEnd w:id="98"/>
    </w:p>
    <w:p>
      <w:pPr>
        <w:pStyle w:val="2"/>
        <w:spacing w:before="93"/>
      </w:pPr>
    </w:p>
    <w:p>
      <w:pPr>
        <w:adjustRightInd w:val="0"/>
        <w:snapToGrid w:val="0"/>
        <w:spacing w:line="560" w:lineRule="exact"/>
        <w:ind w:firstLine="642" w:firstLineChars="200"/>
        <w:contextualSpacing/>
        <w:jc w:val="left"/>
        <w:rPr>
          <w:rFonts w:ascii="黑体" w:hAnsi="黑体" w:eastAsia="黑体" w:cs="黑体"/>
          <w:b/>
          <w:bCs/>
          <w:kern w:val="0"/>
          <w:sz w:val="32"/>
          <w:szCs w:val="32"/>
          <w:shd w:val="clear" w:color="auto" w:fill="FFFFFF"/>
        </w:rPr>
      </w:pPr>
      <w:r>
        <w:rPr>
          <w:rFonts w:hint="eastAsia" w:ascii="黑体" w:hAnsi="黑体" w:eastAsia="黑体" w:cs="黑体"/>
          <w:b/>
          <w:bCs/>
          <w:kern w:val="0"/>
          <w:sz w:val="32"/>
          <w:szCs w:val="32"/>
          <w:shd w:val="clear" w:color="auto" w:fill="FFFFFF"/>
        </w:rPr>
        <w:t>一、部门（单位）概况</w:t>
      </w:r>
    </w:p>
    <w:p>
      <w:pPr>
        <w:adjustRightInd w:val="0"/>
        <w:snapToGrid w:val="0"/>
        <w:spacing w:line="560" w:lineRule="exact"/>
        <w:ind w:firstLine="642" w:firstLineChars="200"/>
        <w:contextualSpacing/>
        <w:jc w:val="left"/>
        <w:rPr>
          <w:rFonts w:ascii="楷体" w:hAnsi="楷体" w:eastAsia="楷体" w:cs="仿宋"/>
          <w:b/>
          <w:kern w:val="0"/>
          <w:sz w:val="32"/>
          <w:szCs w:val="32"/>
          <w:shd w:val="clear" w:color="auto" w:fill="FFFFFF"/>
          <w:lang w:val="zh-CN"/>
        </w:rPr>
      </w:pPr>
      <w:r>
        <w:rPr>
          <w:rFonts w:hint="eastAsia" w:ascii="楷体" w:hAnsi="楷体" w:eastAsia="楷体" w:cs="仿宋"/>
          <w:b/>
          <w:kern w:val="0"/>
          <w:sz w:val="32"/>
          <w:szCs w:val="32"/>
          <w:shd w:val="clear" w:color="auto" w:fill="FFFFFF"/>
          <w:lang w:val="zh-CN"/>
        </w:rPr>
        <w:t>（一）机构组成。</w:t>
      </w:r>
    </w:p>
    <w:p>
      <w:pPr>
        <w:adjustRightInd w:val="0"/>
        <w:snapToGrid w:val="0"/>
        <w:spacing w:line="560" w:lineRule="exact"/>
        <w:ind w:firstLine="640" w:firstLineChars="200"/>
        <w:contextualSpacing/>
        <w:jc w:val="left"/>
        <w:rPr>
          <w:rFonts w:ascii="仿宋" w:hAnsi="仿宋" w:eastAsia="仿宋" w:cs="仿宋"/>
          <w:kern w:val="0"/>
          <w:sz w:val="32"/>
          <w:szCs w:val="32"/>
          <w:shd w:val="clear" w:color="auto" w:fill="FFFFFF"/>
          <w:lang w:val="zh-CN"/>
        </w:rPr>
      </w:pPr>
      <w:r>
        <w:rPr>
          <w:rFonts w:hint="eastAsia" w:ascii="仿宋" w:hAnsi="仿宋" w:eastAsia="仿宋" w:cs="仿宋"/>
          <w:sz w:val="32"/>
          <w:szCs w:val="32"/>
        </w:rPr>
        <w:t>剑阁县不动产登记管理中心属全额财政拨款的事业单位，核定总编制19名，其中事业编制19名。内设综合股、受理股、信息档案股等3个股室。无下属单位。</w:t>
      </w:r>
    </w:p>
    <w:p>
      <w:pPr>
        <w:adjustRightInd w:val="0"/>
        <w:snapToGrid w:val="0"/>
        <w:spacing w:line="560" w:lineRule="exact"/>
        <w:ind w:firstLine="642" w:firstLineChars="200"/>
        <w:contextualSpacing/>
        <w:jc w:val="left"/>
        <w:rPr>
          <w:rFonts w:ascii="仿宋" w:hAnsi="仿宋" w:eastAsia="仿宋" w:cs="仿宋"/>
          <w:b/>
          <w:kern w:val="0"/>
          <w:sz w:val="32"/>
          <w:szCs w:val="32"/>
          <w:shd w:val="clear" w:color="auto" w:fill="FFFFFF"/>
          <w:lang w:val="zh-CN"/>
        </w:rPr>
      </w:pPr>
      <w:r>
        <w:rPr>
          <w:rFonts w:hint="eastAsia" w:ascii="楷体" w:hAnsi="楷体" w:eastAsia="楷体" w:cs="仿宋"/>
          <w:b/>
          <w:kern w:val="0"/>
          <w:sz w:val="32"/>
          <w:szCs w:val="32"/>
          <w:shd w:val="clear" w:color="auto" w:fill="FFFFFF"/>
          <w:lang w:val="zh-CN"/>
        </w:rPr>
        <w:t>（二）机构职能。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1.贯彻执行土地登记、房屋登记及其交易、林地登记等不动产登记政策、法规。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2.负责全县乡镇的国有土地登记、房屋的所有权登记、集体土地使用权及房屋所有权登记及其交易、林地登记受理经办工作。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3.负责不动产登记信息基础平台建设、更新、维护、管理及使用，做好数据的整理、备份、依法对外查询工作。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4、负责不动产登记档案管理。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5、承办县自然资源局交办的其他事项。</w:t>
      </w:r>
    </w:p>
    <w:p>
      <w:pPr>
        <w:adjustRightInd w:val="0"/>
        <w:snapToGrid w:val="0"/>
        <w:spacing w:line="560" w:lineRule="exact"/>
        <w:ind w:firstLine="642" w:firstLineChars="200"/>
        <w:contextualSpacing/>
        <w:jc w:val="left"/>
        <w:rPr>
          <w:rFonts w:ascii="楷体" w:hAnsi="楷体" w:eastAsia="楷体" w:cs="仿宋"/>
          <w:b/>
          <w:kern w:val="0"/>
          <w:sz w:val="32"/>
          <w:szCs w:val="32"/>
          <w:shd w:val="clear" w:color="auto" w:fill="FFFFFF"/>
          <w:lang w:val="zh-CN"/>
        </w:rPr>
      </w:pPr>
      <w:r>
        <w:rPr>
          <w:rFonts w:hint="eastAsia" w:ascii="楷体" w:hAnsi="楷体" w:eastAsia="楷体" w:cs="仿宋"/>
          <w:b/>
          <w:kern w:val="0"/>
          <w:sz w:val="32"/>
          <w:szCs w:val="32"/>
          <w:shd w:val="clear" w:color="auto" w:fill="FFFFFF"/>
          <w:lang w:val="zh-CN"/>
        </w:rPr>
        <w:t>（三）人员概况。</w:t>
      </w:r>
    </w:p>
    <w:p>
      <w:pPr>
        <w:adjustRightInd w:val="0"/>
        <w:snapToGrid w:val="0"/>
        <w:spacing w:line="560" w:lineRule="exact"/>
        <w:ind w:firstLine="640" w:firstLineChars="200"/>
        <w:contextualSpacing/>
        <w:jc w:val="left"/>
        <w:rPr>
          <w:rFonts w:ascii="仿宋" w:hAnsi="仿宋" w:eastAsia="仿宋" w:cs="宋体"/>
          <w:kern w:val="0"/>
          <w:sz w:val="32"/>
          <w:szCs w:val="32"/>
        </w:rPr>
      </w:pPr>
      <w:r>
        <w:rPr>
          <w:rFonts w:hint="eastAsia" w:ascii="仿宋" w:hAnsi="仿宋" w:eastAsia="仿宋" w:cs="宋体"/>
          <w:kern w:val="0"/>
          <w:sz w:val="32"/>
          <w:szCs w:val="32"/>
        </w:rPr>
        <w:t>年初在职职工</w:t>
      </w:r>
      <w:r>
        <w:rPr>
          <w:rFonts w:ascii="仿宋" w:hAnsi="仿宋" w:eastAsia="仿宋" w:cs="宋体"/>
          <w:kern w:val="0"/>
          <w:sz w:val="32"/>
          <w:szCs w:val="32"/>
        </w:rPr>
        <w:t>17</w:t>
      </w:r>
      <w:r>
        <w:rPr>
          <w:rFonts w:hint="eastAsia" w:ascii="仿宋" w:hAnsi="仿宋" w:eastAsia="仿宋" w:cs="宋体"/>
          <w:kern w:val="0"/>
          <w:sz w:val="32"/>
          <w:szCs w:val="32"/>
        </w:rPr>
        <w:t>名，202</w:t>
      </w:r>
      <w:r>
        <w:rPr>
          <w:rFonts w:ascii="仿宋" w:hAnsi="仿宋" w:eastAsia="仿宋" w:cs="宋体"/>
          <w:kern w:val="0"/>
          <w:sz w:val="32"/>
          <w:szCs w:val="32"/>
        </w:rPr>
        <w:t>2</w:t>
      </w:r>
      <w:r>
        <w:rPr>
          <w:rFonts w:hint="eastAsia" w:ascii="仿宋" w:hAnsi="仿宋" w:eastAsia="仿宋" w:cs="宋体"/>
          <w:kern w:val="0"/>
          <w:sz w:val="32"/>
          <w:szCs w:val="32"/>
        </w:rPr>
        <w:t>年</w:t>
      </w:r>
      <w:r>
        <w:rPr>
          <w:rFonts w:ascii="仿宋" w:hAnsi="仿宋" w:eastAsia="仿宋" w:cs="宋体"/>
          <w:kern w:val="0"/>
          <w:sz w:val="32"/>
          <w:szCs w:val="32"/>
        </w:rPr>
        <w:t>6</w:t>
      </w:r>
      <w:r>
        <w:rPr>
          <w:rFonts w:hint="eastAsia" w:ascii="仿宋" w:hAnsi="仿宋" w:eastAsia="仿宋" w:cs="宋体"/>
          <w:kern w:val="0"/>
          <w:sz w:val="32"/>
          <w:szCs w:val="32"/>
        </w:rPr>
        <w:t>月调入</w:t>
      </w:r>
      <w:r>
        <w:rPr>
          <w:rFonts w:ascii="仿宋" w:hAnsi="仿宋" w:eastAsia="仿宋" w:cs="宋体"/>
          <w:kern w:val="0"/>
          <w:sz w:val="32"/>
          <w:szCs w:val="32"/>
        </w:rPr>
        <w:t>2</w:t>
      </w:r>
      <w:r>
        <w:rPr>
          <w:rFonts w:hint="eastAsia" w:ascii="仿宋" w:hAnsi="仿宋" w:eastAsia="仿宋" w:cs="宋体"/>
          <w:kern w:val="0"/>
          <w:sz w:val="32"/>
          <w:szCs w:val="32"/>
        </w:rPr>
        <w:t>名，202</w:t>
      </w:r>
      <w:r>
        <w:rPr>
          <w:rFonts w:ascii="仿宋" w:hAnsi="仿宋" w:eastAsia="仿宋" w:cs="宋体"/>
          <w:kern w:val="0"/>
          <w:sz w:val="32"/>
          <w:szCs w:val="32"/>
        </w:rPr>
        <w:t>2</w:t>
      </w:r>
      <w:r>
        <w:rPr>
          <w:rFonts w:hint="eastAsia" w:ascii="仿宋" w:hAnsi="仿宋" w:eastAsia="仿宋" w:cs="宋体"/>
          <w:kern w:val="0"/>
          <w:sz w:val="32"/>
          <w:szCs w:val="32"/>
        </w:rPr>
        <w:t>年</w:t>
      </w:r>
      <w:r>
        <w:rPr>
          <w:rFonts w:ascii="仿宋" w:hAnsi="仿宋" w:eastAsia="仿宋" w:cs="宋体"/>
          <w:kern w:val="0"/>
          <w:sz w:val="32"/>
          <w:szCs w:val="32"/>
        </w:rPr>
        <w:t>10</w:t>
      </w:r>
      <w:r>
        <w:rPr>
          <w:rFonts w:hint="eastAsia" w:ascii="仿宋" w:hAnsi="仿宋" w:eastAsia="仿宋" w:cs="宋体"/>
          <w:kern w:val="0"/>
          <w:sz w:val="32"/>
          <w:szCs w:val="32"/>
        </w:rPr>
        <w:t>月调入</w:t>
      </w:r>
      <w:r>
        <w:rPr>
          <w:rFonts w:ascii="仿宋" w:hAnsi="仿宋" w:eastAsia="仿宋" w:cs="宋体"/>
          <w:kern w:val="0"/>
          <w:sz w:val="32"/>
          <w:szCs w:val="32"/>
        </w:rPr>
        <w:t>1</w:t>
      </w:r>
      <w:r>
        <w:rPr>
          <w:rFonts w:hint="eastAsia" w:ascii="仿宋" w:hAnsi="仿宋" w:eastAsia="仿宋" w:cs="宋体"/>
          <w:kern w:val="0"/>
          <w:sz w:val="32"/>
          <w:szCs w:val="32"/>
        </w:rPr>
        <w:t>名，202</w:t>
      </w:r>
      <w:r>
        <w:rPr>
          <w:rFonts w:ascii="仿宋" w:hAnsi="仿宋" w:eastAsia="仿宋" w:cs="宋体"/>
          <w:kern w:val="0"/>
          <w:sz w:val="32"/>
          <w:szCs w:val="32"/>
        </w:rPr>
        <w:t>2</w:t>
      </w:r>
      <w:r>
        <w:rPr>
          <w:rFonts w:hint="eastAsia" w:ascii="仿宋" w:hAnsi="仿宋" w:eastAsia="仿宋" w:cs="宋体"/>
          <w:kern w:val="0"/>
          <w:sz w:val="32"/>
          <w:szCs w:val="32"/>
        </w:rPr>
        <w:t>年</w:t>
      </w:r>
      <w:r>
        <w:rPr>
          <w:rFonts w:ascii="仿宋" w:hAnsi="仿宋" w:eastAsia="仿宋" w:cs="宋体"/>
          <w:kern w:val="0"/>
          <w:sz w:val="32"/>
          <w:szCs w:val="32"/>
        </w:rPr>
        <w:t>2</w:t>
      </w:r>
      <w:r>
        <w:rPr>
          <w:rFonts w:hint="eastAsia" w:ascii="仿宋" w:hAnsi="仿宋" w:eastAsia="仿宋" w:cs="宋体"/>
          <w:kern w:val="0"/>
          <w:sz w:val="32"/>
          <w:szCs w:val="32"/>
        </w:rPr>
        <w:t>月退休</w:t>
      </w:r>
      <w:r>
        <w:rPr>
          <w:rFonts w:ascii="仿宋" w:hAnsi="仿宋" w:eastAsia="仿宋" w:cs="宋体"/>
          <w:kern w:val="0"/>
          <w:sz w:val="32"/>
          <w:szCs w:val="32"/>
        </w:rPr>
        <w:t>1</w:t>
      </w:r>
      <w:r>
        <w:rPr>
          <w:rFonts w:hint="eastAsia" w:ascii="仿宋" w:hAnsi="仿宋" w:eastAsia="仿宋" w:cs="宋体"/>
          <w:kern w:val="0"/>
          <w:sz w:val="32"/>
          <w:szCs w:val="32"/>
        </w:rPr>
        <w:t>名，202</w:t>
      </w:r>
      <w:r>
        <w:rPr>
          <w:rFonts w:ascii="仿宋" w:hAnsi="仿宋" w:eastAsia="仿宋" w:cs="宋体"/>
          <w:kern w:val="0"/>
          <w:sz w:val="32"/>
          <w:szCs w:val="32"/>
        </w:rPr>
        <w:t>2</w:t>
      </w:r>
      <w:r>
        <w:rPr>
          <w:rFonts w:hint="eastAsia" w:ascii="仿宋" w:hAnsi="仿宋" w:eastAsia="仿宋" w:cs="宋体"/>
          <w:kern w:val="0"/>
          <w:sz w:val="32"/>
          <w:szCs w:val="32"/>
        </w:rPr>
        <w:t>年</w:t>
      </w:r>
      <w:r>
        <w:rPr>
          <w:rFonts w:ascii="仿宋" w:hAnsi="仿宋" w:eastAsia="仿宋" w:cs="宋体"/>
          <w:kern w:val="0"/>
          <w:sz w:val="32"/>
          <w:szCs w:val="32"/>
        </w:rPr>
        <w:t>12</w:t>
      </w:r>
      <w:r>
        <w:rPr>
          <w:rFonts w:hint="eastAsia" w:ascii="仿宋" w:hAnsi="仿宋" w:eastAsia="仿宋" w:cs="宋体"/>
          <w:kern w:val="0"/>
          <w:sz w:val="32"/>
          <w:szCs w:val="32"/>
        </w:rPr>
        <w:t>月退休1名，现有在职职工1</w:t>
      </w:r>
      <w:r>
        <w:rPr>
          <w:rFonts w:ascii="仿宋" w:hAnsi="仿宋" w:eastAsia="仿宋" w:cs="宋体"/>
          <w:kern w:val="0"/>
          <w:sz w:val="32"/>
          <w:szCs w:val="32"/>
        </w:rPr>
        <w:t>8</w:t>
      </w:r>
      <w:r>
        <w:rPr>
          <w:rFonts w:hint="eastAsia" w:ascii="仿宋" w:hAnsi="仿宋" w:eastAsia="仿宋" w:cs="宋体"/>
          <w:kern w:val="0"/>
          <w:sz w:val="32"/>
          <w:szCs w:val="32"/>
        </w:rPr>
        <w:t>名。</w:t>
      </w:r>
    </w:p>
    <w:p>
      <w:pPr>
        <w:adjustRightInd w:val="0"/>
        <w:snapToGrid w:val="0"/>
        <w:spacing w:line="560" w:lineRule="exact"/>
        <w:ind w:firstLine="642" w:firstLineChars="200"/>
        <w:contextualSpacing/>
        <w:jc w:val="left"/>
        <w:rPr>
          <w:rFonts w:ascii="黑体" w:hAnsi="黑体" w:eastAsia="黑体" w:cs="黑体"/>
          <w:b/>
          <w:bCs/>
          <w:kern w:val="0"/>
          <w:sz w:val="32"/>
          <w:szCs w:val="32"/>
          <w:shd w:val="clear" w:color="auto" w:fill="FFFFFF"/>
        </w:rPr>
      </w:pPr>
      <w:r>
        <w:rPr>
          <w:rFonts w:hint="eastAsia" w:ascii="黑体" w:hAnsi="黑体" w:eastAsia="黑体" w:cs="黑体"/>
          <w:b/>
          <w:bCs/>
          <w:kern w:val="0"/>
          <w:sz w:val="32"/>
          <w:szCs w:val="32"/>
          <w:shd w:val="clear" w:color="auto" w:fill="FFFFFF"/>
        </w:rPr>
        <w:t>二、部门财政资金收支情况</w:t>
      </w:r>
    </w:p>
    <w:p>
      <w:pPr>
        <w:adjustRightInd w:val="0"/>
        <w:snapToGrid w:val="0"/>
        <w:spacing w:line="560" w:lineRule="exact"/>
        <w:ind w:firstLine="642" w:firstLineChars="200"/>
        <w:contextualSpacing/>
        <w:jc w:val="left"/>
        <w:rPr>
          <w:rFonts w:ascii="楷体" w:hAnsi="楷体" w:eastAsia="楷体" w:cs="仿宋"/>
          <w:b/>
          <w:kern w:val="0"/>
          <w:sz w:val="32"/>
          <w:szCs w:val="32"/>
          <w:shd w:val="clear" w:color="auto" w:fill="FFFFFF"/>
          <w:lang w:val="zh-CN"/>
        </w:rPr>
      </w:pPr>
      <w:r>
        <w:rPr>
          <w:rFonts w:hint="eastAsia" w:ascii="楷体" w:hAnsi="楷体" w:eastAsia="楷体" w:cs="仿宋"/>
          <w:b/>
          <w:kern w:val="0"/>
          <w:sz w:val="32"/>
          <w:szCs w:val="32"/>
          <w:shd w:val="clear" w:color="auto" w:fill="FFFFFF"/>
          <w:lang w:val="zh-CN"/>
        </w:rPr>
        <w:t>（一）部门财政资金收入情况。</w:t>
      </w:r>
    </w:p>
    <w:p>
      <w:pPr>
        <w:pStyle w:val="15"/>
        <w:spacing w:before="93" w:line="560" w:lineRule="exact"/>
        <w:ind w:left="0" w:leftChars="0" w:firstLine="640"/>
        <w:rPr>
          <w:rFonts w:ascii="仿宋" w:hAnsi="仿宋" w:eastAsia="仿宋" w:cs="仿宋"/>
          <w:sz w:val="32"/>
          <w:szCs w:val="32"/>
        </w:rPr>
      </w:pPr>
      <w:r>
        <w:rPr>
          <w:rFonts w:hint="eastAsia" w:ascii="仿宋" w:hAnsi="仿宋" w:eastAsia="仿宋" w:cs="仿宋"/>
          <w:sz w:val="32"/>
          <w:szCs w:val="32"/>
        </w:rPr>
        <w:t>2022年收入总额</w:t>
      </w:r>
      <w:r>
        <w:rPr>
          <w:rFonts w:ascii="仿宋" w:hAnsi="仿宋" w:eastAsia="仿宋" w:cs="仿宋"/>
          <w:sz w:val="32"/>
          <w:szCs w:val="32"/>
        </w:rPr>
        <w:t>492.88</w:t>
      </w:r>
      <w:r>
        <w:rPr>
          <w:rFonts w:hint="eastAsia" w:ascii="仿宋" w:hAnsi="仿宋" w:eastAsia="仿宋" w:cs="仿宋"/>
          <w:sz w:val="32"/>
          <w:szCs w:val="32"/>
        </w:rPr>
        <w:t>万元，均为财政拨款收入。其中当年财政拨款收入</w:t>
      </w:r>
      <w:r>
        <w:rPr>
          <w:rFonts w:ascii="仿宋" w:hAnsi="仿宋" w:eastAsia="仿宋" w:cs="仿宋"/>
          <w:sz w:val="32"/>
          <w:szCs w:val="32"/>
        </w:rPr>
        <w:t>490.20</w:t>
      </w:r>
      <w:r>
        <w:rPr>
          <w:rFonts w:hint="eastAsia" w:ascii="仿宋" w:hAnsi="仿宋" w:eastAsia="仿宋" w:cs="仿宋"/>
          <w:sz w:val="32"/>
          <w:szCs w:val="32"/>
        </w:rPr>
        <w:t>万元，结转资金</w:t>
      </w:r>
      <w:r>
        <w:rPr>
          <w:rFonts w:ascii="仿宋" w:hAnsi="仿宋" w:eastAsia="仿宋" w:cs="仿宋"/>
          <w:sz w:val="32"/>
          <w:szCs w:val="32"/>
        </w:rPr>
        <w:t>2.08</w:t>
      </w:r>
      <w:r>
        <w:rPr>
          <w:rFonts w:hint="eastAsia" w:ascii="仿宋" w:hAnsi="仿宋" w:eastAsia="仿宋" w:cs="仿宋"/>
          <w:sz w:val="32"/>
          <w:szCs w:val="32"/>
        </w:rPr>
        <w:t>万元。</w:t>
      </w:r>
    </w:p>
    <w:p>
      <w:pPr>
        <w:adjustRightInd w:val="0"/>
        <w:snapToGrid w:val="0"/>
        <w:spacing w:line="560" w:lineRule="exact"/>
        <w:ind w:firstLine="642" w:firstLineChars="200"/>
        <w:contextualSpacing/>
        <w:jc w:val="left"/>
        <w:rPr>
          <w:rFonts w:ascii="楷体" w:hAnsi="楷体" w:eastAsia="楷体" w:cs="仿宋"/>
          <w:b/>
          <w:kern w:val="0"/>
          <w:sz w:val="32"/>
          <w:szCs w:val="32"/>
          <w:shd w:val="clear" w:color="auto" w:fill="FFFFFF"/>
          <w:lang w:val="zh-CN"/>
        </w:rPr>
      </w:pPr>
      <w:r>
        <w:rPr>
          <w:rFonts w:hint="eastAsia" w:ascii="楷体" w:hAnsi="楷体" w:eastAsia="楷体" w:cs="仿宋"/>
          <w:b/>
          <w:kern w:val="0"/>
          <w:sz w:val="32"/>
          <w:szCs w:val="32"/>
          <w:shd w:val="clear" w:color="auto" w:fill="FFFFFF"/>
          <w:lang w:val="zh-CN"/>
        </w:rPr>
        <w:t>（二）部门财政资金支出情况。</w:t>
      </w:r>
    </w:p>
    <w:p>
      <w:pPr>
        <w:pStyle w:val="15"/>
        <w:spacing w:before="93" w:line="560" w:lineRule="exact"/>
        <w:ind w:left="0" w:leftChars="0" w:firstLine="640"/>
        <w:rPr>
          <w:rFonts w:ascii="仿宋" w:hAnsi="仿宋" w:eastAsia="仿宋" w:cs="仿宋"/>
          <w:sz w:val="32"/>
          <w:szCs w:val="32"/>
        </w:rPr>
      </w:pPr>
      <w:r>
        <w:rPr>
          <w:rFonts w:hint="eastAsia" w:ascii="仿宋" w:hAnsi="仿宋" w:eastAsia="仿宋" w:cs="仿宋"/>
          <w:sz w:val="32"/>
          <w:szCs w:val="32"/>
        </w:rPr>
        <w:t>我中心属于财政全额预算单位，财政拨款支出主要用于保障本部门机构正常运转、完成日常工作任务。一是基本支出</w:t>
      </w:r>
      <w:r>
        <w:rPr>
          <w:rFonts w:ascii="仿宋" w:hAnsi="仿宋" w:eastAsia="仿宋" w:cs="仿宋"/>
          <w:sz w:val="32"/>
          <w:szCs w:val="32"/>
        </w:rPr>
        <w:t>263.93</w:t>
      </w:r>
      <w:r>
        <w:rPr>
          <w:rFonts w:hint="eastAsia" w:ascii="仿宋" w:hAnsi="仿宋" w:eastAsia="仿宋" w:cs="仿宋"/>
          <w:sz w:val="32"/>
          <w:szCs w:val="32"/>
        </w:rPr>
        <w:t>万元，其中人员经费</w:t>
      </w:r>
      <w:r>
        <w:rPr>
          <w:rFonts w:ascii="仿宋" w:hAnsi="仿宋" w:eastAsia="仿宋" w:cs="仿宋"/>
          <w:sz w:val="32"/>
          <w:szCs w:val="32"/>
        </w:rPr>
        <w:t>242.05</w:t>
      </w:r>
      <w:r>
        <w:rPr>
          <w:rFonts w:hint="eastAsia" w:ascii="仿宋" w:hAnsi="仿宋" w:eastAsia="仿宋" w:cs="仿宋"/>
          <w:sz w:val="32"/>
          <w:szCs w:val="32"/>
        </w:rPr>
        <w:t>万元，包括基本工资、津贴补贴、奖金和绩效工资</w:t>
      </w:r>
      <w:r>
        <w:rPr>
          <w:rFonts w:ascii="仿宋" w:hAnsi="仿宋" w:eastAsia="仿宋" w:cs="仿宋"/>
          <w:sz w:val="32"/>
          <w:szCs w:val="32"/>
        </w:rPr>
        <w:t>192.74</w:t>
      </w:r>
      <w:r>
        <w:rPr>
          <w:rFonts w:hint="eastAsia" w:ascii="仿宋" w:hAnsi="仿宋" w:eastAsia="仿宋" w:cs="仿宋"/>
          <w:sz w:val="32"/>
          <w:szCs w:val="32"/>
        </w:rPr>
        <w:t>万元，社会保障和就业支出20.</w:t>
      </w:r>
      <w:r>
        <w:rPr>
          <w:rFonts w:ascii="仿宋" w:hAnsi="仿宋" w:eastAsia="仿宋" w:cs="仿宋"/>
          <w:sz w:val="32"/>
          <w:szCs w:val="32"/>
        </w:rPr>
        <w:t>44</w:t>
      </w:r>
      <w:r>
        <w:rPr>
          <w:rFonts w:hint="eastAsia" w:ascii="仿宋" w:hAnsi="仿宋" w:eastAsia="仿宋" w:cs="仿宋"/>
          <w:sz w:val="32"/>
          <w:szCs w:val="32"/>
        </w:rPr>
        <w:t>万元，卫生</w:t>
      </w:r>
      <w:r>
        <w:rPr>
          <w:rFonts w:ascii="仿宋" w:hAnsi="仿宋" w:eastAsia="仿宋" w:cs="仿宋"/>
          <w:sz w:val="32"/>
          <w:szCs w:val="32"/>
        </w:rPr>
        <w:t>健康</w:t>
      </w:r>
      <w:r>
        <w:rPr>
          <w:rFonts w:hint="eastAsia" w:ascii="仿宋" w:hAnsi="仿宋" w:eastAsia="仿宋" w:cs="仿宋"/>
          <w:sz w:val="32"/>
          <w:szCs w:val="32"/>
        </w:rPr>
        <w:t>支出10.</w:t>
      </w:r>
      <w:r>
        <w:rPr>
          <w:rFonts w:ascii="仿宋" w:hAnsi="仿宋" w:eastAsia="仿宋" w:cs="仿宋"/>
          <w:sz w:val="32"/>
          <w:szCs w:val="32"/>
        </w:rPr>
        <w:t>22</w:t>
      </w:r>
      <w:r>
        <w:rPr>
          <w:rFonts w:hint="eastAsia" w:ascii="仿宋" w:hAnsi="仿宋" w:eastAsia="仿宋" w:cs="仿宋"/>
          <w:sz w:val="32"/>
          <w:szCs w:val="32"/>
        </w:rPr>
        <w:t>万元，住房保障支出</w:t>
      </w:r>
      <w:r>
        <w:rPr>
          <w:rFonts w:ascii="仿宋" w:hAnsi="仿宋" w:eastAsia="仿宋" w:cs="仿宋"/>
          <w:sz w:val="32"/>
          <w:szCs w:val="32"/>
        </w:rPr>
        <w:t>15.33</w:t>
      </w:r>
      <w:r>
        <w:rPr>
          <w:rFonts w:hint="eastAsia" w:ascii="仿宋" w:hAnsi="仿宋" w:eastAsia="仿宋" w:cs="仿宋"/>
          <w:sz w:val="32"/>
          <w:szCs w:val="32"/>
        </w:rPr>
        <w:t>万元，个人</w:t>
      </w:r>
      <w:r>
        <w:rPr>
          <w:rFonts w:ascii="仿宋" w:hAnsi="仿宋" w:eastAsia="仿宋" w:cs="仿宋"/>
          <w:sz w:val="32"/>
          <w:szCs w:val="32"/>
        </w:rPr>
        <w:t>对</w:t>
      </w:r>
      <w:r>
        <w:rPr>
          <w:rFonts w:hint="eastAsia" w:ascii="仿宋" w:hAnsi="仿宋" w:eastAsia="仿宋" w:cs="仿宋"/>
          <w:sz w:val="32"/>
          <w:szCs w:val="32"/>
        </w:rPr>
        <w:t>生活</w:t>
      </w:r>
      <w:r>
        <w:rPr>
          <w:rFonts w:ascii="仿宋" w:hAnsi="仿宋" w:eastAsia="仿宋" w:cs="仿宋"/>
          <w:sz w:val="32"/>
          <w:szCs w:val="32"/>
        </w:rPr>
        <w:t>和家庭</w:t>
      </w:r>
      <w:r>
        <w:rPr>
          <w:rFonts w:hint="eastAsia" w:ascii="仿宋" w:hAnsi="仿宋" w:eastAsia="仿宋" w:cs="仿宋"/>
          <w:sz w:val="32"/>
          <w:szCs w:val="32"/>
        </w:rPr>
        <w:t>的</w:t>
      </w:r>
      <w:r>
        <w:rPr>
          <w:rFonts w:ascii="仿宋" w:hAnsi="仿宋" w:eastAsia="仿宋" w:cs="仿宋"/>
          <w:sz w:val="32"/>
          <w:szCs w:val="32"/>
        </w:rPr>
        <w:t>补助</w:t>
      </w:r>
      <w:r>
        <w:rPr>
          <w:rFonts w:hint="eastAsia" w:ascii="仿宋" w:hAnsi="仿宋" w:eastAsia="仿宋" w:cs="仿宋"/>
          <w:sz w:val="32"/>
          <w:szCs w:val="32"/>
        </w:rPr>
        <w:t>1.92万元</w:t>
      </w:r>
      <w:r>
        <w:rPr>
          <w:rFonts w:ascii="仿宋" w:hAnsi="仿宋" w:eastAsia="仿宋" w:cs="仿宋"/>
          <w:sz w:val="32"/>
          <w:szCs w:val="32"/>
        </w:rPr>
        <w:t>，</w:t>
      </w:r>
      <w:r>
        <w:rPr>
          <w:rFonts w:hint="eastAsia" w:ascii="仿宋" w:hAnsi="仿宋" w:eastAsia="仿宋" w:cs="仿宋"/>
          <w:sz w:val="32"/>
          <w:szCs w:val="32"/>
        </w:rPr>
        <w:t>其他社会保障缴费</w:t>
      </w:r>
      <w:r>
        <w:rPr>
          <w:rFonts w:ascii="仿宋" w:hAnsi="仿宋" w:eastAsia="仿宋" w:cs="仿宋"/>
          <w:sz w:val="32"/>
          <w:szCs w:val="32"/>
        </w:rPr>
        <w:t>1.40</w:t>
      </w:r>
      <w:r>
        <w:rPr>
          <w:rFonts w:hint="eastAsia" w:ascii="仿宋" w:hAnsi="仿宋" w:eastAsia="仿宋" w:cs="仿宋"/>
          <w:sz w:val="32"/>
          <w:szCs w:val="32"/>
        </w:rPr>
        <w:t>万元；日常公用经费</w:t>
      </w:r>
      <w:r>
        <w:rPr>
          <w:rFonts w:ascii="仿宋" w:hAnsi="仿宋" w:eastAsia="仿宋" w:cs="仿宋"/>
          <w:sz w:val="32"/>
          <w:szCs w:val="32"/>
        </w:rPr>
        <w:t>21.88</w:t>
      </w:r>
      <w:r>
        <w:rPr>
          <w:rFonts w:hint="eastAsia" w:ascii="仿宋" w:hAnsi="仿宋" w:eastAsia="仿宋" w:cs="仿宋"/>
          <w:sz w:val="32"/>
          <w:szCs w:val="32"/>
        </w:rPr>
        <w:t>万元，包括办公费</w:t>
      </w:r>
      <w:r>
        <w:rPr>
          <w:rFonts w:ascii="仿宋" w:hAnsi="仿宋" w:eastAsia="仿宋" w:cs="仿宋"/>
          <w:sz w:val="32"/>
          <w:szCs w:val="32"/>
        </w:rPr>
        <w:t>11.68</w:t>
      </w:r>
      <w:r>
        <w:rPr>
          <w:rFonts w:hint="eastAsia" w:ascii="仿宋" w:hAnsi="仿宋" w:eastAsia="仿宋" w:cs="仿宋"/>
          <w:sz w:val="32"/>
          <w:szCs w:val="32"/>
        </w:rPr>
        <w:t>万元、印刷</w:t>
      </w:r>
      <w:r>
        <w:rPr>
          <w:rFonts w:ascii="仿宋" w:hAnsi="仿宋" w:eastAsia="仿宋" w:cs="仿宋"/>
          <w:sz w:val="32"/>
          <w:szCs w:val="32"/>
        </w:rPr>
        <w:t>费</w:t>
      </w:r>
      <w:r>
        <w:rPr>
          <w:rFonts w:hint="eastAsia" w:ascii="仿宋" w:hAnsi="仿宋" w:eastAsia="仿宋" w:cs="仿宋"/>
          <w:sz w:val="32"/>
          <w:szCs w:val="32"/>
        </w:rPr>
        <w:t>3</w:t>
      </w:r>
      <w:r>
        <w:rPr>
          <w:rFonts w:ascii="仿宋" w:hAnsi="仿宋" w:eastAsia="仿宋" w:cs="仿宋"/>
          <w:sz w:val="32"/>
          <w:szCs w:val="32"/>
        </w:rPr>
        <w:t>.78</w:t>
      </w:r>
      <w:r>
        <w:rPr>
          <w:rFonts w:hint="eastAsia" w:ascii="仿宋" w:hAnsi="仿宋" w:eastAsia="仿宋" w:cs="仿宋"/>
          <w:sz w:val="32"/>
          <w:szCs w:val="32"/>
        </w:rPr>
        <w:t>万元、差旅费</w:t>
      </w:r>
      <w:r>
        <w:rPr>
          <w:rFonts w:ascii="仿宋" w:hAnsi="仿宋" w:eastAsia="仿宋" w:cs="仿宋"/>
          <w:sz w:val="32"/>
          <w:szCs w:val="32"/>
        </w:rPr>
        <w:t>3.18</w:t>
      </w:r>
      <w:r>
        <w:rPr>
          <w:rFonts w:hint="eastAsia" w:ascii="仿宋" w:hAnsi="仿宋" w:eastAsia="仿宋" w:cs="仿宋"/>
          <w:sz w:val="32"/>
          <w:szCs w:val="32"/>
        </w:rPr>
        <w:t>万元、公务</w:t>
      </w:r>
      <w:r>
        <w:rPr>
          <w:rFonts w:ascii="仿宋" w:hAnsi="仿宋" w:eastAsia="仿宋" w:cs="仿宋"/>
          <w:sz w:val="32"/>
          <w:szCs w:val="32"/>
        </w:rPr>
        <w:t>接待费</w:t>
      </w:r>
      <w:r>
        <w:rPr>
          <w:rFonts w:hint="eastAsia" w:ascii="仿宋" w:hAnsi="仿宋" w:eastAsia="仿宋" w:cs="仿宋"/>
          <w:sz w:val="32"/>
          <w:szCs w:val="32"/>
        </w:rPr>
        <w:t>0.</w:t>
      </w:r>
      <w:r>
        <w:rPr>
          <w:rFonts w:ascii="仿宋" w:hAnsi="仿宋" w:eastAsia="仿宋" w:cs="仿宋"/>
          <w:sz w:val="32"/>
          <w:szCs w:val="32"/>
        </w:rPr>
        <w:t>76</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福利费</w:t>
      </w:r>
      <w:r>
        <w:rPr>
          <w:rFonts w:ascii="仿宋" w:hAnsi="仿宋" w:eastAsia="仿宋" w:cs="仿宋"/>
          <w:sz w:val="32"/>
          <w:szCs w:val="32"/>
        </w:rPr>
        <w:t>1.55</w:t>
      </w:r>
      <w:r>
        <w:rPr>
          <w:rFonts w:hint="eastAsia" w:ascii="仿宋" w:hAnsi="仿宋" w:eastAsia="仿宋" w:cs="仿宋"/>
          <w:sz w:val="32"/>
          <w:szCs w:val="32"/>
        </w:rPr>
        <w:t>万元、工会经费</w:t>
      </w:r>
      <w:r>
        <w:rPr>
          <w:rFonts w:ascii="仿宋" w:hAnsi="仿宋" w:eastAsia="仿宋" w:cs="仿宋"/>
          <w:sz w:val="32"/>
          <w:szCs w:val="32"/>
        </w:rPr>
        <w:t>0.93</w:t>
      </w:r>
      <w:r>
        <w:rPr>
          <w:rFonts w:hint="eastAsia" w:ascii="仿宋" w:hAnsi="仿宋" w:eastAsia="仿宋" w:cs="仿宋"/>
          <w:sz w:val="32"/>
          <w:szCs w:val="32"/>
        </w:rPr>
        <w:t>万元。二是项目支出</w:t>
      </w:r>
      <w:r>
        <w:rPr>
          <w:rFonts w:ascii="仿宋" w:hAnsi="仿宋" w:eastAsia="仿宋" w:cs="仿宋"/>
          <w:sz w:val="32"/>
          <w:szCs w:val="32"/>
        </w:rPr>
        <w:t>228.35</w:t>
      </w:r>
      <w:r>
        <w:rPr>
          <w:rFonts w:hint="eastAsia" w:ascii="仿宋" w:hAnsi="仿宋" w:eastAsia="仿宋" w:cs="仿宋"/>
          <w:sz w:val="32"/>
          <w:szCs w:val="32"/>
        </w:rPr>
        <w:t>万元，包括剑阁县农村房地一体和集体建设用地确权登记</w:t>
      </w:r>
      <w:r>
        <w:rPr>
          <w:rFonts w:ascii="仿宋" w:hAnsi="仿宋" w:eastAsia="仿宋" w:cs="仿宋"/>
          <w:sz w:val="32"/>
          <w:szCs w:val="32"/>
        </w:rPr>
        <w:t>228.35</w:t>
      </w:r>
      <w:r>
        <w:rPr>
          <w:rFonts w:hint="eastAsia" w:ascii="仿宋" w:hAnsi="仿宋" w:eastAsia="仿宋" w:cs="仿宋"/>
          <w:sz w:val="32"/>
          <w:szCs w:val="32"/>
        </w:rPr>
        <w:t>万元。</w:t>
      </w:r>
    </w:p>
    <w:p>
      <w:pPr>
        <w:adjustRightInd w:val="0"/>
        <w:snapToGrid w:val="0"/>
        <w:spacing w:line="560" w:lineRule="exact"/>
        <w:ind w:firstLine="642" w:firstLineChars="200"/>
        <w:contextualSpacing/>
        <w:jc w:val="left"/>
        <w:rPr>
          <w:rFonts w:ascii="楷体" w:hAnsi="楷体" w:eastAsia="楷体" w:cs="仿宋"/>
          <w:b/>
          <w:kern w:val="0"/>
          <w:sz w:val="32"/>
          <w:szCs w:val="32"/>
          <w:shd w:val="clear" w:color="auto" w:fill="FFFFFF"/>
          <w:lang w:val="zh-CN"/>
        </w:rPr>
      </w:pPr>
      <w:r>
        <w:rPr>
          <w:rFonts w:hint="eastAsia" w:ascii="楷体" w:hAnsi="楷体" w:eastAsia="楷体" w:cs="仿宋"/>
          <w:b/>
          <w:kern w:val="0"/>
          <w:sz w:val="32"/>
          <w:szCs w:val="32"/>
          <w:shd w:val="clear" w:color="auto" w:fill="FFFFFF"/>
          <w:lang w:val="zh-CN"/>
        </w:rPr>
        <w:t>（三）部门财政拨款结转结余情况。</w:t>
      </w:r>
    </w:p>
    <w:p>
      <w:pPr>
        <w:pStyle w:val="15"/>
        <w:spacing w:before="93" w:line="560" w:lineRule="exact"/>
        <w:ind w:left="0" w:leftChars="0" w:firstLine="640"/>
        <w:rPr>
          <w:rFonts w:ascii="仿宋" w:hAnsi="仿宋" w:eastAsia="仿宋" w:cs="仿宋"/>
          <w:sz w:val="32"/>
          <w:szCs w:val="32"/>
        </w:rPr>
      </w:pPr>
      <w:r>
        <w:rPr>
          <w:rFonts w:ascii="仿宋" w:hAnsi="仿宋" w:eastAsia="仿宋" w:cs="仿宋"/>
          <w:sz w:val="32"/>
          <w:szCs w:val="32"/>
        </w:rPr>
        <w:t>2022</w:t>
      </w:r>
      <w:r>
        <w:rPr>
          <w:rFonts w:hint="eastAsia" w:ascii="仿宋" w:hAnsi="仿宋" w:eastAsia="仿宋" w:cs="仿宋"/>
          <w:sz w:val="32"/>
          <w:szCs w:val="32"/>
        </w:rPr>
        <w:t>年</w:t>
      </w:r>
      <w:r>
        <w:rPr>
          <w:rFonts w:ascii="仿宋" w:hAnsi="仿宋" w:eastAsia="仿宋" w:cs="仿宋"/>
          <w:sz w:val="32"/>
          <w:szCs w:val="32"/>
        </w:rPr>
        <w:t>年初结转资金收入</w:t>
      </w:r>
      <w:r>
        <w:rPr>
          <w:rFonts w:hint="eastAsia" w:ascii="仿宋" w:hAnsi="仿宋" w:eastAsia="仿宋" w:cs="仿宋"/>
          <w:sz w:val="32"/>
          <w:szCs w:val="32"/>
        </w:rPr>
        <w:t>为</w:t>
      </w:r>
      <w:r>
        <w:rPr>
          <w:rFonts w:ascii="仿宋" w:hAnsi="仿宋" w:eastAsia="仿宋" w:cs="仿宋"/>
          <w:sz w:val="32"/>
          <w:szCs w:val="32"/>
        </w:rPr>
        <w:t>2.08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支出</w:t>
      </w:r>
      <w:r>
        <w:rPr>
          <w:rFonts w:ascii="仿宋" w:hAnsi="仿宋" w:eastAsia="仿宋" w:cs="仿宋"/>
          <w:sz w:val="32"/>
          <w:szCs w:val="32"/>
        </w:rPr>
        <w:t>为2.08</w:t>
      </w:r>
      <w:r>
        <w:rPr>
          <w:rFonts w:hint="eastAsia" w:ascii="仿宋" w:hAnsi="仿宋" w:eastAsia="仿宋" w:cs="仿宋"/>
          <w:sz w:val="32"/>
          <w:szCs w:val="32"/>
        </w:rPr>
        <w:t>万元，用于日常公用经费办公费</w:t>
      </w:r>
      <w:r>
        <w:rPr>
          <w:rFonts w:ascii="仿宋" w:hAnsi="仿宋" w:eastAsia="仿宋" w:cs="仿宋"/>
          <w:sz w:val="32"/>
          <w:szCs w:val="32"/>
        </w:rPr>
        <w:t>支出2.08</w:t>
      </w:r>
      <w:r>
        <w:rPr>
          <w:rFonts w:hint="eastAsia" w:ascii="仿宋" w:hAnsi="仿宋" w:eastAsia="仿宋" w:cs="仿宋"/>
          <w:sz w:val="32"/>
          <w:szCs w:val="32"/>
        </w:rPr>
        <w:t>万元</w:t>
      </w:r>
      <w:r>
        <w:rPr>
          <w:rFonts w:ascii="仿宋" w:hAnsi="仿宋" w:eastAsia="仿宋" w:cs="仿宋"/>
          <w:sz w:val="32"/>
          <w:szCs w:val="32"/>
        </w:rPr>
        <w:t>。</w:t>
      </w:r>
    </w:p>
    <w:p>
      <w:pPr>
        <w:adjustRightInd w:val="0"/>
        <w:snapToGrid w:val="0"/>
        <w:spacing w:line="560" w:lineRule="exact"/>
        <w:ind w:firstLine="642" w:firstLineChars="200"/>
        <w:contextualSpacing/>
        <w:jc w:val="left"/>
        <w:rPr>
          <w:rFonts w:ascii="黑体" w:hAnsi="黑体" w:eastAsia="黑体" w:cs="黑体"/>
          <w:b/>
          <w:bCs/>
          <w:kern w:val="0"/>
          <w:sz w:val="32"/>
          <w:szCs w:val="32"/>
          <w:shd w:val="clear" w:color="auto" w:fill="FFFFFF"/>
        </w:rPr>
      </w:pPr>
      <w:r>
        <w:rPr>
          <w:rFonts w:hint="eastAsia" w:ascii="黑体" w:hAnsi="黑体" w:eastAsia="黑体" w:cs="黑体"/>
          <w:b/>
          <w:bCs/>
          <w:kern w:val="0"/>
          <w:sz w:val="32"/>
          <w:szCs w:val="32"/>
          <w:shd w:val="clear" w:color="auto" w:fill="FFFFFF"/>
        </w:rPr>
        <w:t>三、部门整体预算绩效管理情况</w:t>
      </w:r>
    </w:p>
    <w:p>
      <w:pPr>
        <w:adjustRightInd w:val="0"/>
        <w:snapToGrid w:val="0"/>
        <w:spacing w:line="560" w:lineRule="exact"/>
        <w:ind w:firstLine="642" w:firstLineChars="200"/>
        <w:contextualSpacing/>
        <w:jc w:val="left"/>
        <w:rPr>
          <w:rFonts w:ascii="仿宋" w:hAnsi="仿宋" w:eastAsia="仿宋" w:cs="仿宋"/>
          <w:b/>
          <w:kern w:val="0"/>
          <w:sz w:val="32"/>
          <w:szCs w:val="32"/>
          <w:shd w:val="clear" w:color="auto" w:fill="FFFFFF"/>
          <w:lang w:val="zh-CN"/>
        </w:rPr>
      </w:pPr>
      <w:r>
        <w:rPr>
          <w:rFonts w:hint="eastAsia" w:ascii="楷体" w:hAnsi="楷体" w:eastAsia="楷体" w:cs="仿宋"/>
          <w:b/>
          <w:kern w:val="0"/>
          <w:sz w:val="32"/>
          <w:szCs w:val="32"/>
          <w:shd w:val="clear" w:color="auto" w:fill="FFFFFF"/>
          <w:lang w:val="zh-CN"/>
        </w:rPr>
        <w:t>（一）部门预算项目绩效管理。</w:t>
      </w:r>
    </w:p>
    <w:p>
      <w:pPr>
        <w:adjustRightInd w:val="0"/>
        <w:snapToGrid w:val="0"/>
        <w:spacing w:line="560" w:lineRule="exact"/>
        <w:ind w:firstLine="642" w:firstLineChars="200"/>
        <w:contextualSpacing/>
        <w:jc w:val="left"/>
        <w:rPr>
          <w:rFonts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1、部门绩效目标制定情况。</w:t>
      </w:r>
    </w:p>
    <w:p>
      <w:pPr>
        <w:adjustRightInd w:val="0"/>
        <w:snapToGrid w:val="0"/>
        <w:spacing w:line="560" w:lineRule="exact"/>
        <w:ind w:firstLine="640" w:firstLineChars="200"/>
        <w:contextualSpacing/>
        <w:jc w:val="left"/>
        <w:rPr>
          <w:rFonts w:ascii="仿宋" w:hAnsi="仿宋" w:eastAsia="仿宋" w:cs="仿宋"/>
          <w:kern w:val="0"/>
          <w:sz w:val="32"/>
          <w:szCs w:val="32"/>
          <w:shd w:val="clear" w:color="auto" w:fill="FFFFFF"/>
        </w:rPr>
      </w:pPr>
      <w:r>
        <w:rPr>
          <w:rFonts w:hint="eastAsia" w:ascii="仿宋" w:hAnsi="仿宋" w:eastAsia="仿宋" w:cs="仿宋"/>
          <w:sz w:val="32"/>
          <w:szCs w:val="32"/>
        </w:rPr>
        <w:t>严格按照相关要求制定</w:t>
      </w:r>
      <w:r>
        <w:rPr>
          <w:rFonts w:hint="eastAsia" w:ascii="仿宋" w:hAnsi="仿宋" w:eastAsia="仿宋" w:cs="仿宋"/>
          <w:kern w:val="0"/>
          <w:sz w:val="32"/>
          <w:szCs w:val="32"/>
          <w:shd w:val="clear" w:color="auto" w:fill="FFFFFF"/>
        </w:rPr>
        <w:t>部门绩效预期目标，确保要素完整，做到细化量化。</w:t>
      </w:r>
    </w:p>
    <w:p>
      <w:pPr>
        <w:adjustRightInd w:val="0"/>
        <w:snapToGrid w:val="0"/>
        <w:spacing w:line="560" w:lineRule="exact"/>
        <w:ind w:firstLine="642" w:firstLineChars="200"/>
        <w:contextualSpacing/>
        <w:jc w:val="left"/>
        <w:rPr>
          <w:rFonts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2、部门绩效目标实现情况。</w:t>
      </w:r>
    </w:p>
    <w:p>
      <w:pPr>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本年度我中心围绕绩效目标，强化责任，细化措施，有效完成上级下达任务。一是人员类支出</w:t>
      </w:r>
      <w:r>
        <w:rPr>
          <w:rFonts w:ascii="仿宋" w:hAnsi="仿宋" w:eastAsia="仿宋"/>
          <w:sz w:val="32"/>
          <w:szCs w:val="32"/>
        </w:rPr>
        <w:t>242.05</w:t>
      </w:r>
      <w:r>
        <w:rPr>
          <w:rFonts w:hint="eastAsia" w:ascii="仿宋" w:hAnsi="仿宋" w:eastAsia="仿宋"/>
          <w:sz w:val="32"/>
          <w:szCs w:val="32"/>
        </w:rPr>
        <w:t>万元，有效保障职工工资福利支出。二是日常工作运转支出</w:t>
      </w:r>
      <w:r>
        <w:rPr>
          <w:rFonts w:ascii="仿宋" w:hAnsi="仿宋" w:eastAsia="仿宋"/>
          <w:sz w:val="32"/>
          <w:szCs w:val="32"/>
        </w:rPr>
        <w:t>21.88</w:t>
      </w:r>
      <w:r>
        <w:rPr>
          <w:rFonts w:hint="eastAsia" w:ascii="仿宋" w:hAnsi="仿宋" w:eastAsia="仿宋"/>
          <w:sz w:val="32"/>
          <w:szCs w:val="32"/>
        </w:rPr>
        <w:t>万元，有效保障单位日常运转。三是特定目标类支出</w:t>
      </w:r>
      <w:r>
        <w:rPr>
          <w:rFonts w:ascii="仿宋" w:hAnsi="仿宋" w:eastAsia="仿宋" w:cs="仿宋"/>
          <w:sz w:val="32"/>
          <w:szCs w:val="32"/>
        </w:rPr>
        <w:t>228.35</w:t>
      </w:r>
      <w:r>
        <w:rPr>
          <w:rFonts w:hint="eastAsia" w:ascii="仿宋" w:hAnsi="仿宋" w:eastAsia="仿宋"/>
          <w:sz w:val="32"/>
          <w:szCs w:val="32"/>
        </w:rPr>
        <w:t>万元，有效维护社会和谐稳定。</w:t>
      </w:r>
    </w:p>
    <w:p>
      <w:pPr>
        <w:spacing w:line="560" w:lineRule="exact"/>
        <w:ind w:firstLine="642" w:firstLineChars="200"/>
        <w:rPr>
          <w:rFonts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3、其他情况。</w:t>
      </w:r>
    </w:p>
    <w:p>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sz w:val="32"/>
          <w:szCs w:val="32"/>
        </w:rPr>
        <w:t>一是支出控制情况。2022年度日常公用经费支出</w:t>
      </w:r>
      <w:r>
        <w:rPr>
          <w:rFonts w:ascii="仿宋" w:hAnsi="仿宋" w:eastAsia="仿宋"/>
          <w:sz w:val="32"/>
          <w:szCs w:val="32"/>
        </w:rPr>
        <w:t>21.88</w:t>
      </w:r>
      <w:r>
        <w:rPr>
          <w:rFonts w:hint="eastAsia" w:ascii="仿宋" w:hAnsi="仿宋" w:eastAsia="仿宋"/>
          <w:sz w:val="32"/>
          <w:szCs w:val="32"/>
        </w:rPr>
        <w:t>万元，非定额公用支出0万元。二是及时处置情况。及时开展绩效运行监控，按需进行预算调整。三是预算完成情况。工资福利性支出完成</w:t>
      </w:r>
      <w:r>
        <w:rPr>
          <w:rFonts w:ascii="仿宋" w:hAnsi="仿宋" w:eastAsia="仿宋"/>
          <w:sz w:val="32"/>
          <w:szCs w:val="32"/>
        </w:rPr>
        <w:t>99.74</w:t>
      </w:r>
      <w:r>
        <w:rPr>
          <w:rFonts w:hint="eastAsia" w:ascii="仿宋" w:hAnsi="仿宋" w:eastAsia="仿宋"/>
          <w:sz w:val="32"/>
          <w:szCs w:val="32"/>
        </w:rPr>
        <w:t>%、日常运转类支出</w:t>
      </w:r>
      <w:r>
        <w:rPr>
          <w:rFonts w:ascii="仿宋" w:hAnsi="仿宋" w:eastAsia="仿宋"/>
          <w:sz w:val="32"/>
          <w:szCs w:val="32"/>
        </w:rPr>
        <w:t>100.00</w:t>
      </w:r>
      <w:r>
        <w:rPr>
          <w:rFonts w:hint="eastAsia" w:ascii="仿宋" w:hAnsi="仿宋" w:eastAsia="仿宋"/>
          <w:sz w:val="32"/>
          <w:szCs w:val="32"/>
        </w:rPr>
        <w:t>%、专项项目支出</w:t>
      </w:r>
      <w:r>
        <w:rPr>
          <w:rFonts w:ascii="仿宋" w:hAnsi="仿宋" w:eastAsia="仿宋"/>
          <w:sz w:val="32"/>
          <w:szCs w:val="32"/>
        </w:rPr>
        <w:t>100.00</w:t>
      </w:r>
      <w:r>
        <w:rPr>
          <w:rFonts w:hint="eastAsia" w:ascii="仿宋" w:hAnsi="仿宋" w:eastAsia="仿宋"/>
          <w:sz w:val="32"/>
          <w:szCs w:val="32"/>
        </w:rPr>
        <w:t>%，综合完成率</w:t>
      </w:r>
      <w:r>
        <w:rPr>
          <w:rFonts w:ascii="仿宋" w:hAnsi="仿宋" w:eastAsia="仿宋"/>
          <w:sz w:val="32"/>
          <w:szCs w:val="32"/>
        </w:rPr>
        <w:t>99.92</w:t>
      </w:r>
      <w:r>
        <w:rPr>
          <w:rFonts w:hint="eastAsia" w:ascii="仿宋" w:hAnsi="仿宋" w:eastAsia="仿宋"/>
          <w:sz w:val="32"/>
          <w:szCs w:val="32"/>
        </w:rPr>
        <w:t>%。四是资金结余情况。202</w:t>
      </w:r>
      <w:r>
        <w:rPr>
          <w:rFonts w:ascii="仿宋" w:hAnsi="仿宋" w:eastAsia="仿宋"/>
          <w:sz w:val="32"/>
          <w:szCs w:val="32"/>
        </w:rPr>
        <w:t>2</w:t>
      </w:r>
      <w:r>
        <w:rPr>
          <w:rFonts w:hint="eastAsia" w:ascii="仿宋" w:hAnsi="仿宋" w:eastAsia="仿宋"/>
          <w:sz w:val="32"/>
          <w:szCs w:val="32"/>
        </w:rPr>
        <w:t>年度我中心资金结余0万元，资金结余率0%，不存在低效无效率的情况。五是违规记录情况。202</w:t>
      </w:r>
      <w:r>
        <w:rPr>
          <w:rFonts w:ascii="仿宋" w:hAnsi="仿宋" w:eastAsia="仿宋"/>
          <w:sz w:val="32"/>
          <w:szCs w:val="32"/>
        </w:rPr>
        <w:t>2</w:t>
      </w:r>
      <w:r>
        <w:rPr>
          <w:rFonts w:hint="eastAsia" w:ascii="仿宋" w:hAnsi="仿宋" w:eastAsia="仿宋"/>
          <w:sz w:val="32"/>
          <w:szCs w:val="32"/>
        </w:rPr>
        <w:t>年度我中心支出无违规记录的情况。</w:t>
      </w:r>
    </w:p>
    <w:p>
      <w:pPr>
        <w:adjustRightInd w:val="0"/>
        <w:snapToGrid w:val="0"/>
        <w:spacing w:line="560" w:lineRule="exact"/>
        <w:ind w:firstLine="642" w:firstLineChars="200"/>
        <w:contextualSpacing/>
        <w:jc w:val="left"/>
        <w:rPr>
          <w:rFonts w:ascii="楷体" w:hAnsi="楷体" w:eastAsia="楷体" w:cs="仿宋"/>
          <w:b/>
          <w:kern w:val="0"/>
          <w:sz w:val="32"/>
          <w:szCs w:val="32"/>
          <w:shd w:val="clear" w:color="auto" w:fill="FFFFFF"/>
          <w:lang w:val="zh-CN"/>
        </w:rPr>
      </w:pPr>
      <w:r>
        <w:rPr>
          <w:rFonts w:hint="eastAsia" w:ascii="楷体" w:hAnsi="楷体" w:eastAsia="楷体" w:cs="仿宋"/>
          <w:b/>
          <w:kern w:val="0"/>
          <w:sz w:val="32"/>
          <w:szCs w:val="32"/>
          <w:shd w:val="clear" w:color="auto" w:fill="FFFFFF"/>
          <w:lang w:val="zh-CN"/>
        </w:rPr>
        <w:t>（二）结果应用情况。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我中心绩效自评工作自开展以来都按照上级安排及时报送及时公开、对评价结果及时整改并运用，整体运行良好。一是内部应用情况。我中心绩效自评已纳入考核体系。二是自评公开情况。按照要求将相关绩效信息随同决算信息进行公开。三是我中心未收到相关问题情况，也无要求整改情况</w:t>
      </w:r>
      <w:r>
        <w:rPr>
          <w:rFonts w:hint="eastAsia" w:ascii="仿宋" w:hAnsi="仿宋" w:eastAsia="仿宋" w:cs="仿宋"/>
          <w:kern w:val="0"/>
          <w:sz w:val="32"/>
          <w:szCs w:val="32"/>
          <w:shd w:val="clear" w:color="auto" w:fill="FFFFFF"/>
        </w:rPr>
        <w:t>。</w:t>
      </w:r>
    </w:p>
    <w:p>
      <w:pPr>
        <w:adjustRightInd w:val="0"/>
        <w:snapToGrid w:val="0"/>
        <w:spacing w:line="560" w:lineRule="exact"/>
        <w:ind w:firstLine="642" w:firstLineChars="200"/>
        <w:contextualSpacing/>
        <w:jc w:val="left"/>
        <w:rPr>
          <w:rFonts w:ascii="黑体" w:hAnsi="黑体" w:eastAsia="黑体" w:cs="黑体"/>
          <w:b/>
          <w:bCs/>
          <w:kern w:val="0"/>
          <w:sz w:val="32"/>
          <w:szCs w:val="32"/>
          <w:shd w:val="clear" w:color="auto" w:fill="FFFFFF"/>
        </w:rPr>
      </w:pPr>
      <w:r>
        <w:rPr>
          <w:rFonts w:hint="eastAsia" w:ascii="黑体" w:hAnsi="黑体" w:eastAsia="黑体" w:cs="黑体"/>
          <w:b/>
          <w:bCs/>
          <w:kern w:val="0"/>
          <w:sz w:val="32"/>
          <w:szCs w:val="32"/>
          <w:shd w:val="clear" w:color="auto" w:fill="FFFFFF"/>
        </w:rPr>
        <w:t>四、评价结论及建议</w:t>
      </w:r>
    </w:p>
    <w:p>
      <w:pPr>
        <w:adjustRightInd w:val="0"/>
        <w:snapToGrid w:val="0"/>
        <w:spacing w:line="560" w:lineRule="exact"/>
        <w:ind w:firstLine="642" w:firstLineChars="200"/>
        <w:contextualSpacing/>
        <w:jc w:val="left"/>
        <w:rPr>
          <w:rFonts w:ascii="楷体" w:hAnsi="楷体" w:eastAsia="楷体" w:cs="仿宋"/>
          <w:b/>
          <w:kern w:val="0"/>
          <w:sz w:val="32"/>
          <w:szCs w:val="32"/>
          <w:shd w:val="clear" w:color="auto" w:fill="FFFFFF"/>
          <w:lang w:val="zh-CN"/>
        </w:rPr>
      </w:pPr>
      <w:r>
        <w:rPr>
          <w:rFonts w:hint="eastAsia" w:ascii="楷体" w:hAnsi="楷体" w:eastAsia="楷体" w:cs="仿宋"/>
          <w:b/>
          <w:kern w:val="0"/>
          <w:sz w:val="32"/>
          <w:szCs w:val="32"/>
          <w:shd w:val="clear" w:color="auto" w:fill="FFFFFF"/>
          <w:lang w:val="zh-CN"/>
        </w:rPr>
        <w:t>（一）评价结论。</w:t>
      </w:r>
    </w:p>
    <w:p>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综上所述，通过绩效自评，2022年剑阁县不动产登记管理中心整体支出政策依据充分，目标制定明确；按照计划有序实施，资金到位及时，经费使用严格按照相关财务管理制度执行，对资金的使用监管有力有效。整个支出实施达到了预期的绩效目标。</w:t>
      </w:r>
      <w:r>
        <w:rPr>
          <w:rFonts w:hint="eastAsia" w:ascii="仿宋" w:hAnsi="仿宋" w:eastAsia="仿宋" w:cs="仿宋_GB2312"/>
          <w:sz w:val="32"/>
          <w:szCs w:val="32"/>
        </w:rPr>
        <w:t xml:space="preserve"> </w:t>
      </w:r>
    </w:p>
    <w:p>
      <w:pPr>
        <w:adjustRightInd w:val="0"/>
        <w:snapToGrid w:val="0"/>
        <w:spacing w:line="560" w:lineRule="exact"/>
        <w:ind w:firstLine="642" w:firstLineChars="200"/>
        <w:contextualSpacing/>
        <w:jc w:val="left"/>
        <w:rPr>
          <w:rFonts w:ascii="楷体" w:hAnsi="楷体" w:eastAsia="楷体" w:cs="仿宋"/>
          <w:b/>
          <w:kern w:val="0"/>
          <w:sz w:val="32"/>
          <w:szCs w:val="32"/>
          <w:shd w:val="clear" w:color="auto" w:fill="FFFFFF"/>
          <w:lang w:val="zh-CN"/>
        </w:rPr>
      </w:pPr>
      <w:r>
        <w:rPr>
          <w:rFonts w:hint="eastAsia" w:ascii="楷体" w:hAnsi="楷体" w:eastAsia="楷体" w:cs="仿宋"/>
          <w:b/>
          <w:kern w:val="0"/>
          <w:sz w:val="32"/>
          <w:szCs w:val="32"/>
          <w:shd w:val="clear" w:color="auto" w:fill="FFFFFF"/>
          <w:lang w:val="zh-CN"/>
        </w:rPr>
        <w:t>（二）存在问题。</w:t>
      </w:r>
    </w:p>
    <w:p>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人员配备不足，工作经费差口较大，希望在经费</w:t>
      </w:r>
      <w:r>
        <w:rPr>
          <w:rFonts w:hint="eastAsia" w:ascii="仿宋" w:hAnsi="仿宋" w:eastAsia="仿宋"/>
          <w:sz w:val="32"/>
          <w:szCs w:val="32"/>
          <w:lang w:eastAsia="zh-CN"/>
        </w:rPr>
        <w:t>方面给予更多的</w:t>
      </w:r>
      <w:r>
        <w:rPr>
          <w:rFonts w:hint="eastAsia" w:ascii="仿宋" w:hAnsi="仿宋" w:eastAsia="仿宋"/>
          <w:sz w:val="32"/>
          <w:szCs w:val="32"/>
        </w:rPr>
        <w:t>支持</w:t>
      </w:r>
      <w:r>
        <w:rPr>
          <w:rFonts w:hint="eastAsia" w:ascii="仿宋" w:hAnsi="仿宋" w:eastAsia="仿宋" w:cs="仿宋_GB2312"/>
          <w:sz w:val="32"/>
          <w:szCs w:val="32"/>
        </w:rPr>
        <w:t>。</w:t>
      </w:r>
    </w:p>
    <w:p>
      <w:pPr>
        <w:adjustRightInd w:val="0"/>
        <w:snapToGrid w:val="0"/>
        <w:spacing w:line="560" w:lineRule="exact"/>
        <w:ind w:firstLine="642" w:firstLineChars="200"/>
        <w:contextualSpacing/>
        <w:jc w:val="left"/>
        <w:rPr>
          <w:rFonts w:ascii="楷体" w:hAnsi="楷体" w:eastAsia="楷体" w:cs="仿宋"/>
          <w:b/>
          <w:kern w:val="0"/>
          <w:sz w:val="32"/>
          <w:szCs w:val="32"/>
          <w:shd w:val="clear" w:color="auto" w:fill="FFFFFF"/>
          <w:lang w:val="zh-CN"/>
        </w:rPr>
      </w:pPr>
      <w:r>
        <w:rPr>
          <w:rFonts w:hint="eastAsia" w:ascii="楷体" w:hAnsi="楷体" w:eastAsia="楷体" w:cs="仿宋"/>
          <w:b/>
          <w:kern w:val="0"/>
          <w:sz w:val="32"/>
          <w:szCs w:val="32"/>
          <w:shd w:val="clear" w:color="auto" w:fill="FFFFFF"/>
          <w:lang w:val="zh-CN"/>
        </w:rPr>
        <w:t>（三）改进建议。</w:t>
      </w:r>
    </w:p>
    <w:p>
      <w:pPr>
        <w:pStyle w:val="2"/>
        <w:spacing w:before="93"/>
        <w:ind w:firstLine="640" w:firstLineChars="200"/>
        <w:rPr>
          <w:rFonts w:ascii="仿宋" w:hAnsi="仿宋" w:eastAsia="仿宋"/>
          <w:sz w:val="32"/>
          <w:szCs w:val="32"/>
        </w:rPr>
      </w:pPr>
      <w:r>
        <w:rPr>
          <w:rFonts w:hint="eastAsia" w:ascii="仿宋" w:hAnsi="仿宋" w:eastAsia="仿宋"/>
          <w:sz w:val="32"/>
          <w:szCs w:val="32"/>
        </w:rPr>
        <w:t>历年来，我中心会在编制预算与执行中，将进一步重视预算的编制工作，提高预算编制的精确度，提高财政资金使用效率，尽量减少预算执行调整，把有限的经费做到科学、合理</w:t>
      </w:r>
      <w:r>
        <w:rPr>
          <w:rFonts w:hint="eastAsia" w:ascii="仿宋" w:hAnsi="仿宋" w:eastAsia="仿宋"/>
          <w:sz w:val="32"/>
          <w:szCs w:val="32"/>
          <w:lang w:eastAsia="zh-CN"/>
        </w:rPr>
        <w:t>地</w:t>
      </w:r>
      <w:r>
        <w:rPr>
          <w:rFonts w:hint="eastAsia" w:ascii="仿宋" w:hAnsi="仿宋" w:eastAsia="仿宋"/>
          <w:sz w:val="32"/>
          <w:szCs w:val="32"/>
        </w:rPr>
        <w:t>分配。</w:t>
      </w:r>
    </w:p>
    <w:p>
      <w:pPr>
        <w:spacing w:line="600" w:lineRule="exact"/>
        <w:jc w:val="left"/>
        <w:outlineLvl w:val="0"/>
        <w:rPr>
          <w:rFonts w:ascii="宋体"/>
          <w:b/>
          <w:sz w:val="32"/>
          <w:szCs w:val="32"/>
        </w:rPr>
      </w:pPr>
    </w:p>
    <w:p>
      <w:pPr>
        <w:spacing w:line="600" w:lineRule="exact"/>
        <w:jc w:val="left"/>
        <w:outlineLvl w:val="0"/>
        <w:rPr>
          <w:rFonts w:ascii="宋体"/>
          <w:b/>
          <w:sz w:val="32"/>
          <w:szCs w:val="32"/>
        </w:rPr>
      </w:pPr>
    </w:p>
    <w:p>
      <w:pPr>
        <w:spacing w:line="600" w:lineRule="exact"/>
        <w:jc w:val="left"/>
        <w:outlineLvl w:val="0"/>
        <w:rPr>
          <w:rFonts w:ascii="宋体"/>
          <w:b/>
          <w:sz w:val="32"/>
          <w:szCs w:val="32"/>
        </w:rPr>
      </w:pPr>
    </w:p>
    <w:p>
      <w:pPr>
        <w:pStyle w:val="2"/>
        <w:spacing w:before="93"/>
      </w:pPr>
    </w:p>
    <w:p>
      <w:pPr>
        <w:pStyle w:val="2"/>
        <w:spacing w:before="93"/>
      </w:pPr>
    </w:p>
    <w:p>
      <w:pPr>
        <w:pStyle w:val="2"/>
        <w:spacing w:before="93"/>
      </w:pPr>
    </w:p>
    <w:p>
      <w:pPr>
        <w:pStyle w:val="2"/>
        <w:spacing w:before="93"/>
      </w:pPr>
    </w:p>
    <w:p>
      <w:pPr>
        <w:spacing w:line="600" w:lineRule="exact"/>
        <w:jc w:val="left"/>
        <w:outlineLvl w:val="0"/>
        <w:rPr>
          <w:rFonts w:ascii="宋体"/>
          <w:b/>
          <w:sz w:val="32"/>
          <w:szCs w:val="32"/>
        </w:rPr>
      </w:pPr>
    </w:p>
    <w:p>
      <w:pPr>
        <w:spacing w:line="560" w:lineRule="exact"/>
        <w:jc w:val="left"/>
        <w:outlineLvl w:val="0"/>
        <w:rPr>
          <w:rFonts w:ascii="黑体" w:hAnsi="黑体" w:eastAsia="黑体" w:cs="黑体"/>
          <w:sz w:val="32"/>
          <w:szCs w:val="32"/>
        </w:rPr>
      </w:pPr>
      <w:bookmarkStart w:id="99" w:name="_Toc148536511"/>
      <w:r>
        <w:rPr>
          <w:rFonts w:hint="eastAsia" w:ascii="黑体" w:hAnsi="黑体" w:eastAsia="黑体" w:cs="黑体"/>
          <w:sz w:val="32"/>
          <w:szCs w:val="32"/>
        </w:rPr>
        <w:t>附件</w:t>
      </w:r>
      <w:bookmarkEnd w:id="99"/>
    </w:p>
    <w:p>
      <w:pPr>
        <w:adjustRightInd w:val="0"/>
        <w:snapToGrid w:val="0"/>
        <w:spacing w:line="560" w:lineRule="exact"/>
        <w:jc w:val="center"/>
        <w:rPr>
          <w:rFonts w:ascii="黑体" w:hAnsi="黑体" w:eastAsia="黑体" w:cs="宋体"/>
          <w:b/>
          <w:bCs/>
          <w:sz w:val="44"/>
          <w:szCs w:val="44"/>
          <w:lang w:val="zh-CN"/>
        </w:rPr>
      </w:pPr>
      <w:r>
        <w:rPr>
          <w:rFonts w:hint="eastAsia" w:ascii="黑体" w:hAnsi="黑体" w:eastAsia="黑体" w:cs="宋体"/>
          <w:b/>
          <w:bCs/>
          <w:sz w:val="44"/>
          <w:szCs w:val="44"/>
          <w:lang w:val="zh-CN"/>
        </w:rPr>
        <w:t>剑阁县不动产登记管理中心</w:t>
      </w:r>
    </w:p>
    <w:p>
      <w:pPr>
        <w:adjustRightInd w:val="0"/>
        <w:snapToGrid w:val="0"/>
        <w:spacing w:line="560" w:lineRule="exact"/>
        <w:jc w:val="center"/>
        <w:rPr>
          <w:rFonts w:ascii="黑体" w:hAnsi="黑体" w:eastAsia="黑体" w:cs="宋体"/>
          <w:b/>
          <w:bCs/>
          <w:sz w:val="48"/>
          <w:szCs w:val="48"/>
          <w:lang w:val="zh-CN"/>
        </w:rPr>
      </w:pPr>
      <w:r>
        <w:rPr>
          <w:rFonts w:hint="eastAsia" w:ascii="黑体" w:hAnsi="黑体" w:eastAsia="黑体" w:cs="宋体"/>
          <w:b/>
          <w:bCs/>
          <w:sz w:val="44"/>
          <w:szCs w:val="44"/>
          <w:lang w:val="zh-CN"/>
        </w:rPr>
        <w:t>关于剑阁县农村房地一体和集镇建设用地确权登记项目支出绩效自评报告</w:t>
      </w:r>
    </w:p>
    <w:p>
      <w:pPr>
        <w:adjustRightInd w:val="0"/>
        <w:snapToGrid w:val="0"/>
        <w:spacing w:line="560" w:lineRule="exact"/>
        <w:ind w:firstLine="720"/>
        <w:rPr>
          <w:rFonts w:ascii="宋体" w:hAnsi="宋体" w:cs="宋体"/>
          <w:sz w:val="28"/>
          <w:szCs w:val="28"/>
          <w:lang w:val="zh-CN"/>
        </w:rPr>
      </w:pPr>
    </w:p>
    <w:p>
      <w:pPr>
        <w:pStyle w:val="27"/>
        <w:numPr>
          <w:ilvl w:val="0"/>
          <w:numId w:val="5"/>
        </w:numPr>
        <w:adjustRightInd w:val="0"/>
        <w:snapToGrid w:val="0"/>
        <w:spacing w:line="560" w:lineRule="exact"/>
        <w:ind w:firstLineChars="0"/>
        <w:rPr>
          <w:rFonts w:ascii="黑体" w:hAnsi="黑体" w:eastAsia="黑体" w:cs="宋体"/>
          <w:b/>
          <w:bCs/>
          <w:sz w:val="32"/>
          <w:szCs w:val="32"/>
          <w:lang w:val="zh-CN"/>
        </w:rPr>
      </w:pPr>
      <w:r>
        <w:rPr>
          <w:rFonts w:hint="eastAsia" w:ascii="黑体" w:hAnsi="黑体" w:eastAsia="黑体" w:cs="宋体"/>
          <w:b/>
          <w:bCs/>
          <w:sz w:val="32"/>
          <w:szCs w:val="32"/>
          <w:lang w:val="zh-CN"/>
        </w:rPr>
        <w:t>项目概况</w:t>
      </w:r>
    </w:p>
    <w:p>
      <w:pPr>
        <w:pStyle w:val="27"/>
        <w:suppressAutoHyphens/>
        <w:adjustRightInd w:val="0"/>
        <w:snapToGrid w:val="0"/>
        <w:spacing w:line="560" w:lineRule="exact"/>
        <w:ind w:left="161" w:firstLine="321" w:firstLineChars="100"/>
        <w:rPr>
          <w:rFonts w:ascii="楷体" w:hAnsi="楷体" w:eastAsia="楷体" w:cs="宋体"/>
          <w:b/>
          <w:bCs/>
          <w:sz w:val="32"/>
          <w:szCs w:val="28"/>
          <w:lang w:val="zh-CN"/>
        </w:rPr>
      </w:pPr>
      <w:r>
        <w:rPr>
          <w:rFonts w:hint="eastAsia" w:ascii="楷体" w:hAnsi="楷体" w:eastAsia="楷体" w:cs="宋体"/>
          <w:b/>
          <w:bCs/>
          <w:sz w:val="32"/>
          <w:szCs w:val="28"/>
          <w:lang w:val="zh-CN"/>
        </w:rPr>
        <w:t>（一）项目资金申报及批复情况</w:t>
      </w:r>
    </w:p>
    <w:p>
      <w:pPr>
        <w:pStyle w:val="15"/>
        <w:spacing w:before="93" w:line="560" w:lineRule="exact"/>
        <w:ind w:left="0" w:leftChars="0" w:firstLine="480" w:firstLineChars="150"/>
        <w:rPr>
          <w:rFonts w:ascii="仿宋_GB2312" w:hAnsi="仿宋_GB2312" w:eastAsia="仿宋_GB2312" w:cs="仿宋_GB2312"/>
          <w:szCs w:val="32"/>
        </w:rPr>
      </w:pPr>
      <w:r>
        <w:rPr>
          <w:rFonts w:hint="eastAsia" w:ascii="仿宋" w:hAnsi="仿宋" w:eastAsia="仿宋"/>
          <w:kern w:val="0"/>
          <w:sz w:val="32"/>
          <w:szCs w:val="32"/>
        </w:rPr>
        <w:t>根据2020年2月27日《县十八届人民政府第46次常务会议纪要》和2020年3月10日《十二届县委常委会第116次会议纪要》精神，该项目分四个标段同时启动，总预算资金2522.865万元，拟分年度进行拨付。2021年度按照县财政统筹安排，于年初安排该项目资金1009.146万元。</w:t>
      </w:r>
    </w:p>
    <w:p>
      <w:pPr>
        <w:pStyle w:val="27"/>
        <w:suppressAutoHyphens/>
        <w:adjustRightInd w:val="0"/>
        <w:snapToGrid w:val="0"/>
        <w:spacing w:line="560" w:lineRule="exact"/>
        <w:ind w:left="161" w:firstLine="321" w:firstLineChars="100"/>
        <w:rPr>
          <w:rFonts w:ascii="楷体" w:hAnsi="楷体" w:eastAsia="楷体" w:cs="宋体"/>
          <w:b/>
          <w:bCs/>
          <w:sz w:val="32"/>
          <w:szCs w:val="28"/>
          <w:lang w:val="zh-CN"/>
        </w:rPr>
      </w:pPr>
      <w:r>
        <w:rPr>
          <w:rFonts w:hint="eastAsia" w:ascii="楷体" w:hAnsi="楷体" w:eastAsia="楷体" w:cs="宋体"/>
          <w:b/>
          <w:bCs/>
          <w:sz w:val="32"/>
          <w:szCs w:val="28"/>
          <w:lang w:val="zh-CN"/>
        </w:rPr>
        <w:t>（二）项目绩效目标</w:t>
      </w:r>
    </w:p>
    <w:p>
      <w:pPr>
        <w:pStyle w:val="15"/>
        <w:spacing w:before="93" w:line="560" w:lineRule="exact"/>
        <w:ind w:left="0" w:leftChars="0" w:firstLine="640"/>
        <w:rPr>
          <w:rFonts w:ascii="仿宋" w:hAnsi="仿宋" w:eastAsia="仿宋"/>
          <w:kern w:val="0"/>
          <w:sz w:val="32"/>
          <w:szCs w:val="32"/>
        </w:rPr>
      </w:pPr>
      <w:r>
        <w:rPr>
          <w:rFonts w:hint="eastAsia" w:ascii="仿宋" w:hAnsi="仿宋" w:eastAsia="仿宋"/>
          <w:kern w:val="0"/>
          <w:sz w:val="32"/>
          <w:szCs w:val="32"/>
        </w:rPr>
        <w:t>按照上级文件要求，对辖区内农村房地一体和集体建设用地进行确权登记，确保顺利完成全县农村户数166191户、集体建设用地2000宗测绘调查及确权登记工作。并做好对接，尽早建立数据库模板和中间数据库，完成与全国不动产登记数据汇交工作。</w:t>
      </w:r>
    </w:p>
    <w:p>
      <w:pPr>
        <w:pStyle w:val="15"/>
        <w:spacing w:before="93" w:line="560" w:lineRule="exact"/>
        <w:ind w:left="0" w:leftChars="0" w:firstLine="640"/>
        <w:rPr>
          <w:rFonts w:ascii="仿宋" w:hAnsi="仿宋" w:eastAsia="仿宋"/>
          <w:kern w:val="0"/>
          <w:sz w:val="32"/>
          <w:szCs w:val="32"/>
        </w:rPr>
      </w:pPr>
      <w:r>
        <w:rPr>
          <w:rFonts w:hint="eastAsia" w:ascii="仿宋" w:hAnsi="仿宋" w:eastAsia="仿宋"/>
          <w:kern w:val="0"/>
          <w:sz w:val="32"/>
          <w:szCs w:val="32"/>
        </w:rPr>
        <w:t>按工作部署，该项目四个标段于2020年6月28日同时启动，现全县已完成外业测绘168191宗，完成率100%，权籍调查具备登记条件户数168191户，完成率100%，已启动农户登记信息、测绘数据审查核对、公示，同时建立了房地一体中间数据库，基本完成省级数据汇交工作。</w:t>
      </w:r>
    </w:p>
    <w:p>
      <w:pPr>
        <w:pStyle w:val="27"/>
        <w:suppressAutoHyphens/>
        <w:adjustRightInd w:val="0"/>
        <w:snapToGrid w:val="0"/>
        <w:spacing w:line="560" w:lineRule="exact"/>
        <w:ind w:left="161" w:firstLine="321" w:firstLineChars="100"/>
        <w:rPr>
          <w:rFonts w:ascii="楷体" w:hAnsi="楷体" w:eastAsia="楷体" w:cs="宋体"/>
          <w:b/>
          <w:bCs/>
          <w:sz w:val="32"/>
          <w:szCs w:val="28"/>
          <w:lang w:val="zh-CN"/>
        </w:rPr>
      </w:pPr>
      <w:r>
        <w:rPr>
          <w:rFonts w:hint="eastAsia" w:ascii="楷体" w:hAnsi="楷体" w:eastAsia="楷体" w:cs="宋体"/>
          <w:b/>
          <w:bCs/>
          <w:sz w:val="32"/>
          <w:szCs w:val="28"/>
          <w:lang w:val="zh-CN"/>
        </w:rPr>
        <w:t>（三）项目资金申报相符性</w:t>
      </w:r>
    </w:p>
    <w:p>
      <w:pPr>
        <w:pStyle w:val="15"/>
        <w:spacing w:before="93" w:line="560" w:lineRule="exact"/>
        <w:ind w:left="0" w:leftChars="0" w:firstLine="640"/>
        <w:rPr>
          <w:rFonts w:ascii="仿宋" w:hAnsi="仿宋" w:eastAsia="仿宋"/>
          <w:kern w:val="0"/>
          <w:sz w:val="32"/>
          <w:szCs w:val="32"/>
        </w:rPr>
      </w:pPr>
      <w:r>
        <w:rPr>
          <w:rFonts w:hint="eastAsia" w:ascii="仿宋" w:hAnsi="仿宋" w:eastAsia="仿宋"/>
          <w:kern w:val="0"/>
          <w:sz w:val="32"/>
          <w:szCs w:val="32"/>
        </w:rPr>
        <w:t>剑阁县农村房地一体和集镇建设用地确权登记项目内容与项目实际实施工作内容相符，申报目标合理可行。</w:t>
      </w:r>
    </w:p>
    <w:p>
      <w:pPr>
        <w:adjustRightInd w:val="0"/>
        <w:snapToGrid w:val="0"/>
        <w:spacing w:line="560" w:lineRule="exact"/>
        <w:ind w:firstLine="720"/>
        <w:rPr>
          <w:rFonts w:ascii="黑体" w:hAnsi="黑体" w:eastAsia="黑体" w:cs="宋体"/>
          <w:b/>
          <w:bCs/>
          <w:sz w:val="32"/>
          <w:szCs w:val="32"/>
          <w:lang w:val="zh-CN"/>
        </w:rPr>
      </w:pPr>
      <w:r>
        <w:rPr>
          <w:rFonts w:hint="eastAsia" w:ascii="黑体" w:hAnsi="黑体" w:eastAsia="黑体" w:cs="宋体"/>
          <w:b/>
          <w:bCs/>
          <w:sz w:val="32"/>
          <w:szCs w:val="32"/>
          <w:lang w:val="zh-CN"/>
        </w:rPr>
        <w:t>二、项目实施及管理情况</w:t>
      </w:r>
    </w:p>
    <w:p>
      <w:pPr>
        <w:pStyle w:val="27"/>
        <w:suppressAutoHyphens/>
        <w:adjustRightInd w:val="0"/>
        <w:snapToGrid w:val="0"/>
        <w:spacing w:line="560" w:lineRule="exact"/>
        <w:ind w:left="161" w:firstLine="321" w:firstLineChars="100"/>
        <w:rPr>
          <w:rFonts w:ascii="宋体" w:hAnsi="宋体" w:cs="宋体"/>
          <w:b/>
          <w:bCs/>
          <w:sz w:val="32"/>
          <w:szCs w:val="28"/>
          <w:lang w:val="zh-CN"/>
        </w:rPr>
      </w:pPr>
      <w:r>
        <w:rPr>
          <w:rFonts w:hint="eastAsia" w:ascii="楷体" w:hAnsi="楷体" w:eastAsia="楷体" w:cs="宋体"/>
          <w:b/>
          <w:bCs/>
          <w:sz w:val="32"/>
          <w:szCs w:val="28"/>
          <w:lang w:val="zh-CN"/>
        </w:rPr>
        <w:tab/>
      </w:r>
      <w:r>
        <w:rPr>
          <w:rFonts w:hint="eastAsia" w:ascii="楷体" w:hAnsi="楷体" w:eastAsia="楷体" w:cs="宋体"/>
          <w:b/>
          <w:bCs/>
          <w:sz w:val="32"/>
          <w:szCs w:val="28"/>
          <w:lang w:val="zh-CN"/>
        </w:rPr>
        <w:t>（一）资金计划、到位及使用情况</w:t>
      </w:r>
    </w:p>
    <w:p>
      <w:pPr>
        <w:pStyle w:val="15"/>
        <w:spacing w:before="93" w:line="560" w:lineRule="exact"/>
        <w:ind w:left="0" w:leftChars="0" w:firstLine="640"/>
        <w:rPr>
          <w:rFonts w:ascii="仿宋" w:hAnsi="仿宋" w:eastAsia="仿宋"/>
          <w:kern w:val="0"/>
          <w:sz w:val="32"/>
          <w:szCs w:val="32"/>
        </w:rPr>
      </w:pPr>
      <w:r>
        <w:rPr>
          <w:rFonts w:hint="eastAsia" w:ascii="仿宋" w:hAnsi="仿宋" w:eastAsia="仿宋"/>
          <w:kern w:val="0"/>
          <w:sz w:val="32"/>
          <w:szCs w:val="32"/>
        </w:rPr>
        <w:t>1、项目资金到位情况分析。项目预计总金额2522.865万元，按照财政相关安排拟分年度拨付。2021年度实际到位资金1009.146万元，资金来源为县财政资金。</w:t>
      </w:r>
    </w:p>
    <w:p>
      <w:pPr>
        <w:pStyle w:val="15"/>
        <w:spacing w:before="93" w:line="560" w:lineRule="exact"/>
        <w:ind w:left="0" w:leftChars="0" w:firstLine="640"/>
        <w:rPr>
          <w:rFonts w:ascii="仿宋" w:hAnsi="仿宋" w:eastAsia="仿宋"/>
          <w:kern w:val="0"/>
          <w:sz w:val="32"/>
          <w:szCs w:val="32"/>
        </w:rPr>
      </w:pPr>
      <w:r>
        <w:rPr>
          <w:rFonts w:hint="eastAsia" w:ascii="仿宋" w:hAnsi="仿宋" w:eastAsia="仿宋"/>
          <w:kern w:val="0"/>
          <w:sz w:val="32"/>
          <w:szCs w:val="32"/>
        </w:rPr>
        <w:t>2、项目资金使用情况分析。2021年2月9日，根据该项目四个标段的外业测绘户数、权籍调查进度、确权登记进度及权籍数据库建设进度，并经验收合格后，拨付项目进度资金共440万元。2022年1月30日，根据该项目四个标段的外业测绘户数、权籍调查进度、确权登记进度及权籍数据库建设进度，并经验收合格后，拨付项目进度资金共500万元。2022年1</w:t>
      </w:r>
      <w:r>
        <w:rPr>
          <w:rFonts w:ascii="仿宋" w:hAnsi="仿宋" w:eastAsia="仿宋"/>
          <w:kern w:val="0"/>
          <w:sz w:val="32"/>
          <w:szCs w:val="32"/>
        </w:rPr>
        <w:t>2</w:t>
      </w:r>
      <w:r>
        <w:rPr>
          <w:rFonts w:hint="eastAsia" w:ascii="仿宋" w:hAnsi="仿宋" w:eastAsia="仿宋"/>
          <w:kern w:val="0"/>
          <w:sz w:val="32"/>
          <w:szCs w:val="32"/>
        </w:rPr>
        <w:t>月，根据该项目四个标段的外业测绘户数、权籍调查进度、确权登记进度及权籍数据库建设进度，并经验收合格后，拨付项目进度资金共</w:t>
      </w:r>
      <w:r>
        <w:rPr>
          <w:rFonts w:ascii="仿宋" w:hAnsi="仿宋" w:eastAsia="仿宋"/>
          <w:kern w:val="0"/>
          <w:sz w:val="32"/>
          <w:szCs w:val="32"/>
        </w:rPr>
        <w:t>30</w:t>
      </w:r>
      <w:r>
        <w:rPr>
          <w:rFonts w:hint="eastAsia" w:ascii="仿宋" w:hAnsi="仿宋" w:eastAsia="仿宋"/>
          <w:kern w:val="0"/>
          <w:sz w:val="32"/>
          <w:szCs w:val="32"/>
        </w:rPr>
        <w:t>万元。总拨付资金</w:t>
      </w:r>
      <w:r>
        <w:rPr>
          <w:rFonts w:ascii="仿宋" w:hAnsi="仿宋" w:eastAsia="仿宋"/>
          <w:kern w:val="0"/>
          <w:sz w:val="32"/>
          <w:szCs w:val="32"/>
        </w:rPr>
        <w:t>970</w:t>
      </w:r>
      <w:r>
        <w:rPr>
          <w:rFonts w:hint="eastAsia" w:ascii="仿宋" w:hAnsi="仿宋" w:eastAsia="仿宋"/>
          <w:kern w:val="0"/>
          <w:sz w:val="32"/>
          <w:szCs w:val="32"/>
        </w:rPr>
        <w:t>万元。</w:t>
      </w:r>
    </w:p>
    <w:p>
      <w:pPr>
        <w:pStyle w:val="27"/>
        <w:suppressAutoHyphens/>
        <w:adjustRightInd w:val="0"/>
        <w:snapToGrid w:val="0"/>
        <w:spacing w:line="560" w:lineRule="exact"/>
        <w:ind w:left="161" w:firstLine="321" w:firstLineChars="100"/>
        <w:rPr>
          <w:rFonts w:ascii="楷体" w:hAnsi="楷体" w:eastAsia="楷体" w:cs="宋体"/>
          <w:b/>
          <w:bCs/>
          <w:sz w:val="32"/>
          <w:szCs w:val="28"/>
          <w:lang w:val="zh-CN"/>
        </w:rPr>
      </w:pPr>
      <w:r>
        <w:rPr>
          <w:rFonts w:hint="eastAsia" w:ascii="楷体" w:hAnsi="楷体" w:eastAsia="楷体" w:cs="宋体"/>
          <w:b/>
          <w:bCs/>
          <w:sz w:val="32"/>
          <w:szCs w:val="28"/>
          <w:lang w:val="zh-CN"/>
        </w:rPr>
        <w:t>（二）项目财务管理情况</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剑阁县不动产登记管理中心对农村房地一体和集体建设用地确权登记项目按照行政单位会计制度规定进行了会计核算和财务处理，财务处理及时，会计核算基本规范，项目支出费用审批流程规范，支出用途基本清晰。</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（1）建立了财务管理制度。财务人员严格按照规章制度执行。</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（2）实行国库集中支付。所有项目资金的资金支付经单位审批，县财政国库管理局复核后，由国库直接拨付至承建单位或供应商，减少中间环节，避免资金挤占挪用。</w:t>
      </w:r>
    </w:p>
    <w:p>
      <w:pPr>
        <w:pStyle w:val="15"/>
        <w:spacing w:before="93" w:line="560" w:lineRule="exact"/>
        <w:ind w:left="0" w:leftChars="0" w:firstLine="480" w:firstLineChars="150"/>
        <w:rPr>
          <w:rFonts w:ascii="仿宋" w:hAnsi="仿宋" w:eastAsia="仿宋"/>
          <w:kern w:val="0"/>
          <w:sz w:val="32"/>
          <w:szCs w:val="32"/>
        </w:rPr>
      </w:pPr>
      <w:r>
        <w:rPr>
          <w:rFonts w:hint="eastAsia" w:ascii="仿宋" w:hAnsi="仿宋" w:eastAsia="仿宋"/>
          <w:kern w:val="0"/>
          <w:sz w:val="32"/>
          <w:szCs w:val="32"/>
        </w:rPr>
        <w:t>（3）资金分阶段拨付。按照合同要求规定，根据每个工作阶段进度进行拨付。</w:t>
      </w:r>
    </w:p>
    <w:p>
      <w:pPr>
        <w:pStyle w:val="27"/>
        <w:suppressAutoHyphens/>
        <w:adjustRightInd w:val="0"/>
        <w:snapToGrid w:val="0"/>
        <w:spacing w:line="560" w:lineRule="exact"/>
        <w:ind w:left="161" w:firstLine="321" w:firstLineChars="100"/>
        <w:rPr>
          <w:rFonts w:ascii="楷体" w:hAnsi="楷体" w:eastAsia="楷体" w:cs="宋体"/>
          <w:b/>
          <w:bCs/>
          <w:sz w:val="32"/>
          <w:szCs w:val="28"/>
          <w:lang w:val="zh-CN"/>
        </w:rPr>
      </w:pPr>
      <w:r>
        <w:rPr>
          <w:rFonts w:hint="eastAsia" w:ascii="楷体" w:hAnsi="楷体" w:eastAsia="楷体" w:cs="宋体"/>
          <w:b/>
          <w:bCs/>
          <w:sz w:val="32"/>
          <w:szCs w:val="28"/>
          <w:lang w:val="zh-CN"/>
        </w:rPr>
        <w:t>（三）项目组织实施情况</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1、加强组织领导。依据县委、县政府审定的农村房地一体和集体建设用地确权登记工作方案，县自然资源局完善了《农村房地一体和集体建设用地确权登记工作方案》，明确了工作流程，调整了局长白可任组长、副局长张云、王芝锐任副组长和办公室、财务、调查监测与确权登记、耕保、利用、规划、地籍、不动产及基层所负责人为成员的确权登记工作领导小组，全面负责农村房地一体和集体建设用地确权登记工作。为加强工作督导，县局从基层所、机关抽调8人参与农村房地一体和集体建设用地确权登记工作随机检查督导，保障工作的顺利开展。</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2、制定细则规范操作。依据上级政策要求，结合我县实际，县局印发的《剑阁县农村房地一体和集体建设用地确权登记工作指导意见》，修订完善了《广元市剑阁县农村房地一体和集体建设用地确权登记项目（农村集体建设用地使用权、宅基地使用权、农村房屋所有权权籍调查）技术设计书》，制定了农村不动产确权登记颁证工作实施方案、验收工作方案，保障了农村房地一体和集体建设用地确权登记工作正常开展。</w:t>
      </w:r>
    </w:p>
    <w:p>
      <w:pPr>
        <w:adjustRightInd w:val="0"/>
        <w:snapToGrid w:val="0"/>
        <w:spacing w:line="560" w:lineRule="exact"/>
        <w:ind w:firstLine="720"/>
        <w:rPr>
          <w:rFonts w:ascii="黑体" w:hAnsi="黑体" w:eastAsia="黑体" w:cs="宋体"/>
          <w:b/>
          <w:bCs/>
          <w:sz w:val="32"/>
          <w:szCs w:val="32"/>
          <w:lang w:val="zh-CN"/>
        </w:rPr>
      </w:pPr>
      <w:r>
        <w:rPr>
          <w:rFonts w:hint="eastAsia" w:ascii="黑体" w:hAnsi="黑体" w:eastAsia="黑体" w:cs="宋体"/>
          <w:b/>
          <w:bCs/>
          <w:sz w:val="32"/>
          <w:szCs w:val="32"/>
          <w:lang w:val="zh-CN"/>
        </w:rPr>
        <w:t>三、项目绩效情况</w:t>
      </w:r>
      <w:r>
        <w:rPr>
          <w:rFonts w:hint="eastAsia" w:ascii="黑体" w:hAnsi="黑体" w:eastAsia="黑体" w:cs="宋体"/>
          <w:b/>
          <w:bCs/>
          <w:sz w:val="32"/>
          <w:szCs w:val="32"/>
          <w:lang w:val="zh-CN"/>
        </w:rPr>
        <w:tab/>
      </w:r>
    </w:p>
    <w:p>
      <w:pPr>
        <w:pStyle w:val="27"/>
        <w:suppressAutoHyphens/>
        <w:adjustRightInd w:val="0"/>
        <w:snapToGrid w:val="0"/>
        <w:spacing w:line="560" w:lineRule="exact"/>
        <w:ind w:left="161" w:firstLine="321" w:firstLineChars="100"/>
        <w:rPr>
          <w:rFonts w:ascii="楷体" w:hAnsi="楷体" w:eastAsia="楷体" w:cs="宋体"/>
          <w:b/>
          <w:bCs/>
          <w:sz w:val="32"/>
          <w:szCs w:val="28"/>
          <w:lang w:val="zh-CN"/>
        </w:rPr>
      </w:pPr>
      <w:r>
        <w:rPr>
          <w:rFonts w:hint="eastAsia" w:ascii="楷体" w:hAnsi="楷体" w:eastAsia="楷体" w:cs="宋体"/>
          <w:b/>
          <w:bCs/>
          <w:sz w:val="32"/>
          <w:szCs w:val="28"/>
          <w:lang w:val="zh-CN"/>
        </w:rPr>
        <w:t>（一）项目完成情况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工作部署，第一阶段完成易地扶贫搬迁安置住房登记，第二阶段为全县农房确权登记。每个阶段分为三个步骤实施。第一步，各乡镇收集涉及农户基础性资料（身份证、户籍资料、批建资料等）；第二步，农户和各乡镇在申请表、权籍调查表、三级确认表中审核签字或加盖单位公章；第三步，县不动产登记管理中心根据收集的外业、内业资料建立数据库，制作不动产登记证书并造册发放到农户手中。第一阶段完成后，各标段无缝对接乡镇、村组转入第二阶段农房测绘，保障了工作无间隔、进度不滞后。现全县已完成外业测绘168191宗，完成率100%，权籍调查具备登记条件户数168191户，完成率100%，农户信息资料收集139378户，已启动农户登记信息、测绘数据审查核对、公示，同时建立了房地一体中间数据库，基本完成省级数据汇交工作。</w:t>
      </w:r>
    </w:p>
    <w:p>
      <w:pPr>
        <w:pStyle w:val="27"/>
        <w:suppressAutoHyphens/>
        <w:adjustRightInd w:val="0"/>
        <w:snapToGrid w:val="0"/>
        <w:spacing w:line="560" w:lineRule="exact"/>
        <w:ind w:left="161" w:firstLine="321" w:firstLineChars="100"/>
        <w:rPr>
          <w:rFonts w:ascii="楷体" w:hAnsi="楷体" w:eastAsia="楷体" w:cs="宋体"/>
          <w:b/>
          <w:bCs/>
          <w:sz w:val="32"/>
          <w:szCs w:val="28"/>
          <w:lang w:val="zh-CN"/>
        </w:rPr>
      </w:pPr>
      <w:r>
        <w:rPr>
          <w:rFonts w:hint="eastAsia" w:ascii="楷体" w:hAnsi="楷体" w:eastAsia="楷体" w:cs="宋体"/>
          <w:b/>
          <w:bCs/>
          <w:sz w:val="32"/>
          <w:szCs w:val="28"/>
          <w:lang w:val="zh-CN"/>
        </w:rPr>
        <w:t>（二）项目效益情况</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该项目是深化农村产权制度改革的重要基础，是提高自然资源管理和利用水平的重要保证，是维护农民权益，促进农村和谐稳定的重要举措。</w:t>
      </w:r>
    </w:p>
    <w:p>
      <w:pPr>
        <w:adjustRightInd w:val="0"/>
        <w:snapToGrid w:val="0"/>
        <w:spacing w:line="560" w:lineRule="exact"/>
        <w:ind w:firstLine="720"/>
        <w:rPr>
          <w:rFonts w:ascii="黑体" w:hAnsi="黑体" w:eastAsia="黑体" w:cs="宋体"/>
          <w:b/>
          <w:bCs/>
          <w:sz w:val="32"/>
          <w:szCs w:val="32"/>
          <w:lang w:val="zh-CN"/>
        </w:rPr>
      </w:pPr>
      <w:r>
        <w:rPr>
          <w:rFonts w:hint="eastAsia" w:ascii="黑体" w:hAnsi="黑体" w:eastAsia="黑体" w:cs="宋体"/>
          <w:b/>
          <w:bCs/>
          <w:sz w:val="32"/>
          <w:szCs w:val="32"/>
          <w:lang w:val="zh-CN"/>
        </w:rPr>
        <w:t>四、问题及建议</w:t>
      </w:r>
    </w:p>
    <w:p>
      <w:pPr>
        <w:pStyle w:val="27"/>
        <w:suppressAutoHyphens/>
        <w:adjustRightInd w:val="0"/>
        <w:snapToGrid w:val="0"/>
        <w:spacing w:line="560" w:lineRule="exact"/>
        <w:ind w:left="161" w:firstLine="321" w:firstLineChars="100"/>
        <w:rPr>
          <w:rFonts w:ascii="楷体" w:hAnsi="楷体" w:eastAsia="楷体" w:cs="宋体"/>
          <w:b/>
          <w:bCs/>
          <w:sz w:val="32"/>
          <w:szCs w:val="28"/>
          <w:lang w:val="zh-CN"/>
        </w:rPr>
      </w:pPr>
      <w:r>
        <w:rPr>
          <w:rFonts w:hint="eastAsia" w:ascii="楷体" w:hAnsi="楷体" w:eastAsia="楷体" w:cs="宋体"/>
          <w:b/>
          <w:bCs/>
          <w:sz w:val="32"/>
          <w:szCs w:val="28"/>
          <w:lang w:val="zh-CN"/>
        </w:rPr>
        <w:t>（一）存在的问题</w:t>
      </w:r>
    </w:p>
    <w:p>
      <w:pPr>
        <w:spacing w:line="560" w:lineRule="exact"/>
        <w:ind w:firstLine="640" w:firstLineChars="200"/>
        <w:rPr>
          <w:rFonts w:ascii="仿宋_GB2312" w:hAnsi="仿宋_GB2312" w:eastAsia="仿宋_GB2312" w:cs="仿宋_GB2312"/>
          <w:sz w:val="32"/>
          <w:szCs w:val="32"/>
        </w:rPr>
      </w:pPr>
      <w:r>
        <w:rPr>
          <w:rFonts w:hint="eastAsia" w:ascii="仿宋" w:hAnsi="仿宋" w:eastAsia="仿宋"/>
          <w:kern w:val="0"/>
          <w:sz w:val="32"/>
          <w:szCs w:val="32"/>
        </w:rPr>
        <w:t>该项目剩余应拨付金额共计15</w:t>
      </w:r>
      <w:r>
        <w:rPr>
          <w:rFonts w:ascii="仿宋" w:hAnsi="仿宋" w:eastAsia="仿宋"/>
          <w:kern w:val="0"/>
          <w:sz w:val="32"/>
          <w:szCs w:val="32"/>
        </w:rPr>
        <w:t>5</w:t>
      </w:r>
      <w:r>
        <w:rPr>
          <w:rFonts w:hint="eastAsia" w:ascii="仿宋" w:hAnsi="仿宋" w:eastAsia="仿宋"/>
          <w:kern w:val="0"/>
          <w:sz w:val="32"/>
          <w:szCs w:val="32"/>
        </w:rPr>
        <w:t>2.865万元，由于县财政国库资金调度困难，目前还未拨付。</w:t>
      </w:r>
    </w:p>
    <w:p>
      <w:pPr>
        <w:suppressAutoHyphens/>
        <w:adjustRightInd w:val="0"/>
        <w:snapToGrid w:val="0"/>
        <w:spacing w:line="560" w:lineRule="exact"/>
        <w:ind w:firstLine="642" w:firstLineChars="200"/>
        <w:rPr>
          <w:rFonts w:ascii="楷体" w:hAnsi="楷体" w:eastAsia="楷体" w:cs="宋体"/>
          <w:b/>
          <w:bCs/>
          <w:sz w:val="32"/>
          <w:szCs w:val="28"/>
          <w:lang w:val="zh-CN"/>
        </w:rPr>
      </w:pPr>
      <w:r>
        <w:rPr>
          <w:rFonts w:hint="eastAsia" w:ascii="楷体" w:hAnsi="楷体" w:eastAsia="楷体" w:cs="宋体"/>
          <w:b/>
          <w:bCs/>
          <w:sz w:val="32"/>
          <w:szCs w:val="28"/>
          <w:lang w:val="zh-CN"/>
        </w:rPr>
        <w:t>（二）相关建议</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建议有关部门简化审批流程、加强财政项目资金预算，及时拨付项目费用，保证项目良好运转。</w:t>
      </w:r>
    </w:p>
    <w:p>
      <w:pPr>
        <w:pStyle w:val="2"/>
        <w:spacing w:before="93"/>
      </w:pPr>
      <w:r>
        <w:br w:type="page"/>
      </w:r>
    </w:p>
    <w:tbl>
      <w:tblPr>
        <w:tblStyle w:val="16"/>
        <w:tblW w:w="10576" w:type="dxa"/>
        <w:jc w:val="center"/>
        <w:tblLayout w:type="fixed"/>
        <w:tblCellMar>
          <w:top w:w="0" w:type="dxa"/>
          <w:left w:w="108" w:type="dxa"/>
          <w:bottom w:w="0" w:type="dxa"/>
          <w:right w:w="108" w:type="dxa"/>
        </w:tblCellMar>
      </w:tblPr>
      <w:tblGrid>
        <w:gridCol w:w="902"/>
        <w:gridCol w:w="1036"/>
        <w:gridCol w:w="756"/>
        <w:gridCol w:w="2542"/>
        <w:gridCol w:w="741"/>
        <w:gridCol w:w="15"/>
        <w:gridCol w:w="745"/>
        <w:gridCol w:w="842"/>
        <w:gridCol w:w="774"/>
        <w:gridCol w:w="593"/>
        <w:gridCol w:w="490"/>
        <w:gridCol w:w="1140"/>
      </w:tblGrid>
      <w:tr>
        <w:tblPrEx>
          <w:tblCellMar>
            <w:top w:w="0" w:type="dxa"/>
            <w:left w:w="108" w:type="dxa"/>
            <w:bottom w:w="0" w:type="dxa"/>
            <w:right w:w="108" w:type="dxa"/>
          </w:tblCellMar>
        </w:tblPrEx>
        <w:trPr>
          <w:trHeight w:val="524" w:hRule="atLeast"/>
          <w:jc w:val="center"/>
        </w:trPr>
        <w:tc>
          <w:tcPr>
            <w:tcW w:w="10576" w:type="dxa"/>
            <w:gridSpan w:val="12"/>
            <w:shd w:val="clear" w:color="auto" w:fill="auto"/>
            <w:vAlign w:val="center"/>
          </w:tcPr>
          <w:p>
            <w:pPr>
              <w:pStyle w:val="15"/>
              <w:spacing w:before="93" w:line="360" w:lineRule="auto"/>
              <w:ind w:firstLine="643"/>
              <w:rPr>
                <w:rFonts w:ascii="仿宋" w:hAnsi="仿宋" w:eastAsia="仿宋"/>
                <w:sz w:val="32"/>
                <w:szCs w:val="32"/>
              </w:rPr>
            </w:pPr>
            <w:r>
              <w:rPr>
                <w:rFonts w:ascii="宋体"/>
                <w:b/>
                <w:sz w:val="32"/>
                <w:szCs w:val="32"/>
              </w:rPr>
              <w:br w:type="page"/>
            </w:r>
            <w:bookmarkStart w:id="100" w:name="_Toc148531743"/>
            <w:bookmarkStart w:id="101" w:name="_Toc15396618"/>
            <w:r>
              <w:rPr>
                <w:rFonts w:hint="eastAsia" w:ascii="仿宋" w:hAnsi="仿宋" w:eastAsia="仿宋"/>
                <w:sz w:val="32"/>
                <w:szCs w:val="32"/>
              </w:rPr>
              <w:t>附表：</w:t>
            </w:r>
          </w:p>
          <w:p>
            <w:pPr>
              <w:pStyle w:val="15"/>
              <w:spacing w:before="93" w:line="360" w:lineRule="auto"/>
              <w:ind w:left="0" w:leftChars="0" w:firstLine="0" w:firstLineChars="0"/>
              <w:jc w:val="center"/>
              <w:rPr>
                <w:rFonts w:ascii="仿宋" w:hAnsi="仿宋" w:eastAsia="仿宋"/>
                <w:sz w:val="32"/>
                <w:szCs w:val="32"/>
              </w:rPr>
            </w:pPr>
            <w:r>
              <w:rPr>
                <w:rFonts w:hint="eastAsia" w:ascii="仿宋" w:hAnsi="仿宋" w:eastAsia="仿宋"/>
                <w:sz w:val="32"/>
                <w:szCs w:val="32"/>
              </w:rPr>
              <w:t>部门预算项目支出绩效自评表</w:t>
            </w:r>
          </w:p>
          <w:p>
            <w:pPr>
              <w:pStyle w:val="15"/>
              <w:spacing w:before="93" w:line="360" w:lineRule="auto"/>
              <w:ind w:left="0" w:leftChars="0" w:firstLine="0" w:firstLineChars="0"/>
              <w:jc w:val="center"/>
              <w:rPr>
                <w:rFonts w:ascii="仿宋" w:hAnsi="仿宋" w:eastAsia="仿宋"/>
                <w:sz w:val="32"/>
                <w:szCs w:val="32"/>
              </w:rPr>
            </w:pPr>
            <w:r>
              <w:rPr>
                <w:rFonts w:hint="eastAsia" w:ascii="仿宋" w:hAnsi="仿宋" w:eastAsia="仿宋"/>
                <w:sz w:val="32"/>
                <w:szCs w:val="32"/>
              </w:rPr>
              <w:t>（2022年度）</w:t>
            </w:r>
            <w:bookmarkEnd w:id="100"/>
          </w:p>
        </w:tc>
      </w:tr>
      <w:tr>
        <w:tblPrEx>
          <w:tblCellMar>
            <w:top w:w="0" w:type="dxa"/>
            <w:left w:w="108" w:type="dxa"/>
            <w:bottom w:w="0" w:type="dxa"/>
            <w:right w:w="108" w:type="dxa"/>
          </w:tblCellMar>
        </w:tblPrEx>
        <w:trPr>
          <w:trHeight w:val="646" w:hRule="atLeast"/>
          <w:jc w:val="center"/>
        </w:trPr>
        <w:tc>
          <w:tcPr>
            <w:tcW w:w="1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63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剑阁县农村房地一体和集体建设用地确权登记</w:t>
            </w:r>
          </w:p>
        </w:tc>
      </w:tr>
      <w:tr>
        <w:tblPrEx>
          <w:tblCellMar>
            <w:top w:w="0" w:type="dxa"/>
            <w:left w:w="108" w:type="dxa"/>
            <w:bottom w:w="0" w:type="dxa"/>
            <w:right w:w="108" w:type="dxa"/>
          </w:tblCellMar>
        </w:tblPrEx>
        <w:trPr>
          <w:trHeight w:val="498" w:hRule="atLeast"/>
          <w:jc w:val="center"/>
        </w:trPr>
        <w:tc>
          <w:tcPr>
            <w:tcW w:w="193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054"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剑阁县自然资源局部门</w:t>
            </w:r>
          </w:p>
        </w:tc>
        <w:tc>
          <w:tcPr>
            <w:tcW w:w="1587" w:type="dxa"/>
            <w:gridSpan w:val="2"/>
            <w:tcBorders>
              <w:top w:val="nil"/>
              <w:left w:val="nil"/>
              <w:bottom w:val="nil"/>
              <w:right w:val="nil"/>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w:t>
            </w:r>
          </w:p>
        </w:tc>
        <w:tc>
          <w:tcPr>
            <w:tcW w:w="2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剑阁县不动产登记管理中心</w:t>
            </w:r>
          </w:p>
        </w:tc>
      </w:tr>
      <w:tr>
        <w:tblPrEx>
          <w:tblCellMar>
            <w:top w:w="0" w:type="dxa"/>
            <w:left w:w="108" w:type="dxa"/>
            <w:bottom w:w="0" w:type="dxa"/>
            <w:right w:w="108" w:type="dxa"/>
          </w:tblCellMar>
        </w:tblPrEx>
        <w:trPr>
          <w:trHeight w:val="505" w:hRule="atLeast"/>
          <w:jc w:val="center"/>
        </w:trPr>
        <w:tc>
          <w:tcPr>
            <w:tcW w:w="90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3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054"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58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2167"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054"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按要求全面完成全县农村户数166191户、集体建设用地2000宗测绘调查及确权登记工作，并与全国不动产登记数据进行汇交。</w:t>
            </w:r>
          </w:p>
        </w:tc>
        <w:tc>
          <w:tcPr>
            <w:tcW w:w="458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房地一体确权登记工作推进顺利</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目前完成外业测绘、收集资料168191户，完成占比100%，地籍图属性挂接、公示及勘误，完成占比100%。确认签字与权籍建库关键时期，可望年</w:t>
            </w:r>
            <w:r>
              <w:rPr>
                <w:rFonts w:hint="eastAsia" w:ascii="宋体" w:hAnsi="宋体" w:cs="宋体"/>
                <w:color w:val="000000"/>
                <w:kern w:val="0"/>
                <w:sz w:val="18"/>
                <w:szCs w:val="18"/>
                <w:lang w:val="en-US" w:eastAsia="zh-CN"/>
              </w:rPr>
              <w:t>底前</w:t>
            </w:r>
            <w:r>
              <w:rPr>
                <w:rFonts w:hint="eastAsia" w:ascii="宋体" w:hAnsi="宋体" w:cs="宋体"/>
                <w:color w:val="000000"/>
                <w:kern w:val="0"/>
                <w:sz w:val="18"/>
                <w:szCs w:val="18"/>
              </w:rPr>
              <w:t>完成档案整理及扫描归档归件，为下一步迎检将完成市级验收，登记缮证</w:t>
            </w:r>
            <w:r>
              <w:rPr>
                <w:rFonts w:hint="eastAsia" w:ascii="宋体" w:hAnsi="宋体" w:cs="宋体"/>
                <w:color w:val="000000"/>
                <w:kern w:val="0"/>
                <w:sz w:val="18"/>
                <w:szCs w:val="18"/>
                <w:lang w:eastAsia="zh-CN"/>
              </w:rPr>
              <w:t>做好准备</w:t>
            </w: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1169"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38"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“房地一体”确权登记工作推进顺利</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目前完成外业测绘、收集资料168191户，完成占比100%，地籍图属性挂接、公示及勘误，完成占比100%。确认签字与权籍建库关键时期，可望年</w:t>
            </w:r>
            <w:r>
              <w:rPr>
                <w:rFonts w:hint="eastAsia" w:ascii="宋体" w:hAnsi="宋体" w:cs="宋体"/>
                <w:color w:val="000000"/>
                <w:kern w:val="0"/>
                <w:sz w:val="18"/>
                <w:szCs w:val="18"/>
                <w:lang w:val="en-US" w:eastAsia="zh-CN"/>
              </w:rPr>
              <w:t>底前</w:t>
            </w:r>
            <w:r>
              <w:rPr>
                <w:rFonts w:hint="eastAsia" w:ascii="宋体" w:hAnsi="宋体" w:cs="宋体"/>
                <w:color w:val="000000"/>
                <w:kern w:val="0"/>
                <w:sz w:val="18"/>
                <w:szCs w:val="18"/>
              </w:rPr>
              <w:t>完成档案整理及扫描归档归件，为下一步迎检将完成市级验收，登记缮证</w:t>
            </w:r>
            <w:r>
              <w:rPr>
                <w:rFonts w:hint="eastAsia" w:ascii="宋体" w:hAnsi="宋体" w:cs="宋体"/>
                <w:color w:val="000000"/>
                <w:kern w:val="0"/>
                <w:sz w:val="18"/>
                <w:szCs w:val="18"/>
                <w:lang w:eastAsia="zh-CN"/>
              </w:rPr>
              <w:t>做好准备</w:t>
            </w: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846" w:hRule="atLeast"/>
          <w:jc w:val="center"/>
        </w:trPr>
        <w:tc>
          <w:tcPr>
            <w:tcW w:w="90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  （10分）</w:t>
            </w:r>
          </w:p>
        </w:tc>
        <w:tc>
          <w:tcPr>
            <w:tcW w:w="10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 预算</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75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58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36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552"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569.15</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530.00</w:t>
            </w:r>
          </w:p>
        </w:tc>
        <w:tc>
          <w:tcPr>
            <w:tcW w:w="75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530.00</w:t>
            </w:r>
          </w:p>
        </w:tc>
        <w:tc>
          <w:tcPr>
            <w:tcW w:w="158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36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tblPrEx>
          <w:tblCellMar>
            <w:top w:w="0" w:type="dxa"/>
            <w:left w:w="108" w:type="dxa"/>
            <w:bottom w:w="0" w:type="dxa"/>
            <w:right w:w="108" w:type="dxa"/>
          </w:tblCellMar>
        </w:tblPrEx>
        <w:trPr>
          <w:trHeight w:val="432"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   财政资金</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569.15</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530.00</w:t>
            </w:r>
          </w:p>
        </w:tc>
        <w:tc>
          <w:tcPr>
            <w:tcW w:w="75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530.00</w:t>
            </w:r>
          </w:p>
        </w:tc>
        <w:tc>
          <w:tcPr>
            <w:tcW w:w="158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36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8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90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8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79" w:hRule="atLeast"/>
          <w:jc w:val="center"/>
        </w:trPr>
        <w:tc>
          <w:tcPr>
            <w:tcW w:w="902"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18"/>
                <w:szCs w:val="18"/>
              </w:rPr>
            </w:pPr>
          </w:p>
        </w:tc>
        <w:tc>
          <w:tcPr>
            <w:tcW w:w="10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8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758" w:hRule="atLeast"/>
          <w:jc w:val="center"/>
        </w:trPr>
        <w:tc>
          <w:tcPr>
            <w:tcW w:w="90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    (90分）</w:t>
            </w:r>
          </w:p>
        </w:tc>
        <w:tc>
          <w:tcPr>
            <w:tcW w:w="1036" w:type="dxa"/>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 指标</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4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76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8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 单位</w:t>
            </w:r>
          </w:p>
        </w:tc>
        <w:tc>
          <w:tcPr>
            <w:tcW w:w="7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780" w:hRule="atLeast"/>
          <w:jc w:val="center"/>
        </w:trPr>
        <w:tc>
          <w:tcPr>
            <w:tcW w:w="90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36" w:type="dxa"/>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5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 指标</w:t>
            </w:r>
          </w:p>
        </w:tc>
        <w:tc>
          <w:tcPr>
            <w:tcW w:w="25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完成登记户数</w:t>
            </w:r>
          </w:p>
        </w:tc>
        <w:tc>
          <w:tcPr>
            <w:tcW w:w="74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6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166191</w:t>
            </w:r>
          </w:p>
        </w:tc>
        <w:tc>
          <w:tcPr>
            <w:tcW w:w="8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户（套）</w:t>
            </w:r>
          </w:p>
        </w:tc>
        <w:tc>
          <w:tcPr>
            <w:tcW w:w="7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168191</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825" w:hRule="atLeast"/>
          <w:jc w:val="center"/>
        </w:trPr>
        <w:tc>
          <w:tcPr>
            <w:tcW w:w="90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36" w:type="dxa"/>
            <w:vMerge w:val="continue"/>
            <w:tcBorders>
              <w:top w:val="nil"/>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18"/>
                <w:szCs w:val="18"/>
              </w:rPr>
            </w:pPr>
          </w:p>
        </w:tc>
        <w:tc>
          <w:tcPr>
            <w:tcW w:w="756"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18"/>
                <w:szCs w:val="18"/>
              </w:rPr>
            </w:pPr>
          </w:p>
        </w:tc>
        <w:tc>
          <w:tcPr>
            <w:tcW w:w="2542"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完成测绘调查及确权登记工作</w:t>
            </w:r>
          </w:p>
        </w:tc>
        <w:tc>
          <w:tcPr>
            <w:tcW w:w="74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60"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842"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宗</w:t>
            </w:r>
          </w:p>
        </w:tc>
        <w:tc>
          <w:tcPr>
            <w:tcW w:w="774"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593"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9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140" w:type="dxa"/>
            <w:tcBorders>
              <w:top w:val="nil"/>
              <w:left w:val="nil"/>
              <w:bottom w:val="single" w:color="auto"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1898" w:hRule="atLeast"/>
          <w:jc w:val="center"/>
        </w:trPr>
        <w:tc>
          <w:tcPr>
            <w:tcW w:w="902"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绩效指标    (90分）</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1、深化农村产权制度改革的重要基础。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2、提高自然资源管理和利用水平的重要保证。                         3、维护农民权益，促进农村和谐稳定的重要举措。</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1040" w:hRule="atLeast"/>
          <w:jc w:val="center"/>
        </w:trPr>
        <w:tc>
          <w:tcPr>
            <w:tcW w:w="90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1036"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75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542"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群众满意度</w:t>
            </w:r>
          </w:p>
        </w:tc>
        <w:tc>
          <w:tcPr>
            <w:tcW w:w="74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6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842"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74"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593"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9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14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16" w:hRule="atLeast"/>
          <w:jc w:val="center"/>
        </w:trPr>
        <w:tc>
          <w:tcPr>
            <w:tcW w:w="75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36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bookmarkStart w:id="102" w:name="_Toc148536512"/>
      <w:r>
        <w:rPr>
          <w:rFonts w:hint="eastAsia" w:ascii="黑体" w:hAnsi="黑体" w:eastAsia="黑体"/>
          <w:sz w:val="44"/>
          <w:szCs w:val="44"/>
        </w:rPr>
        <w:t>第</w:t>
      </w:r>
      <w:r>
        <w:rPr>
          <w:rStyle w:val="28"/>
          <w:rFonts w:hint="eastAsia" w:ascii="黑体" w:hAnsi="黑体" w:eastAsia="黑体"/>
          <w:b w:val="0"/>
        </w:rPr>
        <w:t>五部分 附表</w:t>
      </w:r>
      <w:bookmarkEnd w:id="93"/>
      <w:bookmarkEnd w:id="101"/>
      <w:bookmarkEnd w:id="102"/>
      <w:bookmarkStart w:id="103" w:name="_Toc15396619"/>
    </w:p>
    <w:p>
      <w:pPr>
        <w:pStyle w:val="4"/>
        <w:rPr>
          <w:rFonts w:ascii="仿宋" w:hAnsi="仿宋" w:eastAsia="仿宋"/>
        </w:rPr>
      </w:pPr>
      <w:bookmarkStart w:id="104" w:name="_Toc148536513"/>
      <w:r>
        <w:rPr>
          <w:rFonts w:hint="eastAsia" w:ascii="仿宋" w:hAnsi="仿宋" w:eastAsia="仿宋"/>
          <w:b w:val="0"/>
        </w:rPr>
        <w:t>一、收</w:t>
      </w:r>
      <w:r>
        <w:rPr>
          <w:rStyle w:val="29"/>
          <w:rFonts w:hint="eastAsia" w:ascii="仿宋" w:hAnsi="仿宋" w:eastAsia="仿宋"/>
          <w:b w:val="0"/>
          <w:bCs w:val="0"/>
        </w:rPr>
        <w:t>入支出决算总表</w:t>
      </w:r>
      <w:bookmarkEnd w:id="103"/>
      <w:bookmarkEnd w:id="104"/>
    </w:p>
    <w:p>
      <w:pPr>
        <w:pStyle w:val="4"/>
        <w:rPr>
          <w:rFonts w:ascii="仿宋" w:hAnsi="仿宋" w:eastAsia="仿宋"/>
        </w:rPr>
      </w:pPr>
      <w:bookmarkStart w:id="105" w:name="_Toc148536514"/>
      <w:bookmarkStart w:id="106" w:name="_Toc15396620"/>
      <w:r>
        <w:rPr>
          <w:rFonts w:hint="eastAsia" w:ascii="仿宋" w:hAnsi="仿宋" w:eastAsia="仿宋"/>
          <w:b w:val="0"/>
        </w:rPr>
        <w:t>二、收</w:t>
      </w:r>
      <w:r>
        <w:rPr>
          <w:rStyle w:val="29"/>
          <w:rFonts w:hint="eastAsia" w:ascii="仿宋" w:hAnsi="仿宋" w:eastAsia="仿宋"/>
          <w:b w:val="0"/>
          <w:bCs w:val="0"/>
        </w:rPr>
        <w:t>入决算表</w:t>
      </w:r>
      <w:bookmarkEnd w:id="105"/>
      <w:bookmarkEnd w:id="106"/>
    </w:p>
    <w:p>
      <w:pPr>
        <w:pStyle w:val="4"/>
        <w:rPr>
          <w:rFonts w:ascii="仿宋" w:hAnsi="仿宋" w:eastAsia="仿宋"/>
        </w:rPr>
      </w:pPr>
      <w:bookmarkStart w:id="107" w:name="_Toc15396621"/>
      <w:bookmarkStart w:id="108" w:name="_Toc148536515"/>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107"/>
      <w:bookmarkEnd w:id="108"/>
    </w:p>
    <w:p>
      <w:pPr>
        <w:pStyle w:val="4"/>
        <w:rPr>
          <w:rFonts w:ascii="仿宋" w:hAnsi="仿宋" w:eastAsia="仿宋"/>
          <w:b w:val="0"/>
        </w:rPr>
      </w:pPr>
      <w:bookmarkStart w:id="109" w:name="_Toc148536516"/>
      <w:bookmarkStart w:id="110"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109"/>
      <w:bookmarkEnd w:id="110"/>
    </w:p>
    <w:p>
      <w:pPr>
        <w:pStyle w:val="4"/>
        <w:rPr>
          <w:rStyle w:val="29"/>
          <w:rFonts w:ascii="仿宋" w:hAnsi="仿宋" w:eastAsia="仿宋"/>
          <w:b w:val="0"/>
          <w:bCs w:val="0"/>
        </w:rPr>
      </w:pPr>
      <w:bookmarkStart w:id="111" w:name="_Toc15396623"/>
      <w:bookmarkStart w:id="112" w:name="_Toc148536517"/>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111"/>
      <w:bookmarkEnd w:id="112"/>
      <w:bookmarkStart w:id="113" w:name="_Toc15396624"/>
    </w:p>
    <w:p>
      <w:pPr>
        <w:pStyle w:val="4"/>
        <w:rPr>
          <w:rFonts w:ascii="仿宋" w:hAnsi="仿宋" w:eastAsia="仿宋"/>
        </w:rPr>
      </w:pPr>
      <w:bookmarkStart w:id="114" w:name="_Toc148536518"/>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113"/>
      <w:bookmarkEnd w:id="114"/>
    </w:p>
    <w:p>
      <w:pPr>
        <w:pStyle w:val="4"/>
        <w:rPr>
          <w:rFonts w:ascii="仿宋" w:hAnsi="仿宋" w:eastAsia="仿宋"/>
        </w:rPr>
      </w:pPr>
      <w:bookmarkStart w:id="115" w:name="_Toc15396625"/>
      <w:bookmarkStart w:id="116" w:name="_Toc148536519"/>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115"/>
      <w:bookmarkEnd w:id="116"/>
    </w:p>
    <w:p>
      <w:pPr>
        <w:pStyle w:val="4"/>
        <w:rPr>
          <w:rFonts w:ascii="仿宋" w:hAnsi="仿宋" w:eastAsia="仿宋"/>
        </w:rPr>
      </w:pPr>
      <w:bookmarkStart w:id="117" w:name="_Toc148536520"/>
      <w:bookmarkStart w:id="118"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117"/>
      <w:bookmarkEnd w:id="118"/>
    </w:p>
    <w:p>
      <w:pPr>
        <w:pStyle w:val="4"/>
        <w:rPr>
          <w:rFonts w:ascii="仿宋" w:hAnsi="仿宋" w:eastAsia="仿宋"/>
        </w:rPr>
      </w:pPr>
      <w:bookmarkStart w:id="119" w:name="_Toc148536521"/>
      <w:bookmarkStart w:id="120"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119"/>
      <w:bookmarkEnd w:id="120"/>
    </w:p>
    <w:p>
      <w:pPr>
        <w:pStyle w:val="4"/>
        <w:rPr>
          <w:rFonts w:ascii="仿宋" w:hAnsi="仿宋" w:eastAsia="仿宋"/>
        </w:rPr>
      </w:pPr>
      <w:bookmarkStart w:id="121" w:name="_Toc15396628"/>
      <w:bookmarkStart w:id="122" w:name="_Toc148536522"/>
      <w:r>
        <w:rPr>
          <w:rStyle w:val="29"/>
          <w:rFonts w:hint="eastAsia" w:ascii="仿宋" w:hAnsi="仿宋" w:eastAsia="仿宋"/>
          <w:b w:val="0"/>
          <w:bCs w:val="0"/>
        </w:rPr>
        <w:t>十、</w:t>
      </w:r>
      <w:bookmarkEnd w:id="121"/>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22"/>
    </w:p>
    <w:p>
      <w:pPr>
        <w:pStyle w:val="4"/>
        <w:rPr>
          <w:rFonts w:ascii="仿宋" w:hAnsi="仿宋" w:eastAsia="仿宋"/>
        </w:rPr>
      </w:pPr>
      <w:bookmarkStart w:id="123" w:name="_Toc15396629"/>
      <w:bookmarkStart w:id="124" w:name="_Toc148536523"/>
      <w:r>
        <w:rPr>
          <w:rStyle w:val="29"/>
          <w:rFonts w:hint="eastAsia" w:ascii="仿宋" w:hAnsi="仿宋" w:eastAsia="仿宋"/>
          <w:b w:val="0"/>
          <w:bCs w:val="0"/>
        </w:rPr>
        <w:t>十一、</w:t>
      </w:r>
      <w:bookmarkEnd w:id="123"/>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24"/>
    </w:p>
    <w:p>
      <w:pPr>
        <w:pStyle w:val="4"/>
        <w:rPr>
          <w:rFonts w:ascii="仿宋" w:hAnsi="仿宋" w:eastAsia="仿宋"/>
        </w:rPr>
      </w:pPr>
      <w:bookmarkStart w:id="125" w:name="_Toc15396630"/>
      <w:bookmarkStart w:id="126" w:name="_Toc148536524"/>
      <w:r>
        <w:rPr>
          <w:rStyle w:val="29"/>
          <w:rFonts w:hint="eastAsia" w:ascii="仿宋" w:hAnsi="仿宋" w:eastAsia="仿宋"/>
          <w:b w:val="0"/>
          <w:bCs w:val="0"/>
        </w:rPr>
        <w:t>十二、</w:t>
      </w:r>
      <w:bookmarkEnd w:id="125"/>
      <w:r>
        <w:rPr>
          <w:rStyle w:val="29"/>
          <w:rFonts w:hint="eastAsia" w:ascii="仿宋" w:hAnsi="仿宋" w:eastAsia="仿宋"/>
          <w:b w:val="0"/>
          <w:bCs w:val="0"/>
        </w:rPr>
        <w:t>国有资本经营预算财政拨款支出决算表</w:t>
      </w:r>
      <w:bookmarkEnd w:id="126"/>
    </w:p>
    <w:p>
      <w:pPr>
        <w:pStyle w:val="4"/>
        <w:rPr>
          <w:rFonts w:eastAsia="仿宋"/>
        </w:rPr>
      </w:pPr>
      <w:bookmarkStart w:id="127" w:name="_Toc15396631"/>
      <w:bookmarkStart w:id="128" w:name="_Toc148536525"/>
      <w:r>
        <w:rPr>
          <w:rStyle w:val="29"/>
          <w:rFonts w:hint="eastAsia" w:ascii="仿宋" w:hAnsi="仿宋" w:eastAsia="仿宋"/>
          <w:b w:val="0"/>
          <w:bCs w:val="0"/>
        </w:rPr>
        <w:t>十三、</w:t>
      </w:r>
      <w:bookmarkEnd w:id="127"/>
      <w:r>
        <w:rPr>
          <w:rStyle w:val="29"/>
          <w:rFonts w:hint="eastAsia" w:ascii="仿宋" w:hAnsi="仿宋" w:eastAsia="仿宋"/>
          <w:b w:val="0"/>
          <w:bCs w:val="0"/>
        </w:rPr>
        <w:t>财政拨款“三公”经费支出决算表</w:t>
      </w:r>
      <w:bookmarkEnd w:id="128"/>
    </w:p>
    <w:sectPr>
      <w:footerReference r:id="rId5" w:type="firs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等线">
    <w:altName w:val="宋体"/>
    <w:panose1 w:val="02010600030101010101"/>
    <w:charset w:val="86"/>
    <w:family w:val="modern"/>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Noto Sans Syriac Eastern">
    <w:panose1 w:val="02040503050306020203"/>
    <w:charset w:val="86"/>
    <w:family w:val="auto"/>
    <w:pitch w:val="default"/>
    <w:sig w:usb0="00000000" w:usb1="00000000" w:usb2="00000080" w:usb3="00000000" w:csb0="203E0161" w:csb1="D7FF0000"/>
  </w:font>
  <w:font w:name="Comic Sans MS">
    <w:panose1 w:val="030F0702030302020204"/>
    <w:charset w:val="00"/>
    <w:family w:val="auto"/>
    <w:pitch w:val="default"/>
    <w:sig w:usb0="00000287" w:usb1="00000000" w:usb2="00000000" w:usb3="00000000" w:csb0="2000009F"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16653"/>
      <w:docPartObj>
        <w:docPartGallery w:val="autotext"/>
      </w:docPartObj>
    </w:sdtPr>
    <w:sdtContent>
      <w:p>
        <w:pPr>
          <w:pStyle w:val="10"/>
          <w:jc w:val="center"/>
        </w:pPr>
        <w:r>
          <w:fldChar w:fldCharType="begin"/>
        </w:r>
        <w:r>
          <w:instrText xml:space="preserve">PAGE   \* MERGEFORMAT</w:instrText>
        </w:r>
        <w:r>
          <w:fldChar w:fldCharType="separate"/>
        </w:r>
        <w:r>
          <w:rPr>
            <w:lang w:val="zh-CN"/>
          </w:rPr>
          <w:t>24</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3279372"/>
      <w:docPartObj>
        <w:docPartGallery w:val="autotext"/>
      </w:docPartObj>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62F22BA3"/>
    <w:multiLevelType w:val="multilevel"/>
    <w:tmpl w:val="62F22BA3"/>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1M2VjZDNkNmI4OWZkMThmMzE1MjhjOWI3MzQzN2EifQ=="/>
  </w:docVars>
  <w:rsids>
    <w:rsidRoot w:val="00F1361C"/>
    <w:rsid w:val="000004FB"/>
    <w:rsid w:val="00003BC6"/>
    <w:rsid w:val="000045BC"/>
    <w:rsid w:val="00007E34"/>
    <w:rsid w:val="0001664B"/>
    <w:rsid w:val="000222C6"/>
    <w:rsid w:val="000226C4"/>
    <w:rsid w:val="000244F8"/>
    <w:rsid w:val="0002549F"/>
    <w:rsid w:val="00026410"/>
    <w:rsid w:val="000409D9"/>
    <w:rsid w:val="00043CE4"/>
    <w:rsid w:val="00044025"/>
    <w:rsid w:val="000468DB"/>
    <w:rsid w:val="00047F4F"/>
    <w:rsid w:val="0005008A"/>
    <w:rsid w:val="000613D3"/>
    <w:rsid w:val="0006487A"/>
    <w:rsid w:val="00064AB2"/>
    <w:rsid w:val="00065F8F"/>
    <w:rsid w:val="00070A43"/>
    <w:rsid w:val="00071244"/>
    <w:rsid w:val="00075CF5"/>
    <w:rsid w:val="00075DBE"/>
    <w:rsid w:val="000768F2"/>
    <w:rsid w:val="000872BF"/>
    <w:rsid w:val="0009184B"/>
    <w:rsid w:val="00094236"/>
    <w:rsid w:val="0009593C"/>
    <w:rsid w:val="00097322"/>
    <w:rsid w:val="0009736A"/>
    <w:rsid w:val="000A389C"/>
    <w:rsid w:val="000A439E"/>
    <w:rsid w:val="000A5EB5"/>
    <w:rsid w:val="000A6A92"/>
    <w:rsid w:val="000B047F"/>
    <w:rsid w:val="000B5156"/>
    <w:rsid w:val="000B5923"/>
    <w:rsid w:val="000B5A48"/>
    <w:rsid w:val="000B6FF3"/>
    <w:rsid w:val="000B7A1C"/>
    <w:rsid w:val="000C3467"/>
    <w:rsid w:val="000C3832"/>
    <w:rsid w:val="000C3CA6"/>
    <w:rsid w:val="000D1267"/>
    <w:rsid w:val="000D1D50"/>
    <w:rsid w:val="000D5782"/>
    <w:rsid w:val="000D779D"/>
    <w:rsid w:val="000E6613"/>
    <w:rsid w:val="000E7119"/>
    <w:rsid w:val="000E7F7E"/>
    <w:rsid w:val="001005D7"/>
    <w:rsid w:val="00113137"/>
    <w:rsid w:val="00114E9B"/>
    <w:rsid w:val="00120817"/>
    <w:rsid w:val="00123C56"/>
    <w:rsid w:val="00124570"/>
    <w:rsid w:val="00141C8A"/>
    <w:rsid w:val="00142216"/>
    <w:rsid w:val="00143438"/>
    <w:rsid w:val="00144D6A"/>
    <w:rsid w:val="0014729F"/>
    <w:rsid w:val="00153210"/>
    <w:rsid w:val="00157BAB"/>
    <w:rsid w:val="001654D1"/>
    <w:rsid w:val="0017297F"/>
    <w:rsid w:val="00174518"/>
    <w:rsid w:val="0018106D"/>
    <w:rsid w:val="0018382B"/>
    <w:rsid w:val="001877A7"/>
    <w:rsid w:val="00191536"/>
    <w:rsid w:val="0019221F"/>
    <w:rsid w:val="00196687"/>
    <w:rsid w:val="001A2B5B"/>
    <w:rsid w:val="001A3C1B"/>
    <w:rsid w:val="001C0962"/>
    <w:rsid w:val="001C12EE"/>
    <w:rsid w:val="001C1FC6"/>
    <w:rsid w:val="001D0F0B"/>
    <w:rsid w:val="001D7531"/>
    <w:rsid w:val="001E1E42"/>
    <w:rsid w:val="001E737D"/>
    <w:rsid w:val="001F0592"/>
    <w:rsid w:val="001F12B7"/>
    <w:rsid w:val="001F1A06"/>
    <w:rsid w:val="001F7506"/>
    <w:rsid w:val="002006CD"/>
    <w:rsid w:val="0020241F"/>
    <w:rsid w:val="00202B36"/>
    <w:rsid w:val="00204B7A"/>
    <w:rsid w:val="00204CDE"/>
    <w:rsid w:val="00207045"/>
    <w:rsid w:val="00207864"/>
    <w:rsid w:val="0021101A"/>
    <w:rsid w:val="00220536"/>
    <w:rsid w:val="00235629"/>
    <w:rsid w:val="002375DF"/>
    <w:rsid w:val="00242D40"/>
    <w:rsid w:val="002469F2"/>
    <w:rsid w:val="00247236"/>
    <w:rsid w:val="00260C38"/>
    <w:rsid w:val="002616C0"/>
    <w:rsid w:val="00265372"/>
    <w:rsid w:val="002662AA"/>
    <w:rsid w:val="00272D39"/>
    <w:rsid w:val="00280496"/>
    <w:rsid w:val="00284322"/>
    <w:rsid w:val="00286051"/>
    <w:rsid w:val="00292401"/>
    <w:rsid w:val="00293E4B"/>
    <w:rsid w:val="00294DC9"/>
    <w:rsid w:val="00295222"/>
    <w:rsid w:val="00295495"/>
    <w:rsid w:val="002A31DE"/>
    <w:rsid w:val="002A7EEF"/>
    <w:rsid w:val="002B2394"/>
    <w:rsid w:val="002B2613"/>
    <w:rsid w:val="002B4997"/>
    <w:rsid w:val="002B6DDD"/>
    <w:rsid w:val="002B7F97"/>
    <w:rsid w:val="002C047F"/>
    <w:rsid w:val="002C50FF"/>
    <w:rsid w:val="002C7CD4"/>
    <w:rsid w:val="002D249A"/>
    <w:rsid w:val="002D2B04"/>
    <w:rsid w:val="002D6D05"/>
    <w:rsid w:val="002E2849"/>
    <w:rsid w:val="002F0BBF"/>
    <w:rsid w:val="002F1818"/>
    <w:rsid w:val="002F31F1"/>
    <w:rsid w:val="002F567B"/>
    <w:rsid w:val="00311673"/>
    <w:rsid w:val="003216A9"/>
    <w:rsid w:val="00321BF7"/>
    <w:rsid w:val="0032354E"/>
    <w:rsid w:val="0032704E"/>
    <w:rsid w:val="0032714F"/>
    <w:rsid w:val="00335A74"/>
    <w:rsid w:val="00340230"/>
    <w:rsid w:val="003413E7"/>
    <w:rsid w:val="00343A1D"/>
    <w:rsid w:val="0034473C"/>
    <w:rsid w:val="00354F95"/>
    <w:rsid w:val="00361D6A"/>
    <w:rsid w:val="0036561B"/>
    <w:rsid w:val="0037013F"/>
    <w:rsid w:val="00374FFF"/>
    <w:rsid w:val="0037637A"/>
    <w:rsid w:val="00380C92"/>
    <w:rsid w:val="003919E0"/>
    <w:rsid w:val="00393BDD"/>
    <w:rsid w:val="003A2E3C"/>
    <w:rsid w:val="003A484F"/>
    <w:rsid w:val="003A4883"/>
    <w:rsid w:val="003A4DC6"/>
    <w:rsid w:val="003B0BE0"/>
    <w:rsid w:val="003B0C1B"/>
    <w:rsid w:val="003B688C"/>
    <w:rsid w:val="003C0291"/>
    <w:rsid w:val="003C39AE"/>
    <w:rsid w:val="003C4D06"/>
    <w:rsid w:val="003C7B60"/>
    <w:rsid w:val="003C7C7C"/>
    <w:rsid w:val="003D0083"/>
    <w:rsid w:val="003D0C0F"/>
    <w:rsid w:val="003D0EEB"/>
    <w:rsid w:val="003D120B"/>
    <w:rsid w:val="003D1FB2"/>
    <w:rsid w:val="003D66DA"/>
    <w:rsid w:val="003D688F"/>
    <w:rsid w:val="003E0974"/>
    <w:rsid w:val="003E1310"/>
    <w:rsid w:val="003E6F55"/>
    <w:rsid w:val="003F3C09"/>
    <w:rsid w:val="003F5909"/>
    <w:rsid w:val="00406254"/>
    <w:rsid w:val="004210DE"/>
    <w:rsid w:val="004223DE"/>
    <w:rsid w:val="00423312"/>
    <w:rsid w:val="00424C13"/>
    <w:rsid w:val="00425EBB"/>
    <w:rsid w:val="00434489"/>
    <w:rsid w:val="0043602C"/>
    <w:rsid w:val="004363F0"/>
    <w:rsid w:val="00437085"/>
    <w:rsid w:val="00443880"/>
    <w:rsid w:val="004464F4"/>
    <w:rsid w:val="00446755"/>
    <w:rsid w:val="0045631A"/>
    <w:rsid w:val="004618A9"/>
    <w:rsid w:val="00465A94"/>
    <w:rsid w:val="00471401"/>
    <w:rsid w:val="00473F31"/>
    <w:rsid w:val="0048263A"/>
    <w:rsid w:val="00487E5D"/>
    <w:rsid w:val="004963B8"/>
    <w:rsid w:val="004A3D95"/>
    <w:rsid w:val="004A58D8"/>
    <w:rsid w:val="004A711F"/>
    <w:rsid w:val="004B01E6"/>
    <w:rsid w:val="004B199D"/>
    <w:rsid w:val="004B4690"/>
    <w:rsid w:val="004B5102"/>
    <w:rsid w:val="004C697F"/>
    <w:rsid w:val="004D1AEA"/>
    <w:rsid w:val="004D7BF4"/>
    <w:rsid w:val="004E0129"/>
    <w:rsid w:val="004E0A2D"/>
    <w:rsid w:val="004E206B"/>
    <w:rsid w:val="004E2786"/>
    <w:rsid w:val="004E6DF7"/>
    <w:rsid w:val="004F0FBD"/>
    <w:rsid w:val="004F53E6"/>
    <w:rsid w:val="004F7D94"/>
    <w:rsid w:val="005021F0"/>
    <w:rsid w:val="00505A47"/>
    <w:rsid w:val="0051054B"/>
    <w:rsid w:val="005108F7"/>
    <w:rsid w:val="00512FDA"/>
    <w:rsid w:val="0051499C"/>
    <w:rsid w:val="00520DA0"/>
    <w:rsid w:val="00521440"/>
    <w:rsid w:val="00525C20"/>
    <w:rsid w:val="00537398"/>
    <w:rsid w:val="00540699"/>
    <w:rsid w:val="00541176"/>
    <w:rsid w:val="00542D91"/>
    <w:rsid w:val="00544BFB"/>
    <w:rsid w:val="005519D0"/>
    <w:rsid w:val="0055301D"/>
    <w:rsid w:val="00557F03"/>
    <w:rsid w:val="00561B43"/>
    <w:rsid w:val="005649F0"/>
    <w:rsid w:val="00565CA4"/>
    <w:rsid w:val="005664BB"/>
    <w:rsid w:val="00566FFA"/>
    <w:rsid w:val="00571333"/>
    <w:rsid w:val="0057481D"/>
    <w:rsid w:val="005765BD"/>
    <w:rsid w:val="00581D11"/>
    <w:rsid w:val="00582A9E"/>
    <w:rsid w:val="00584165"/>
    <w:rsid w:val="0058486E"/>
    <w:rsid w:val="00585B33"/>
    <w:rsid w:val="00587AA4"/>
    <w:rsid w:val="00587DF4"/>
    <w:rsid w:val="0059014D"/>
    <w:rsid w:val="005915B6"/>
    <w:rsid w:val="00594934"/>
    <w:rsid w:val="005A192D"/>
    <w:rsid w:val="005A231D"/>
    <w:rsid w:val="005A6ECF"/>
    <w:rsid w:val="005B00F4"/>
    <w:rsid w:val="005B2258"/>
    <w:rsid w:val="005B28A2"/>
    <w:rsid w:val="005B4EDE"/>
    <w:rsid w:val="005B5C64"/>
    <w:rsid w:val="005C276C"/>
    <w:rsid w:val="005C5337"/>
    <w:rsid w:val="005C6BD0"/>
    <w:rsid w:val="005D1C8B"/>
    <w:rsid w:val="005D468D"/>
    <w:rsid w:val="005D5CED"/>
    <w:rsid w:val="005E1A8F"/>
    <w:rsid w:val="005E3C9A"/>
    <w:rsid w:val="005F1A4C"/>
    <w:rsid w:val="005F7343"/>
    <w:rsid w:val="00600DF5"/>
    <w:rsid w:val="0060370C"/>
    <w:rsid w:val="00605688"/>
    <w:rsid w:val="006070AF"/>
    <w:rsid w:val="00607E6C"/>
    <w:rsid w:val="006101B1"/>
    <w:rsid w:val="00614E44"/>
    <w:rsid w:val="0062270A"/>
    <w:rsid w:val="00622830"/>
    <w:rsid w:val="00623DA0"/>
    <w:rsid w:val="00630AEF"/>
    <w:rsid w:val="00630E31"/>
    <w:rsid w:val="006325F8"/>
    <w:rsid w:val="00632CAE"/>
    <w:rsid w:val="00633424"/>
    <w:rsid w:val="00633463"/>
    <w:rsid w:val="00634864"/>
    <w:rsid w:val="00634C9A"/>
    <w:rsid w:val="00641CBA"/>
    <w:rsid w:val="00642359"/>
    <w:rsid w:val="006440E4"/>
    <w:rsid w:val="00653E90"/>
    <w:rsid w:val="0066343B"/>
    <w:rsid w:val="00664777"/>
    <w:rsid w:val="00666183"/>
    <w:rsid w:val="006748A4"/>
    <w:rsid w:val="00681A31"/>
    <w:rsid w:val="00683E73"/>
    <w:rsid w:val="006861E4"/>
    <w:rsid w:val="006915FA"/>
    <w:rsid w:val="00692776"/>
    <w:rsid w:val="00692EA6"/>
    <w:rsid w:val="00696356"/>
    <w:rsid w:val="00696891"/>
    <w:rsid w:val="006A3141"/>
    <w:rsid w:val="006A5E34"/>
    <w:rsid w:val="006B1A98"/>
    <w:rsid w:val="006B2422"/>
    <w:rsid w:val="006B2B9A"/>
    <w:rsid w:val="006B4ED3"/>
    <w:rsid w:val="006C1937"/>
    <w:rsid w:val="006C7C72"/>
    <w:rsid w:val="006E4705"/>
    <w:rsid w:val="006F020C"/>
    <w:rsid w:val="007127B7"/>
    <w:rsid w:val="00717731"/>
    <w:rsid w:val="0071798E"/>
    <w:rsid w:val="007218E7"/>
    <w:rsid w:val="0073001A"/>
    <w:rsid w:val="0073373D"/>
    <w:rsid w:val="00740CB4"/>
    <w:rsid w:val="007416B6"/>
    <w:rsid w:val="00746F48"/>
    <w:rsid w:val="0075404D"/>
    <w:rsid w:val="0076182A"/>
    <w:rsid w:val="00767B7E"/>
    <w:rsid w:val="007770C3"/>
    <w:rsid w:val="00784D24"/>
    <w:rsid w:val="00785FBA"/>
    <w:rsid w:val="00786E4A"/>
    <w:rsid w:val="007875EB"/>
    <w:rsid w:val="0079426B"/>
    <w:rsid w:val="007D1682"/>
    <w:rsid w:val="007D312A"/>
    <w:rsid w:val="007D3B92"/>
    <w:rsid w:val="007D3F19"/>
    <w:rsid w:val="007E23B0"/>
    <w:rsid w:val="007E23E5"/>
    <w:rsid w:val="007E4FF2"/>
    <w:rsid w:val="007E608B"/>
    <w:rsid w:val="007F1991"/>
    <w:rsid w:val="007F2C2F"/>
    <w:rsid w:val="007F55FC"/>
    <w:rsid w:val="007F5665"/>
    <w:rsid w:val="007F7917"/>
    <w:rsid w:val="00800112"/>
    <w:rsid w:val="00810326"/>
    <w:rsid w:val="00813348"/>
    <w:rsid w:val="008151AE"/>
    <w:rsid w:val="00815868"/>
    <w:rsid w:val="00822383"/>
    <w:rsid w:val="00823E7F"/>
    <w:rsid w:val="008253BB"/>
    <w:rsid w:val="008266A6"/>
    <w:rsid w:val="00832225"/>
    <w:rsid w:val="0083706E"/>
    <w:rsid w:val="008408F6"/>
    <w:rsid w:val="008423A5"/>
    <w:rsid w:val="0084408F"/>
    <w:rsid w:val="00850625"/>
    <w:rsid w:val="00853718"/>
    <w:rsid w:val="008537D2"/>
    <w:rsid w:val="00855221"/>
    <w:rsid w:val="00860645"/>
    <w:rsid w:val="00871F71"/>
    <w:rsid w:val="00872FD8"/>
    <w:rsid w:val="00883458"/>
    <w:rsid w:val="00885AF4"/>
    <w:rsid w:val="00890A39"/>
    <w:rsid w:val="00892173"/>
    <w:rsid w:val="008939CD"/>
    <w:rsid w:val="008945B8"/>
    <w:rsid w:val="008A58E9"/>
    <w:rsid w:val="008B768C"/>
    <w:rsid w:val="008C2B0F"/>
    <w:rsid w:val="008C4DB1"/>
    <w:rsid w:val="008C4EAF"/>
    <w:rsid w:val="008C5176"/>
    <w:rsid w:val="008C6227"/>
    <w:rsid w:val="008C7FD0"/>
    <w:rsid w:val="008D05D0"/>
    <w:rsid w:val="008E045D"/>
    <w:rsid w:val="008E0BDB"/>
    <w:rsid w:val="008E1DE7"/>
    <w:rsid w:val="008E556A"/>
    <w:rsid w:val="008E707C"/>
    <w:rsid w:val="008F03B8"/>
    <w:rsid w:val="00900B08"/>
    <w:rsid w:val="00902155"/>
    <w:rsid w:val="00902FA3"/>
    <w:rsid w:val="00904448"/>
    <w:rsid w:val="00920AE9"/>
    <w:rsid w:val="00923564"/>
    <w:rsid w:val="0092392E"/>
    <w:rsid w:val="00930FDB"/>
    <w:rsid w:val="009315F9"/>
    <w:rsid w:val="00933499"/>
    <w:rsid w:val="00935C98"/>
    <w:rsid w:val="009401A1"/>
    <w:rsid w:val="00946945"/>
    <w:rsid w:val="00951248"/>
    <w:rsid w:val="0095152F"/>
    <w:rsid w:val="00954C49"/>
    <w:rsid w:val="00955E37"/>
    <w:rsid w:val="009575B9"/>
    <w:rsid w:val="009610B2"/>
    <w:rsid w:val="0096294D"/>
    <w:rsid w:val="0097099F"/>
    <w:rsid w:val="00971997"/>
    <w:rsid w:val="00971FFC"/>
    <w:rsid w:val="00976021"/>
    <w:rsid w:val="00977E9A"/>
    <w:rsid w:val="0098304B"/>
    <w:rsid w:val="0098660A"/>
    <w:rsid w:val="009931C3"/>
    <w:rsid w:val="009A44A7"/>
    <w:rsid w:val="009B2C43"/>
    <w:rsid w:val="009B4919"/>
    <w:rsid w:val="009B4EAE"/>
    <w:rsid w:val="009B7573"/>
    <w:rsid w:val="009B7E5D"/>
    <w:rsid w:val="009C05DF"/>
    <w:rsid w:val="009C2105"/>
    <w:rsid w:val="009C22F4"/>
    <w:rsid w:val="009C2A4B"/>
    <w:rsid w:val="009C2DCB"/>
    <w:rsid w:val="009C2E98"/>
    <w:rsid w:val="009C6EA4"/>
    <w:rsid w:val="009C7D22"/>
    <w:rsid w:val="009D3447"/>
    <w:rsid w:val="009D4711"/>
    <w:rsid w:val="009D6337"/>
    <w:rsid w:val="009E3023"/>
    <w:rsid w:val="009F1185"/>
    <w:rsid w:val="009F12BE"/>
    <w:rsid w:val="009F18CD"/>
    <w:rsid w:val="009F2A13"/>
    <w:rsid w:val="009F4DEC"/>
    <w:rsid w:val="009F7527"/>
    <w:rsid w:val="00A012A1"/>
    <w:rsid w:val="00A04EB0"/>
    <w:rsid w:val="00A0575D"/>
    <w:rsid w:val="00A075F9"/>
    <w:rsid w:val="00A13CC1"/>
    <w:rsid w:val="00A14A99"/>
    <w:rsid w:val="00A16847"/>
    <w:rsid w:val="00A22838"/>
    <w:rsid w:val="00A237D8"/>
    <w:rsid w:val="00A268C4"/>
    <w:rsid w:val="00A307CD"/>
    <w:rsid w:val="00A331C8"/>
    <w:rsid w:val="00A36AF8"/>
    <w:rsid w:val="00A40A00"/>
    <w:rsid w:val="00A4142F"/>
    <w:rsid w:val="00A422EB"/>
    <w:rsid w:val="00A45362"/>
    <w:rsid w:val="00A45BB7"/>
    <w:rsid w:val="00A56DF2"/>
    <w:rsid w:val="00A56E6E"/>
    <w:rsid w:val="00A60CD3"/>
    <w:rsid w:val="00A62254"/>
    <w:rsid w:val="00A630C9"/>
    <w:rsid w:val="00A67AB5"/>
    <w:rsid w:val="00A733B2"/>
    <w:rsid w:val="00A738E1"/>
    <w:rsid w:val="00A741C2"/>
    <w:rsid w:val="00A91760"/>
    <w:rsid w:val="00A93B00"/>
    <w:rsid w:val="00A93C21"/>
    <w:rsid w:val="00AA76E0"/>
    <w:rsid w:val="00AB1541"/>
    <w:rsid w:val="00AB331B"/>
    <w:rsid w:val="00AB5222"/>
    <w:rsid w:val="00AB64C9"/>
    <w:rsid w:val="00AC3C6A"/>
    <w:rsid w:val="00AC5349"/>
    <w:rsid w:val="00AD0491"/>
    <w:rsid w:val="00AD102A"/>
    <w:rsid w:val="00AD5620"/>
    <w:rsid w:val="00AD656B"/>
    <w:rsid w:val="00AD7C1B"/>
    <w:rsid w:val="00AE16BA"/>
    <w:rsid w:val="00AE1EBE"/>
    <w:rsid w:val="00AE20F2"/>
    <w:rsid w:val="00AE509A"/>
    <w:rsid w:val="00AE6CC3"/>
    <w:rsid w:val="00AE73BD"/>
    <w:rsid w:val="00AE74BF"/>
    <w:rsid w:val="00B03C9D"/>
    <w:rsid w:val="00B058A5"/>
    <w:rsid w:val="00B060AE"/>
    <w:rsid w:val="00B10517"/>
    <w:rsid w:val="00B11EDA"/>
    <w:rsid w:val="00B14E76"/>
    <w:rsid w:val="00B1559B"/>
    <w:rsid w:val="00B15926"/>
    <w:rsid w:val="00B161B8"/>
    <w:rsid w:val="00B2048C"/>
    <w:rsid w:val="00B310B9"/>
    <w:rsid w:val="00B35F3F"/>
    <w:rsid w:val="00B36CBB"/>
    <w:rsid w:val="00B425E0"/>
    <w:rsid w:val="00B440AA"/>
    <w:rsid w:val="00B44B70"/>
    <w:rsid w:val="00B53C56"/>
    <w:rsid w:val="00B57DAF"/>
    <w:rsid w:val="00B64232"/>
    <w:rsid w:val="00B6515B"/>
    <w:rsid w:val="00B715D6"/>
    <w:rsid w:val="00B77B08"/>
    <w:rsid w:val="00B77EA6"/>
    <w:rsid w:val="00B800C5"/>
    <w:rsid w:val="00B81598"/>
    <w:rsid w:val="00B841F1"/>
    <w:rsid w:val="00B873A9"/>
    <w:rsid w:val="00B944D6"/>
    <w:rsid w:val="00BA0532"/>
    <w:rsid w:val="00BA1B05"/>
    <w:rsid w:val="00BA22F5"/>
    <w:rsid w:val="00BA2471"/>
    <w:rsid w:val="00BA332C"/>
    <w:rsid w:val="00BA5B52"/>
    <w:rsid w:val="00BA664C"/>
    <w:rsid w:val="00BB2F87"/>
    <w:rsid w:val="00BB4DF0"/>
    <w:rsid w:val="00BB6283"/>
    <w:rsid w:val="00BC236B"/>
    <w:rsid w:val="00BC23CC"/>
    <w:rsid w:val="00BC289F"/>
    <w:rsid w:val="00BC2D50"/>
    <w:rsid w:val="00BC5361"/>
    <w:rsid w:val="00BC5460"/>
    <w:rsid w:val="00BC56BC"/>
    <w:rsid w:val="00BC6B50"/>
    <w:rsid w:val="00BD0E25"/>
    <w:rsid w:val="00BD1C74"/>
    <w:rsid w:val="00BF0425"/>
    <w:rsid w:val="00BF3599"/>
    <w:rsid w:val="00BF5BD6"/>
    <w:rsid w:val="00C03E31"/>
    <w:rsid w:val="00C0712F"/>
    <w:rsid w:val="00C07812"/>
    <w:rsid w:val="00C110C5"/>
    <w:rsid w:val="00C1671B"/>
    <w:rsid w:val="00C21EA0"/>
    <w:rsid w:val="00C25B08"/>
    <w:rsid w:val="00C26F7E"/>
    <w:rsid w:val="00C33E72"/>
    <w:rsid w:val="00C354B2"/>
    <w:rsid w:val="00C35554"/>
    <w:rsid w:val="00C3707C"/>
    <w:rsid w:val="00C42709"/>
    <w:rsid w:val="00C46BF3"/>
    <w:rsid w:val="00C533CC"/>
    <w:rsid w:val="00C56F3A"/>
    <w:rsid w:val="00C5751C"/>
    <w:rsid w:val="00C61BFC"/>
    <w:rsid w:val="00C61E86"/>
    <w:rsid w:val="00C62B85"/>
    <w:rsid w:val="00C65438"/>
    <w:rsid w:val="00C7063B"/>
    <w:rsid w:val="00C71ECE"/>
    <w:rsid w:val="00C74A55"/>
    <w:rsid w:val="00C87FD8"/>
    <w:rsid w:val="00C90002"/>
    <w:rsid w:val="00C9075E"/>
    <w:rsid w:val="00C91381"/>
    <w:rsid w:val="00C91CBB"/>
    <w:rsid w:val="00C9676A"/>
    <w:rsid w:val="00CA1475"/>
    <w:rsid w:val="00CA37BE"/>
    <w:rsid w:val="00CB1BFD"/>
    <w:rsid w:val="00CB4127"/>
    <w:rsid w:val="00CB4E70"/>
    <w:rsid w:val="00CC09B6"/>
    <w:rsid w:val="00CC63D1"/>
    <w:rsid w:val="00CC666F"/>
    <w:rsid w:val="00CD0BA3"/>
    <w:rsid w:val="00CD1E3F"/>
    <w:rsid w:val="00CE1F29"/>
    <w:rsid w:val="00CE44F6"/>
    <w:rsid w:val="00CE49DA"/>
    <w:rsid w:val="00CE7B61"/>
    <w:rsid w:val="00CF0729"/>
    <w:rsid w:val="00CF5606"/>
    <w:rsid w:val="00D00095"/>
    <w:rsid w:val="00D051DA"/>
    <w:rsid w:val="00D114F0"/>
    <w:rsid w:val="00D11655"/>
    <w:rsid w:val="00D13196"/>
    <w:rsid w:val="00D14085"/>
    <w:rsid w:val="00D17FCB"/>
    <w:rsid w:val="00D20620"/>
    <w:rsid w:val="00D24E14"/>
    <w:rsid w:val="00D254F7"/>
    <w:rsid w:val="00D26091"/>
    <w:rsid w:val="00D2685C"/>
    <w:rsid w:val="00D27F91"/>
    <w:rsid w:val="00D319E0"/>
    <w:rsid w:val="00D34E7C"/>
    <w:rsid w:val="00D35489"/>
    <w:rsid w:val="00D36AFE"/>
    <w:rsid w:val="00D51276"/>
    <w:rsid w:val="00D56496"/>
    <w:rsid w:val="00D61E98"/>
    <w:rsid w:val="00D625B3"/>
    <w:rsid w:val="00D7035F"/>
    <w:rsid w:val="00D728CB"/>
    <w:rsid w:val="00D73AE7"/>
    <w:rsid w:val="00D8027D"/>
    <w:rsid w:val="00D808E0"/>
    <w:rsid w:val="00D83C31"/>
    <w:rsid w:val="00D86289"/>
    <w:rsid w:val="00D8767E"/>
    <w:rsid w:val="00D90975"/>
    <w:rsid w:val="00D92BA1"/>
    <w:rsid w:val="00D978E4"/>
    <w:rsid w:val="00DA6216"/>
    <w:rsid w:val="00DA634F"/>
    <w:rsid w:val="00DA65AC"/>
    <w:rsid w:val="00DB0696"/>
    <w:rsid w:val="00DB1913"/>
    <w:rsid w:val="00DB6020"/>
    <w:rsid w:val="00DB618D"/>
    <w:rsid w:val="00DC0390"/>
    <w:rsid w:val="00DC119A"/>
    <w:rsid w:val="00DC410D"/>
    <w:rsid w:val="00DC5A81"/>
    <w:rsid w:val="00DC68CA"/>
    <w:rsid w:val="00DC7CBA"/>
    <w:rsid w:val="00DD26B4"/>
    <w:rsid w:val="00DD410C"/>
    <w:rsid w:val="00DD73B7"/>
    <w:rsid w:val="00DE5EF9"/>
    <w:rsid w:val="00DF28BC"/>
    <w:rsid w:val="00DF34B9"/>
    <w:rsid w:val="00DF3AC7"/>
    <w:rsid w:val="00DF4187"/>
    <w:rsid w:val="00E00C8A"/>
    <w:rsid w:val="00E01053"/>
    <w:rsid w:val="00E04F82"/>
    <w:rsid w:val="00E07ACF"/>
    <w:rsid w:val="00E231D3"/>
    <w:rsid w:val="00E331A1"/>
    <w:rsid w:val="00E33202"/>
    <w:rsid w:val="00E336A9"/>
    <w:rsid w:val="00E37238"/>
    <w:rsid w:val="00E472B1"/>
    <w:rsid w:val="00E50624"/>
    <w:rsid w:val="00E548A3"/>
    <w:rsid w:val="00E55273"/>
    <w:rsid w:val="00E568DF"/>
    <w:rsid w:val="00E60934"/>
    <w:rsid w:val="00E636A4"/>
    <w:rsid w:val="00E64269"/>
    <w:rsid w:val="00E67813"/>
    <w:rsid w:val="00E82267"/>
    <w:rsid w:val="00E853CE"/>
    <w:rsid w:val="00E85481"/>
    <w:rsid w:val="00E867B6"/>
    <w:rsid w:val="00EA010F"/>
    <w:rsid w:val="00EA6D10"/>
    <w:rsid w:val="00EB1482"/>
    <w:rsid w:val="00EB7ED8"/>
    <w:rsid w:val="00EC2538"/>
    <w:rsid w:val="00EC6735"/>
    <w:rsid w:val="00ED1B63"/>
    <w:rsid w:val="00ED1EFB"/>
    <w:rsid w:val="00ED3C1F"/>
    <w:rsid w:val="00ED4085"/>
    <w:rsid w:val="00ED420E"/>
    <w:rsid w:val="00ED4DE9"/>
    <w:rsid w:val="00ED6FBE"/>
    <w:rsid w:val="00ED7DD7"/>
    <w:rsid w:val="00EE2F57"/>
    <w:rsid w:val="00EF4C34"/>
    <w:rsid w:val="00EF77C6"/>
    <w:rsid w:val="00EF7AAF"/>
    <w:rsid w:val="00F025E3"/>
    <w:rsid w:val="00F05438"/>
    <w:rsid w:val="00F10512"/>
    <w:rsid w:val="00F1361C"/>
    <w:rsid w:val="00F156F0"/>
    <w:rsid w:val="00F160C7"/>
    <w:rsid w:val="00F2408F"/>
    <w:rsid w:val="00F240E9"/>
    <w:rsid w:val="00F24A4D"/>
    <w:rsid w:val="00F26343"/>
    <w:rsid w:val="00F27389"/>
    <w:rsid w:val="00F36D8F"/>
    <w:rsid w:val="00F417B1"/>
    <w:rsid w:val="00F4328B"/>
    <w:rsid w:val="00F43A09"/>
    <w:rsid w:val="00F45853"/>
    <w:rsid w:val="00F527A3"/>
    <w:rsid w:val="00F538AD"/>
    <w:rsid w:val="00F602DF"/>
    <w:rsid w:val="00F643D7"/>
    <w:rsid w:val="00F70143"/>
    <w:rsid w:val="00F754A1"/>
    <w:rsid w:val="00F76D0C"/>
    <w:rsid w:val="00F80649"/>
    <w:rsid w:val="00F81FD9"/>
    <w:rsid w:val="00F829EB"/>
    <w:rsid w:val="00F841AA"/>
    <w:rsid w:val="00F84A94"/>
    <w:rsid w:val="00F872D0"/>
    <w:rsid w:val="00F87E96"/>
    <w:rsid w:val="00F90632"/>
    <w:rsid w:val="00F90EE7"/>
    <w:rsid w:val="00F94513"/>
    <w:rsid w:val="00FA23E8"/>
    <w:rsid w:val="00FA78DF"/>
    <w:rsid w:val="00FB01E3"/>
    <w:rsid w:val="00FB32FB"/>
    <w:rsid w:val="00FC0853"/>
    <w:rsid w:val="00FC25F7"/>
    <w:rsid w:val="00FC34E5"/>
    <w:rsid w:val="00FC71A3"/>
    <w:rsid w:val="00FD27B9"/>
    <w:rsid w:val="00FD30E0"/>
    <w:rsid w:val="00FD3CC1"/>
    <w:rsid w:val="00FF1E02"/>
    <w:rsid w:val="00FF30B4"/>
    <w:rsid w:val="053A62B5"/>
    <w:rsid w:val="0A2032A3"/>
    <w:rsid w:val="0B8A37D8"/>
    <w:rsid w:val="10C055FF"/>
    <w:rsid w:val="118107EC"/>
    <w:rsid w:val="11DD6519"/>
    <w:rsid w:val="16BB723D"/>
    <w:rsid w:val="18015F3F"/>
    <w:rsid w:val="1BE8440E"/>
    <w:rsid w:val="1D155CEE"/>
    <w:rsid w:val="20F57F95"/>
    <w:rsid w:val="240371BF"/>
    <w:rsid w:val="25711CC6"/>
    <w:rsid w:val="25C741E6"/>
    <w:rsid w:val="26320ACC"/>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61EF5161"/>
    <w:rsid w:val="64CA39A1"/>
    <w:rsid w:val="69630ADE"/>
    <w:rsid w:val="6C4A05C8"/>
    <w:rsid w:val="6D3B1A89"/>
    <w:rsid w:val="71BF4EC2"/>
    <w:rsid w:val="72734D90"/>
    <w:rsid w:val="7412278C"/>
    <w:rsid w:val="79E7B28D"/>
    <w:rsid w:val="7F9F20EE"/>
    <w:rsid w:val="9E3A10E2"/>
    <w:rsid w:val="F2E1F9D4"/>
    <w:rsid w:val="F7880819"/>
    <w:rsid w:val="FF7B2D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link w:val="36"/>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link w:val="35"/>
    <w:qFormat/>
    <w:uiPriority w:val="99"/>
    <w:rPr>
      <w:rFonts w:ascii="宋体" w:hAnsi="Courier New" w:eastAsia="仿宋_GB2312" w:cs="Courier New"/>
      <w:b/>
      <w:sz w:val="32"/>
      <w:szCs w:val="21"/>
    </w:r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uppressAutoHyphens/>
      <w:spacing w:before="100" w:beforeAutospacing="1" w:after="100" w:afterAutospacing="1"/>
      <w:jc w:val="left"/>
    </w:pPr>
    <w:rPr>
      <w:rFonts w:ascii="Calibri" w:hAnsi="Calibri"/>
      <w:kern w:val="0"/>
      <w:sz w:val="24"/>
    </w:rPr>
  </w:style>
  <w:style w:type="paragraph" w:styleId="15">
    <w:name w:val="Body Text First Indent 2"/>
    <w:basedOn w:val="6"/>
    <w:link w:val="3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5">
    <w:name w:val="纯文本 字符"/>
    <w:basedOn w:val="17"/>
    <w:link w:val="8"/>
    <w:qFormat/>
    <w:uiPriority w:val="99"/>
    <w:rPr>
      <w:rFonts w:ascii="宋体" w:hAnsi="Courier New" w:eastAsia="仿宋_GB2312" w:cs="Courier New"/>
      <w:b/>
      <w:kern w:val="2"/>
      <w:sz w:val="32"/>
      <w:szCs w:val="21"/>
    </w:rPr>
  </w:style>
  <w:style w:type="character" w:customStyle="1" w:styleId="36">
    <w:name w:val="正文文本缩进 字符"/>
    <w:basedOn w:val="17"/>
    <w:link w:val="6"/>
    <w:semiHidden/>
    <w:qFormat/>
    <w:uiPriority w:val="99"/>
    <w:rPr>
      <w:rFonts w:ascii="Times New Roman" w:hAnsi="Times New Roman" w:eastAsia="宋体" w:cs="Times New Roman"/>
      <w:kern w:val="2"/>
      <w:sz w:val="21"/>
      <w:szCs w:val="24"/>
    </w:rPr>
  </w:style>
  <w:style w:type="character" w:customStyle="1" w:styleId="37">
    <w:name w:val="正文首行缩进 2 字符"/>
    <w:basedOn w:val="36"/>
    <w:link w:val="15"/>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J:\&#36213;&#26976;202309\&#12304;&#39044;&#20915;&#31639;&#12305;\2022&#24180;&#24230;&#20915;&#31639;&#21450;&#20915;&#31639;&#20844;&#24320;\2022&#24180;&#24230;&#20915;&#31639;&#20844;&#24320;\&#20844;&#24320;&#21450;&#25209;&#22797;&#26448;&#26009;&#65288;&#20379;&#21442;&#32771;&#65289;&#12304;&#36130;&#25919;&#25552;&#20379;&#12305;\&#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J:\&#36213;&#26976;202309\&#12304;&#39044;&#20915;&#31639;&#12305;\2022&#24180;&#24230;&#20915;&#31639;&#21450;&#20915;&#31639;&#20844;&#24320;\2022&#24180;&#24230;&#20915;&#31639;&#20844;&#24320;\&#20844;&#24320;&#21450;&#25209;&#22797;&#26448;&#26009;&#65288;&#20379;&#21442;&#32771;&#65289;&#12304;&#36130;&#25919;&#25552;&#20379;&#12305;\&#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J:\&#36213;&#26976;202309\&#12304;&#39044;&#20915;&#31639;&#12305;\2022&#24180;&#24230;&#20915;&#31639;&#21450;&#20915;&#31639;&#20844;&#24320;\2022&#24180;&#24230;&#20915;&#31639;&#20844;&#24320;\&#20844;&#24320;&#21450;&#25209;&#22797;&#26448;&#26009;&#65288;&#20379;&#21442;&#32771;&#65289;&#12304;&#36130;&#25919;&#25552;&#20379;&#12305;\&#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J:\&#36213;&#26976;202309\&#12304;&#39044;&#20915;&#31639;&#12305;\2022&#24180;&#24230;&#20915;&#31639;&#21450;&#20915;&#31639;&#20844;&#24320;\2022&#24180;&#24230;&#20915;&#31639;&#20844;&#24320;\&#20844;&#24320;&#21450;&#25209;&#22797;&#26448;&#26009;&#65288;&#20379;&#21442;&#32771;&#65289;&#12304;&#36130;&#25919;&#25552;&#20379;&#12305;\&#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J:\&#36213;&#26976;202309\&#12304;&#39044;&#20915;&#31639;&#12305;\2022&#24180;&#24230;&#20915;&#31639;&#21450;&#20915;&#31639;&#20844;&#24320;\2022&#24180;&#24230;&#20915;&#31639;&#20844;&#24320;\&#20844;&#24320;&#21450;&#25209;&#22797;&#26448;&#26009;&#65288;&#20379;&#21442;&#32771;&#65289;&#12304;&#36130;&#25919;&#25552;&#20379;&#12305;\&#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J:\&#36213;&#26976;202309\&#12304;&#39044;&#20915;&#31639;&#12305;\2022&#24180;&#24230;&#20915;&#31639;&#21450;&#20915;&#31639;&#20844;&#24320;\2022&#24180;&#24230;&#20915;&#31639;&#20844;&#24320;\&#20844;&#24320;&#21450;&#25209;&#22797;&#26448;&#26009;&#65288;&#20379;&#21442;&#32771;&#65289;&#12304;&#36130;&#25919;&#25552;&#20379;&#12305;\&#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J:\&#36213;&#26976;202309\&#12304;&#39044;&#20915;&#31639;&#12305;\2022&#24180;&#24230;&#20915;&#31639;&#21450;&#20915;&#31639;&#20844;&#24320;\2022&#24180;&#24230;&#20915;&#31639;&#20844;&#24320;\&#20844;&#24320;&#21450;&#25209;&#22797;&#26448;&#26009;&#65288;&#20379;&#21442;&#32771;&#65289;&#12304;&#36130;&#25919;&#25552;&#20379;&#12305;\&#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图一!$A$1:$B$1</c:f>
              <c:strCache>
                <c:ptCount val="2"/>
                <c:pt idx="0">
                  <c:v>2021年</c:v>
                </c:pt>
                <c:pt idx="1">
                  <c:v>2022年</c:v>
                </c:pt>
              </c:strCache>
            </c:strRef>
          </c:cat>
          <c:val>
            <c:numRef>
              <c:f>图一!$A$2:$B$2</c:f>
              <c:numCache>
                <c:formatCode>General</c:formatCode>
                <c:ptCount val="2"/>
                <c:pt idx="0">
                  <c:v>995.44</c:v>
                </c:pt>
                <c:pt idx="1">
                  <c:v>492.28</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numFmt formatCode="General" sourceLinked="fals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2:</a:t>
            </a:r>
            <a:r>
              <a:rPr lang="zh-CN" altLang="en-US"/>
              <a:t>收入决算结构图</a:t>
            </a:r>
            <a:endParaRPr lang="zh-CN" altLang="en-US"/>
          </a:p>
        </c:rich>
      </c:tx>
      <c:layout/>
      <c:overlay val="false"/>
      <c:spPr>
        <a:noFill/>
        <a:ln>
          <a:noFill/>
        </a:ln>
        <a:effectLst/>
      </c:spPr>
    </c:title>
    <c:autoTitleDeleted val="fals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elete val="true"/>
          </c:dLbls>
          <c:cat>
            <c:strRef>
              <c:f>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图二!$B$1:$B$6</c:f>
              <c:numCache>
                <c:formatCode>General</c:formatCode>
                <c:ptCount val="6"/>
                <c:pt idx="0">
                  <c:v>261.85</c:v>
                </c:pt>
                <c:pt idx="1">
                  <c:v>228.35</c:v>
                </c:pt>
                <c:pt idx="2">
                  <c:v>0</c:v>
                </c:pt>
                <c:pt idx="3">
                  <c:v>0</c:v>
                </c:pt>
                <c:pt idx="4">
                  <c:v>0</c:v>
                </c:pt>
                <c:pt idx="5">
                  <c:v>0</c:v>
                </c:pt>
              </c:numCache>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图二!$C$1:$C$6</c:f>
              <c:numCache>
                <c:formatCode>0.00%</c:formatCode>
                <c:ptCount val="6"/>
                <c:pt idx="0">
                  <c:v>0.534169726642187</c:v>
                </c:pt>
                <c:pt idx="1">
                  <c:v>0.465830273357813</c:v>
                </c:pt>
                <c:pt idx="2">
                  <c:v>0</c:v>
                </c:pt>
                <c:pt idx="3">
                  <c:v>0</c:v>
                </c:pt>
                <c:pt idx="4">
                  <c:v>0</c:v>
                </c:pt>
                <c:pt idx="5">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图三!$A$2:$B$2</c:f>
              <c:strCache>
                <c:ptCount val="2"/>
                <c:pt idx="0">
                  <c:v>基本支出</c:v>
                </c:pt>
                <c:pt idx="1">
                  <c:v>项目支出</c:v>
                </c:pt>
              </c:strCache>
            </c:strRef>
          </c:cat>
          <c:val>
            <c:numRef>
              <c:f>图三!$A$3:$B$3</c:f>
              <c:numCache>
                <c:formatCode>0.00%</c:formatCode>
                <c:ptCount val="2"/>
                <c:pt idx="0">
                  <c:v>0.5361</c:v>
                </c:pt>
                <c:pt idx="1">
                  <c:v>0.4639</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'图4 '!$A$1:$B$1</c:f>
              <c:strCache>
                <c:ptCount val="2"/>
                <c:pt idx="0">
                  <c:v>2021年</c:v>
                </c:pt>
                <c:pt idx="1">
                  <c:v>2022年</c:v>
                </c:pt>
              </c:strCache>
            </c:strRef>
          </c:cat>
          <c:val>
            <c:numRef>
              <c:f>'图4 '!$A$2:$B$2</c:f>
              <c:numCache>
                <c:formatCode>General</c:formatCode>
                <c:ptCount val="2"/>
                <c:pt idx="0">
                  <c:v>995.44</c:v>
                </c:pt>
                <c:pt idx="1">
                  <c:v>492.28</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numFmt formatCode="General" sourceLinked="false"/>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图5!$A$1:$B$1</c:f>
              <c:strCache>
                <c:ptCount val="2"/>
                <c:pt idx="0">
                  <c:v>2021年</c:v>
                </c:pt>
                <c:pt idx="1">
                  <c:v>2022年</c:v>
                </c:pt>
              </c:strCache>
            </c:strRef>
          </c:cat>
          <c:val>
            <c:numRef>
              <c:f>图5!$A$2:$B$2</c:f>
              <c:numCache>
                <c:formatCode>General</c:formatCode>
                <c:ptCount val="2"/>
                <c:pt idx="0">
                  <c:v>276.15</c:v>
                </c:pt>
                <c:pt idx="1">
                  <c:v>263.93</c:v>
                </c:pt>
              </c:numCache>
            </c:numRef>
          </c:val>
        </c:ser>
        <c:dLbls>
          <c:showLegendKey val="false"/>
          <c:showVal val="true"/>
          <c:showCatName val="false"/>
          <c:showSerName val="false"/>
          <c:showPercent val="false"/>
          <c:showBubbleSize val="false"/>
        </c:dLbls>
        <c:gapWidth val="150"/>
        <c:axId val="133142016"/>
        <c:axId val="133143552"/>
      </c:barChart>
      <c:catAx>
        <c:axId val="133142016"/>
        <c:scaling>
          <c:orientation val="minMax"/>
        </c:scaling>
        <c:delete val="false"/>
        <c:axPos val="b"/>
        <c:numFmt formatCode="General" sourceLinked="false"/>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Lbls>
            <c:dLbl>
              <c:idx val="0"/>
              <c:layout>
                <c:manualLayout>
                  <c:x val="0.0483216316710411"/>
                  <c:y val="0.09773804316127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546208442694663"/>
                  <c:y val="-0.035963108778069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00951443569554"/>
                  <c:y val="-0.1322783610382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66543197725284"/>
                  <c:y val="-0.1086734470691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图6!$A$2:$A$5</c:f>
              <c:strCache>
                <c:ptCount val="4"/>
                <c:pt idx="0">
                  <c:v>自然资源海洋气象等支出</c:v>
                </c:pt>
                <c:pt idx="1">
                  <c:v>社会保障和就业（类）支出</c:v>
                </c:pt>
                <c:pt idx="2">
                  <c:v>卫生健康(类)支出</c:v>
                </c:pt>
                <c:pt idx="3">
                  <c:v>住房保障（类）支出</c:v>
                </c:pt>
              </c:strCache>
            </c:strRef>
          </c:cat>
          <c:val>
            <c:numRef>
              <c:f>图6!$B$2:$B$5</c:f>
              <c:numCache>
                <c:formatCode>General</c:formatCode>
                <c:ptCount val="4"/>
                <c:pt idx="0">
                  <c:v>217.94</c:v>
                </c:pt>
                <c:pt idx="1">
                  <c:v>20.44</c:v>
                </c:pt>
                <c:pt idx="2">
                  <c:v>10.22</c:v>
                </c:pt>
                <c:pt idx="3">
                  <c:v>15.33</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图7!$A$2:$A$4</c:f>
              <c:strCache>
                <c:ptCount val="3"/>
                <c:pt idx="0">
                  <c:v>因公出国（境）费支出</c:v>
                </c:pt>
                <c:pt idx="1">
                  <c:v>公务用车购置及运行维护费支出</c:v>
                </c:pt>
                <c:pt idx="2">
                  <c:v>公务接待费支出</c:v>
                </c:pt>
              </c:strCache>
            </c:strRef>
          </c:cat>
          <c:val>
            <c:numRef>
              <c:f>图7!$B$2:$B$4</c:f>
              <c:numCache>
                <c:formatCode>General</c:formatCode>
                <c:ptCount val="3"/>
                <c:pt idx="0">
                  <c:v>0</c:v>
                </c:pt>
                <c:pt idx="1">
                  <c:v>0</c:v>
                </c:pt>
                <c:pt idx="2">
                  <c:v>0.76</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1949</Words>
  <Characters>11112</Characters>
  <Lines>92</Lines>
  <Paragraphs>26</Paragraphs>
  <TotalTime>50</TotalTime>
  <ScaleCrop>false</ScaleCrop>
  <LinksUpToDate>false</LinksUpToDate>
  <CharactersWithSpaces>13035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2023-10-18T16:13:00Z</dcterms:created>
  <dc:creator>曹颖</dc:creator>
  <cp:lastModifiedBy>user</cp:lastModifiedBy>
  <cp:lastPrinted>2023-07-31T10:35:00Z</cp:lastPrinted>
  <dcterms:modified xsi:type="dcterms:W3CDTF">2023-12-11T17:07:30Z</dcterms:modified>
  <dc:title>四川省***</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5C2F9CFAD6844652925786DF1CE65DDC_12</vt:lpwstr>
  </property>
</Properties>
</file>