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96597"/>
      <w:bookmarkStart w:id="3" w:name="_Toc15378441"/>
      <w:bookmarkStart w:id="4" w:name="_Toc15377425"/>
      <w:bookmarkStart w:id="5" w:name="_Toc1539647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598"/>
      <w:bookmarkStart w:id="7" w:name="_Toc15378442"/>
      <w:bookmarkStart w:id="8" w:name="_Toc15377426"/>
      <w:bookmarkStart w:id="9" w:name="_Toc15396476"/>
      <w:bookmarkStart w:id="10" w:name="_Toc15377194"/>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eastAsia="zh-CN"/>
        </w:rPr>
        <w:t>图书馆</w:t>
      </w: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cstheme="minorBidi"/>
          <w:sz w:val="28"/>
          <w:szCs w:val="2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10"/>
      </w:pPr>
      <w:r>
        <w:rPr>
          <w:rFonts w:hint="eastAsia"/>
        </w:rPr>
        <w:t>公开时间：2023年</w:t>
      </w:r>
      <w:r>
        <w:rPr>
          <w:rFonts w:hint="eastAsia"/>
          <w:lang w:val="en-US" w:eastAsia="zh-CN"/>
        </w:rPr>
        <w:t>11</w:t>
      </w:r>
      <w:r>
        <w:rPr>
          <w:rFonts w:hint="eastAsia"/>
        </w:rPr>
        <w:t>月</w:t>
      </w:r>
      <w:r>
        <w:rPr>
          <w:rFonts w:hint="eastAsia"/>
          <w:lang w:val="en-US" w:eastAsia="zh-CN"/>
        </w:rPr>
        <w:t>28</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1"/>
        <w:adjustRightInd w:val="0"/>
        <w:snapToGrid w:val="0"/>
        <w:spacing w:line="440" w:lineRule="exact"/>
        <w:jc w:val="left"/>
        <w:rPr>
          <w:sz w:val="24"/>
        </w:rPr>
      </w:pPr>
      <w:r>
        <w:rPr>
          <w:rFonts w:hint="eastAsia"/>
          <w:sz w:val="24"/>
        </w:rPr>
        <w:t>一、主要职责及重点</w:t>
      </w:r>
      <w:r>
        <w:rPr>
          <w:sz w:val="24"/>
        </w:rPr>
        <w:t>工作</w:t>
      </w:r>
    </w:p>
    <w:p>
      <w:pPr>
        <w:pStyle w:val="11"/>
        <w:adjustRightInd w:val="0"/>
        <w:snapToGrid w:val="0"/>
        <w:spacing w:line="440" w:lineRule="exact"/>
        <w:jc w:val="left"/>
        <w:rPr>
          <w:sz w:val="24"/>
        </w:rPr>
      </w:pPr>
      <w:r>
        <w:rPr>
          <w:rFonts w:hint="eastAsia"/>
          <w:sz w:val="24"/>
        </w:rPr>
        <w:t>（一）单位</w:t>
      </w:r>
      <w:r>
        <w:rPr>
          <w:sz w:val="24"/>
        </w:rPr>
        <w:t>职责</w:t>
      </w:r>
    </w:p>
    <w:p>
      <w:pPr>
        <w:pStyle w:val="11"/>
        <w:adjustRightInd w:val="0"/>
        <w:snapToGrid w:val="0"/>
        <w:spacing w:line="440" w:lineRule="exact"/>
        <w:jc w:val="left"/>
        <w:rPr>
          <w:rFonts w:hint="eastAsia"/>
          <w:sz w:val="24"/>
        </w:rPr>
      </w:pPr>
      <w:r>
        <w:rPr>
          <w:rFonts w:hint="eastAsia"/>
          <w:sz w:val="24"/>
        </w:rPr>
        <w:t>（二）2022年重点工作完成情况</w:t>
      </w:r>
    </w:p>
    <w:p>
      <w:pPr>
        <w:pStyle w:val="11"/>
        <w:adjustRightInd w:val="0"/>
        <w:snapToGrid w:val="0"/>
        <w:spacing w:line="440" w:lineRule="exact"/>
        <w:jc w:val="left"/>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 2022年度单位决算情况说明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jc w:val="left"/>
        <w:rPr>
          <w:sz w:val="24"/>
        </w:rPr>
      </w:pPr>
      <w:r>
        <w:rPr>
          <w:rFonts w:hint="eastAsia"/>
          <w:sz w:val="24"/>
        </w:rPr>
        <w:t>九、国有资本经营预算支出决算情况说明</w:t>
      </w:r>
    </w:p>
    <w:p>
      <w:pPr>
        <w:pStyle w:val="11"/>
        <w:adjustRightInd w:val="0"/>
        <w:snapToGrid w:val="0"/>
        <w:spacing w:line="440" w:lineRule="exact"/>
        <w:jc w:val="left"/>
        <w:rPr>
          <w:sz w:val="24"/>
        </w:rPr>
      </w:pPr>
      <w:r>
        <w:rPr>
          <w:rFonts w:hint="eastAsia"/>
          <w:sz w:val="24"/>
        </w:rPr>
        <w:t>十、其他重要事项的情况说明</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八、一般公共预算财政拨款基本支出决算明细表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十、政府性基金预算财政拨款收入支出决算表</w:t>
      </w:r>
    </w:p>
    <w:p>
      <w:pPr>
        <w:pStyle w:val="11"/>
        <w:adjustRightInd w:val="0"/>
        <w:snapToGrid w:val="0"/>
        <w:spacing w:line="440" w:lineRule="exact"/>
        <w:jc w:val="left"/>
        <w:rPr>
          <w:sz w:val="24"/>
        </w:rPr>
      </w:pPr>
      <w:r>
        <w:rPr>
          <w:rFonts w:hint="eastAsia"/>
          <w:sz w:val="24"/>
        </w:rPr>
        <w:t>十一、国有资本经营预算财政拨款收入支出决算表</w:t>
      </w:r>
    </w:p>
    <w:p>
      <w:pPr>
        <w:pStyle w:val="11"/>
        <w:adjustRightInd w:val="0"/>
        <w:snapToGrid w:val="0"/>
        <w:spacing w:line="440" w:lineRule="exact"/>
        <w:jc w:val="left"/>
        <w:rPr>
          <w:sz w:val="24"/>
        </w:rPr>
      </w:pPr>
      <w:r>
        <w:rPr>
          <w:rFonts w:hint="eastAsia"/>
          <w:sz w:val="24"/>
        </w:rPr>
        <w:t>十二、国有资本经营预算财政拨款支出决算表</w:t>
      </w:r>
    </w:p>
    <w:p>
      <w:pPr>
        <w:pStyle w:val="11"/>
        <w:adjustRightInd w:val="0"/>
        <w:snapToGrid w:val="0"/>
        <w:spacing w:line="440" w:lineRule="exact"/>
        <w:jc w:val="left"/>
        <w:rPr>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pStyle w:val="2"/>
        <w:numPr>
          <w:ilvl w:val="0"/>
          <w:numId w:val="1"/>
        </w:numPr>
        <w:rPr>
          <w:rStyle w:val="25"/>
          <w:rFonts w:ascii="黑体" w:hAnsi="黑体" w:eastAsia="黑体"/>
          <w:b w:val="0"/>
          <w:bCs w:val="0"/>
        </w:rPr>
      </w:pPr>
      <w:bookmarkStart w:id="14" w:name="_Toc15396600"/>
      <w:bookmarkStart w:id="15" w:name="_Toc15377197"/>
      <w:r>
        <w:rPr>
          <w:rStyle w:val="25"/>
          <w:rFonts w:hint="eastAsia" w:ascii="黑体" w:hAnsi="黑体" w:eastAsia="黑体"/>
          <w:b w:val="0"/>
          <w:bCs w:val="0"/>
        </w:rPr>
        <w:t>主要职责</w:t>
      </w:r>
    </w:p>
    <w:p>
      <w:pPr>
        <w:pStyle w:val="11"/>
        <w:adjustRightInd w:val="0"/>
        <w:snapToGrid w:val="0"/>
        <w:spacing w:line="440" w:lineRule="exact"/>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（一）单位职责</w:t>
      </w:r>
    </w:p>
    <w:p>
      <w:pPr>
        <w:pageBreakBefore w:val="0"/>
        <w:kinsoku/>
        <w:wordWrap/>
        <w:overflowPunct/>
        <w:topLinePunct w:val="0"/>
        <w:bidi w:val="0"/>
        <w:spacing w:line="24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1.宣传贯彻执行《中华人民共和国公共图书馆法》及有关法律法规。</w:t>
      </w:r>
    </w:p>
    <w:p>
      <w:pPr>
        <w:pageBreakBefore w:val="0"/>
        <w:kinsoku/>
        <w:wordWrap/>
        <w:overflowPunct/>
        <w:topLinePunct w:val="0"/>
        <w:bidi w:val="0"/>
        <w:spacing w:line="24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2.保存人类文化遗产，开展图书借阅。</w:t>
      </w:r>
    </w:p>
    <w:p>
      <w:pPr>
        <w:pageBreakBefore w:val="0"/>
        <w:kinsoku/>
        <w:wordWrap/>
        <w:overflowPunct/>
        <w:topLinePunct w:val="0"/>
        <w:bidi w:val="0"/>
        <w:spacing w:line="24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3.开展社会教育，推进全民阅读活动的开展。</w:t>
      </w:r>
    </w:p>
    <w:p>
      <w:pPr>
        <w:pageBreakBefore w:val="0"/>
        <w:kinsoku/>
        <w:wordWrap/>
        <w:overflowPunct/>
        <w:topLinePunct w:val="0"/>
        <w:bidi w:val="0"/>
        <w:spacing w:line="24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4.传递科学情报。</w:t>
      </w:r>
    </w:p>
    <w:p>
      <w:pPr>
        <w:pageBreakBefore w:val="0"/>
        <w:kinsoku/>
        <w:wordWrap/>
        <w:overflowPunct/>
        <w:topLinePunct w:val="0"/>
        <w:bidi w:val="0"/>
        <w:spacing w:line="24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5.开发智力资源。</w:t>
      </w:r>
    </w:p>
    <w:p>
      <w:pPr>
        <w:pageBreakBefore w:val="0"/>
        <w:kinsoku/>
        <w:wordWrap/>
        <w:overflowPunct/>
        <w:topLinePunct w:val="0"/>
        <w:bidi w:val="0"/>
        <w:spacing w:line="24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6.负责对具有历史、艺术、科学价值的地方文献的征集、收藏、保管、修复、陈列、展示。</w:t>
      </w:r>
    </w:p>
    <w:p>
      <w:pPr>
        <w:pageBreakBefore w:val="0"/>
        <w:kinsoku/>
        <w:wordWrap/>
        <w:overflowPunct/>
        <w:topLinePunct w:val="0"/>
        <w:bidi w:val="0"/>
        <w:spacing w:line="24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7.采取有效措施，防火、防盗，确保馆藏资源安全。</w:t>
      </w:r>
    </w:p>
    <w:p>
      <w:pPr>
        <w:pageBreakBefore w:val="0"/>
        <w:kinsoku/>
        <w:wordWrap/>
        <w:overflowPunct/>
        <w:topLinePunct w:val="0"/>
        <w:bidi w:val="0"/>
        <w:spacing w:line="24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8.参与并完成上级主管部门组织和交办的其他工作。</w:t>
      </w:r>
    </w:p>
    <w:p>
      <w:pPr>
        <w:pStyle w:val="11"/>
        <w:adjustRightInd w:val="0"/>
        <w:snapToGrid w:val="0"/>
        <w:spacing w:line="440" w:lineRule="exact"/>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（二）2022年重点工作完成情况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免费开放实施情况。剑阁县图书馆免费开放包括两个方面：一是指公共空间设施场地的免费开放；二是指与其职能相适应的基本公共文化服务项目免费向群众提供。免费开放主要包括：少年儿童图书馆、图书报刊外借阅室、盲人阅览室、电子阅览室、读者自修区、政府信息公开查询处等对外服务窗口，免费向社会提供借阅、文献检索与咨询等公共服务；文献资源借阅、检索与咨询、公益性讲座和展览、基层辅导、流动服务等基本文化服务项目将逐步健全完善并免费提供；为保障基本职能实现的一些辅助性服务如办证、验证、工本费及存包等全部免费。全馆坚持以读者为中心的指导思想，做好基础服务工作。全年征订各类报刊128种，新购图书26800册（其中电子图书20000册），共接待到馆读者42000人次，新办借阅证536个，外借图书37869册次，电子阅览室接待读者3187人次，接待政府信息查询78人次，接待盲人读者39人次。</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结合实际，推动全民阅读活动。公共图书馆是精神文明建设的重要阵地，同时也是开展全民阅读的重要场所，引导阅读，推广阅读是图书馆义不容辞的责任，也是公共图书馆生存与发展的使命。为培养“多读书、读好书、善读书”的社会文明风尚，推动群众性读书活动深入开展，着力营造“书香剑阁，全民阅读”的浓厚氛围。县图书馆认真组织，安排部署，扎实组织开展了以“全民阅读”为主题的读书系列活动。活动内容丰富、形式多样、影响深远、效果明显，充分发挥了图书馆在提高全民道德素质方面的作用。加强县城公共阅报栏的管理，专人负责定期进行报纸上架管理，以满足群众了解时事和国家方针政策的需要。为激发读者的阅读热情，营造“多读书、读好书”的读书氛围，举行了2021年度“优秀读者”评选活动。活动评选出“优秀读者”10名，“优秀读者”的图书借阅权限由原来的每次三本升级为五本。</w:t>
      </w:r>
    </w:p>
    <w:p>
      <w:pPr>
        <w:pageBreakBefore w:val="0"/>
        <w:kinsoku/>
        <w:wordWrap/>
        <w:overflowPunct/>
        <w:topLinePunct w:val="0"/>
        <w:bidi w:val="0"/>
        <w:spacing w:line="240" w:lineRule="auto"/>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月7日，由县图书馆等单位联合举办的剑阁县2022年“送科技、送文化、送卫生、送温暖”活动在开封镇天珠村举行。活动中剑阁县图书馆为天珠、马林村赠送科技书籍600余册；并组织专家现场指导蜜柚栽培和冬管技术现场培训；医卫专家为老百姓测血压、量体温，还对一些疑难杂症进行了义务就诊。为培养幼儿爱读书，乐读书，会读书的习惯，在“世界读书日”到来之际，4月11日由县图书馆、博思慧智幼儿园联合举办了第三届校园阅读节。活动期间进行亲子阅读打卡、换书活动。为展示阅读节活动的丰硕成果，4月28日联合博思慧智幼儿园举办了绘本剧汇报表演。孩子们用绘本剧演绎着充满幻想的美好世界。绘本剧形式多样，内容丰富，有《拔苗助长》《小兔子乖乖》《勇敢的小乌龟》《病毒来了 我不怕》《小蝌蚪找妈妈》等12个节目，幼儿园老师集体诵读了《用读书点亮人生》。为发挥幼儿的艺术特长，促进幼儿的全面发展，丰富幼儿的文化生活，5月11日联合博思慧智幼儿园举办了“小主持人”大赛。为丰富剑阁文明城市内涵，持续深化“书香剑阁”全民阅读活动，5月20日，由县委宣传部主办，县图书馆等单位协办的“喜迎二十大·书香进万家”全民阅读惠民活动在天一世纪广场启动。活动中我馆接收到爱心捐赠图书300余册。为加强全民阅读推广，新建了县成教中心图书服务点，为服务点配置图书1000余册，并对服务点的图书进行了规范上架，对管理员进行了业务培训。实施阅读推广购买服务，举办了“书香伴读 快乐成长”幼儿绘本课堂5场，共150名小朋友参加；“剑门关大讲坛”1场，听众50人。积极开展线上活动：举办了“新春活动｜｜云逛国潮雅集，领取红包好礼！”“读经典”网上答题活动、"领读者"——方言诵经典 四川省公共图书馆网络+全民诵读活动、“庆祝中国共产党建党101周年”答题竞猜活动、“月圆中秋夜，天涯共此时”中秋佳节线上答题活动、“喜迎二十大·强国复兴有我”党史知识线上竞答、献礼二十大｜|“文化接力·传递火炬”线上有奖接力赛七场线上活动。并推送出红色故事会40期。</w:t>
      </w:r>
    </w:p>
    <w:p>
      <w:pPr>
        <w:ind w:firstLine="640" w:firstLineChars="200"/>
      </w:pPr>
      <w:r>
        <w:rPr>
          <w:rFonts w:hint="eastAsia" w:ascii="仿宋" w:hAnsi="仿宋" w:eastAsia="仿宋" w:cs="仿宋"/>
          <w:color w:val="auto"/>
          <w:sz w:val="32"/>
          <w:szCs w:val="32"/>
          <w:lang w:val="en-US" w:eastAsia="zh-CN"/>
        </w:rPr>
        <w:t>3、重点工作开展情况。全馆职工深入学习省文旅厅《关于开展第七次公共图书馆评估定级工作的通知》等相关文件，严格按照一级馆评估要求开展工作，坚持“以评促建，以评促管，以评促用”的原则，围绕评估标准如期完成网上服务平台各项指标填写上传、自评估自查自评数据报送工作。</w:t>
      </w:r>
    </w:p>
    <w:p>
      <w:pPr>
        <w:pStyle w:val="2"/>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Fonts w:ascii="黑体" w:hAnsi="黑体" w:eastAsia="黑体"/>
          <w:b w:val="0"/>
        </w:rPr>
      </w:pPr>
      <w:r>
        <w:rPr>
          <w:rFonts w:hint="eastAsia" w:ascii="黑体" w:hAnsi="黑体" w:eastAsia="黑体"/>
          <w:b w:val="0"/>
        </w:rPr>
        <w:t>二、机构设置</w:t>
      </w:r>
    </w:p>
    <w:bookmarkEnd w:id="14"/>
    <w:bookmarkEnd w:id="15"/>
    <w:p>
      <w:pPr>
        <w:pageBreakBefore w:val="0"/>
        <w:kinsoku/>
        <w:wordWrap/>
        <w:overflowPunct/>
        <w:topLinePunct w:val="0"/>
        <w:bidi w:val="0"/>
        <w:spacing w:line="24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剑阁县图书馆为县文化旅游和体育局直属的事业单位，无下属事业单位。</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16" w:name="_Toc15396602"/>
      <w:bookmarkStart w:id="17" w:name="_Toc15377204"/>
      <w:r>
        <w:rPr>
          <w:rFonts w:hint="eastAsia" w:ascii="黑体" w:hAnsi="黑体" w:eastAsia="黑体"/>
          <w:b w:val="0"/>
        </w:rPr>
        <w:t>第二部分 2022年度</w:t>
      </w:r>
      <w:r>
        <w:rPr>
          <w:rStyle w:val="24"/>
          <w:rFonts w:hint="eastAsia" w:ascii="黑体" w:hAnsi="黑体" w:eastAsia="黑体"/>
          <w:b w:val="0"/>
          <w:bCs/>
        </w:rPr>
        <w:t>单位决算情况说明</w:t>
      </w:r>
      <w:bookmarkEnd w:id="16"/>
      <w:bookmarkEnd w:id="17"/>
    </w:p>
    <w:p/>
    <w:p>
      <w:pPr>
        <w:pStyle w:val="23"/>
        <w:numPr>
          <w:ilvl w:val="0"/>
          <w:numId w:val="2"/>
        </w:numPr>
        <w:spacing w:line="600" w:lineRule="exact"/>
        <w:ind w:firstLineChars="0"/>
        <w:outlineLvl w:val="1"/>
        <w:rPr>
          <w:rStyle w:val="25"/>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_GB2312" w:eastAsia="仿宋_GB2312"/>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140.42</w:t>
      </w:r>
      <w:r>
        <w:rPr>
          <w:rFonts w:hint="eastAsia" w:ascii="仿宋" w:hAnsi="仿宋" w:eastAsia="仿宋"/>
          <w:sz w:val="32"/>
          <w:szCs w:val="32"/>
        </w:rPr>
        <w:t>万元。与2021年相比，收、支总计各减少</w:t>
      </w:r>
      <w:r>
        <w:rPr>
          <w:rFonts w:hint="eastAsia" w:ascii="仿宋" w:hAnsi="仿宋" w:eastAsia="仿宋"/>
          <w:sz w:val="32"/>
          <w:szCs w:val="32"/>
          <w:lang w:val="en-US" w:eastAsia="zh-CN"/>
        </w:rPr>
        <w:t>7.08</w:t>
      </w:r>
      <w:r>
        <w:rPr>
          <w:rFonts w:hint="eastAsia" w:ascii="仿宋" w:hAnsi="仿宋" w:eastAsia="仿宋"/>
          <w:sz w:val="32"/>
          <w:szCs w:val="32"/>
        </w:rPr>
        <w:t>万元，下降</w:t>
      </w:r>
      <w:r>
        <w:rPr>
          <w:rFonts w:hint="eastAsia" w:ascii="仿宋" w:hAnsi="仿宋" w:eastAsia="仿宋"/>
          <w:sz w:val="32"/>
          <w:szCs w:val="32"/>
          <w:lang w:val="en-US" w:eastAsia="zh-CN"/>
        </w:rPr>
        <w:t>4.8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人员经费减少</w:t>
      </w:r>
      <w:r>
        <w:rPr>
          <w:rFonts w:hint="eastAsia" w:ascii="仿宋" w:hAnsi="仿宋" w:eastAsia="仿宋"/>
          <w:sz w:val="32"/>
          <w:szCs w:val="32"/>
        </w:rPr>
        <w:t>。</w:t>
      </w:r>
    </w:p>
    <w:p>
      <w:pPr>
        <w:pStyle w:val="2"/>
      </w:pPr>
      <w:r>
        <w:drawing>
          <wp:inline distT="0" distB="0" distL="114300" distR="114300">
            <wp:extent cx="5142865" cy="2743200"/>
            <wp:effectExtent l="4445" t="4445" r="15240"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
      <w:pPr>
        <w:pStyle w:val="23"/>
        <w:numPr>
          <w:ilvl w:val="0"/>
          <w:numId w:val="2"/>
        </w:numPr>
        <w:spacing w:line="600" w:lineRule="exact"/>
        <w:ind w:firstLineChars="0"/>
        <w:outlineLvl w:val="1"/>
        <w:rPr>
          <w:rStyle w:val="25"/>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140.42</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140.42</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pPr>
      <w:r>
        <w:drawing>
          <wp:inline distT="0" distB="0" distL="114300" distR="114300">
            <wp:extent cx="4572000" cy="2743200"/>
            <wp:effectExtent l="4445" t="4445" r="14605" b="1460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pPr>
      <w:r>
        <w:rPr>
          <w:rFonts w:hint="eastAsia" w:ascii="仿宋" w:hAnsi="仿宋" w:eastAsia="仿宋"/>
          <w:sz w:val="32"/>
          <w:szCs w:val="32"/>
        </w:rPr>
        <w:t>（图2：收入决算结构图）（饼状图）</w:t>
      </w:r>
    </w:p>
    <w:p>
      <w:pPr>
        <w:pStyle w:val="23"/>
        <w:numPr>
          <w:ilvl w:val="0"/>
          <w:numId w:val="2"/>
        </w:numPr>
        <w:spacing w:line="600" w:lineRule="exact"/>
        <w:ind w:firstLineChars="0"/>
        <w:outlineLvl w:val="1"/>
        <w:rPr>
          <w:rStyle w:val="25"/>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shd w:val="pct10" w:color="auto" w:fill="FFFFFF"/>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140.42</w:t>
      </w:r>
      <w:r>
        <w:rPr>
          <w:rFonts w:hint="eastAsia" w:ascii="仿宋" w:hAnsi="仿宋" w:eastAsia="仿宋"/>
          <w:sz w:val="32"/>
          <w:szCs w:val="32"/>
        </w:rPr>
        <w:t>万元，其中：基本支出</w:t>
      </w:r>
      <w:r>
        <w:rPr>
          <w:rFonts w:hint="eastAsia" w:ascii="仿宋" w:hAnsi="仿宋" w:eastAsia="仿宋"/>
          <w:sz w:val="32"/>
          <w:szCs w:val="32"/>
          <w:lang w:val="en-US" w:eastAsia="zh-CN"/>
        </w:rPr>
        <w:t>104.47</w:t>
      </w:r>
      <w:r>
        <w:rPr>
          <w:rFonts w:hint="eastAsia" w:ascii="仿宋" w:hAnsi="仿宋" w:eastAsia="仿宋"/>
          <w:sz w:val="32"/>
          <w:szCs w:val="32"/>
        </w:rPr>
        <w:t>万元，占</w:t>
      </w:r>
      <w:r>
        <w:rPr>
          <w:rFonts w:hint="eastAsia" w:ascii="仿宋" w:hAnsi="仿宋" w:eastAsia="仿宋"/>
          <w:sz w:val="32"/>
          <w:szCs w:val="32"/>
          <w:lang w:val="en-US" w:eastAsia="zh-CN"/>
        </w:rPr>
        <w:t>74.4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35.95</w:t>
      </w:r>
      <w:r>
        <w:rPr>
          <w:rFonts w:hint="eastAsia" w:ascii="仿宋" w:hAnsi="仿宋" w:eastAsia="仿宋"/>
          <w:sz w:val="32"/>
          <w:szCs w:val="32"/>
        </w:rPr>
        <w:t>万元，占</w:t>
      </w:r>
      <w:r>
        <w:rPr>
          <w:rFonts w:hint="eastAsia" w:ascii="仿宋" w:hAnsi="仿宋" w:eastAsia="仿宋"/>
          <w:sz w:val="32"/>
          <w:szCs w:val="32"/>
          <w:lang w:val="en-US" w:eastAsia="zh-CN"/>
        </w:rPr>
        <w:t>25.6</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pPr>
      <w: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
      <w:pPr>
        <w:spacing w:line="600" w:lineRule="exact"/>
        <w:ind w:firstLine="640" w:firstLineChars="200"/>
        <w:outlineLvl w:val="1"/>
        <w:rPr>
          <w:rStyle w:val="25"/>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140.42</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7.08</w:t>
      </w:r>
      <w:r>
        <w:rPr>
          <w:rFonts w:hint="eastAsia" w:ascii="仿宋" w:hAnsi="仿宋" w:eastAsia="仿宋"/>
          <w:sz w:val="32"/>
          <w:szCs w:val="32"/>
        </w:rPr>
        <w:t>万元，下降</w:t>
      </w:r>
      <w:r>
        <w:rPr>
          <w:rFonts w:hint="eastAsia" w:ascii="仿宋" w:hAnsi="仿宋" w:eastAsia="仿宋"/>
          <w:sz w:val="32"/>
          <w:szCs w:val="32"/>
          <w:lang w:val="en-US" w:eastAsia="zh-CN"/>
        </w:rPr>
        <w:t>4.8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人员经费减少。</w:t>
      </w:r>
    </w:p>
    <w:p>
      <w:pPr>
        <w:pStyle w:val="2"/>
      </w:pPr>
      <w:r>
        <w:drawing>
          <wp:inline distT="0" distB="0" distL="114300" distR="114300">
            <wp:extent cx="4572000" cy="2743200"/>
            <wp:effectExtent l="4445" t="4445" r="1460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
      <w:pPr>
        <w:spacing w:line="600" w:lineRule="exact"/>
        <w:ind w:firstLine="640" w:firstLineChars="200"/>
        <w:outlineLvl w:val="1"/>
        <w:rPr>
          <w:rStyle w:val="25"/>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140.42</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7.08</w:t>
      </w:r>
      <w:r>
        <w:rPr>
          <w:rFonts w:hint="eastAsia" w:ascii="仿宋" w:hAnsi="仿宋" w:eastAsia="仿宋"/>
          <w:sz w:val="32"/>
          <w:szCs w:val="32"/>
        </w:rPr>
        <w:t>万元，下降</w:t>
      </w:r>
      <w:r>
        <w:rPr>
          <w:rFonts w:hint="eastAsia" w:ascii="仿宋" w:hAnsi="仿宋" w:eastAsia="仿宋"/>
          <w:sz w:val="32"/>
          <w:szCs w:val="32"/>
          <w:lang w:val="en-US" w:eastAsia="zh-CN"/>
        </w:rPr>
        <w:t>4.8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人员经费减少。</w:t>
      </w:r>
    </w:p>
    <w:p>
      <w:pPr>
        <w:pStyle w:val="2"/>
      </w:pPr>
      <w:r>
        <w:drawing>
          <wp:inline distT="0" distB="0" distL="114300" distR="114300">
            <wp:extent cx="4857750" cy="2791460"/>
            <wp:effectExtent l="4445" t="4445" r="14605" b="23495"/>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pPr>
      <w:r>
        <w:rPr>
          <w:rFonts w:hint="eastAsia" w:ascii="仿宋" w:hAnsi="仿宋" w:eastAsia="仿宋"/>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140.42</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119.46</w:t>
      </w:r>
      <w:r>
        <w:rPr>
          <w:rFonts w:hint="eastAsia" w:ascii="仿宋" w:hAnsi="仿宋" w:eastAsia="仿宋"/>
          <w:b/>
          <w:bCs/>
          <w:sz w:val="32"/>
          <w:szCs w:val="32"/>
        </w:rPr>
        <w:t>万元，占</w:t>
      </w:r>
      <w:r>
        <w:rPr>
          <w:rFonts w:hint="eastAsia" w:ascii="仿宋" w:hAnsi="仿宋" w:eastAsia="仿宋"/>
          <w:b/>
          <w:bCs/>
          <w:sz w:val="32"/>
          <w:szCs w:val="32"/>
          <w:lang w:val="en-US" w:eastAsia="zh-CN"/>
        </w:rPr>
        <w:t>85.07</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9.32</w:t>
      </w:r>
      <w:r>
        <w:rPr>
          <w:rFonts w:hint="eastAsia" w:ascii="仿宋" w:hAnsi="仿宋" w:eastAsia="仿宋"/>
          <w:sz w:val="32"/>
          <w:szCs w:val="32"/>
        </w:rPr>
        <w:t>万元，占</w:t>
      </w:r>
      <w:r>
        <w:rPr>
          <w:rFonts w:hint="eastAsia" w:ascii="仿宋" w:hAnsi="仿宋" w:eastAsia="仿宋"/>
          <w:sz w:val="32"/>
          <w:szCs w:val="32"/>
          <w:lang w:val="en-US" w:eastAsia="zh-CN"/>
        </w:rPr>
        <w:t>6.64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4.66</w:t>
      </w:r>
      <w:r>
        <w:rPr>
          <w:rFonts w:hint="eastAsia" w:ascii="仿宋" w:hAnsi="仿宋" w:eastAsia="仿宋"/>
          <w:sz w:val="32"/>
          <w:szCs w:val="32"/>
        </w:rPr>
        <w:t>万元，占</w:t>
      </w:r>
      <w:r>
        <w:rPr>
          <w:rFonts w:hint="eastAsia" w:ascii="仿宋" w:hAnsi="仿宋" w:eastAsia="仿宋"/>
          <w:sz w:val="32"/>
          <w:szCs w:val="32"/>
          <w:lang w:val="en-US" w:eastAsia="zh-CN"/>
        </w:rPr>
        <w:t>3.32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6.99</w:t>
      </w:r>
      <w:r>
        <w:rPr>
          <w:rFonts w:hint="eastAsia" w:ascii="仿宋" w:hAnsi="仿宋" w:eastAsia="仿宋"/>
          <w:sz w:val="32"/>
          <w:szCs w:val="32"/>
        </w:rPr>
        <w:t>万元，占</w:t>
      </w:r>
      <w:r>
        <w:rPr>
          <w:rFonts w:hint="eastAsia" w:ascii="仿宋" w:hAnsi="仿宋" w:eastAsia="仿宋"/>
          <w:sz w:val="32"/>
          <w:szCs w:val="32"/>
          <w:lang w:val="en-US" w:eastAsia="zh-CN"/>
        </w:rPr>
        <w:t>4.97</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p>
    <w:p>
      <w:pPr>
        <w:pStyle w:val="2"/>
      </w:pPr>
      <w:r>
        <w:drawing>
          <wp:inline distT="0" distB="0" distL="114300" distR="114300">
            <wp:extent cx="4572000" cy="2743200"/>
            <wp:effectExtent l="4445" t="4445" r="14605" b="1460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pPr>
      <w:r>
        <w:rPr>
          <w:rFonts w:hint="eastAsia" w:ascii="仿宋" w:hAnsi="仿宋" w:eastAsia="仿宋"/>
          <w:sz w:val="32"/>
          <w:szCs w:val="32"/>
        </w:rPr>
        <w:t>（图6：一般公共预算财政拨款支出决算结构）（饼状图）</w:t>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444"/>
      <w:bookmarkStart w:id="32" w:name="_Toc15378460"/>
      <w:bookmarkStart w:id="33" w:name="_Toc1537721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140.42万元</w:t>
      </w:r>
      <w:r>
        <w:rPr>
          <w:rFonts w:hint="eastAsia" w:ascii="仿宋" w:hAnsi="仿宋" w:eastAsia="仿宋"/>
          <w:sz w:val="32"/>
          <w:szCs w:val="32"/>
        </w:rPr>
        <w:t>，</w:t>
      </w:r>
      <w:r>
        <w:rPr>
          <w:rStyle w:val="14"/>
          <w:rFonts w:hint="eastAsia" w:ascii="仿宋" w:hAnsi="仿宋" w:eastAsia="仿宋"/>
          <w:bCs/>
          <w:sz w:val="32"/>
          <w:szCs w:val="32"/>
        </w:rPr>
        <w:t>完成预算</w:t>
      </w:r>
      <w:r>
        <w:rPr>
          <w:rStyle w:val="14"/>
          <w:rFonts w:hint="eastAsia" w:ascii="仿宋" w:hAnsi="仿宋" w:eastAsia="仿宋"/>
          <w:bCs/>
          <w:sz w:val="32"/>
          <w:szCs w:val="32"/>
          <w:lang w:val="en-US" w:eastAsia="zh-CN"/>
        </w:rPr>
        <w:t>100</w:t>
      </w:r>
      <w:r>
        <w:rPr>
          <w:rStyle w:val="14"/>
          <w:rFonts w:ascii="仿宋" w:hAnsi="仿宋" w:eastAsia="仿宋"/>
          <w:bCs/>
          <w:sz w:val="32"/>
          <w:szCs w:val="32"/>
        </w:rPr>
        <w:t>%</w:t>
      </w:r>
      <w:r>
        <w:rPr>
          <w:rStyle w:val="14"/>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lang w:val="en-US" w:eastAsia="zh-CN"/>
        </w:rPr>
        <w:t>1</w:t>
      </w:r>
      <w:r>
        <w:rPr>
          <w:rStyle w:val="14"/>
          <w:rFonts w:ascii="仿宋" w:hAnsi="仿宋" w:eastAsia="仿宋"/>
          <w:bCs/>
          <w:sz w:val="32"/>
          <w:szCs w:val="32"/>
        </w:rPr>
        <w:t>.</w:t>
      </w:r>
      <w:r>
        <w:rPr>
          <w:rStyle w:val="14"/>
          <w:rFonts w:hint="eastAsia" w:ascii="仿宋" w:hAnsi="仿宋" w:eastAsia="仿宋"/>
          <w:bCs/>
          <w:sz w:val="32"/>
          <w:szCs w:val="32"/>
        </w:rPr>
        <w:t>文化旅游体育与传媒（类）</w:t>
      </w:r>
      <w:r>
        <w:rPr>
          <w:rStyle w:val="14"/>
          <w:rFonts w:hint="eastAsia" w:ascii="仿宋" w:hAnsi="仿宋" w:eastAsia="仿宋" w:cs="仿宋"/>
          <w:color w:val="auto"/>
          <w:sz w:val="32"/>
          <w:szCs w:val="32"/>
          <w:lang w:eastAsia="zh-CN"/>
        </w:rPr>
        <w:t>文化和旅游</w:t>
      </w:r>
      <w:r>
        <w:rPr>
          <w:rStyle w:val="14"/>
          <w:rFonts w:hint="eastAsia" w:ascii="仿宋" w:hAnsi="仿宋" w:eastAsia="仿宋" w:cs="仿宋"/>
          <w:color w:val="auto"/>
          <w:sz w:val="32"/>
          <w:szCs w:val="32"/>
        </w:rPr>
        <w:t>（款）</w:t>
      </w:r>
      <w:r>
        <w:rPr>
          <w:rStyle w:val="14"/>
          <w:rFonts w:hint="eastAsia" w:ascii="仿宋" w:hAnsi="仿宋" w:eastAsia="仿宋" w:cs="仿宋"/>
          <w:color w:val="auto"/>
          <w:sz w:val="32"/>
          <w:szCs w:val="32"/>
          <w:lang w:eastAsia="zh-CN"/>
        </w:rPr>
        <w:t>图书馆</w:t>
      </w:r>
      <w:r>
        <w:rPr>
          <w:rStyle w:val="14"/>
          <w:rFonts w:hint="eastAsia" w:ascii="仿宋" w:hAnsi="仿宋" w:eastAsia="仿宋" w:cs="仿宋"/>
          <w:color w:val="auto"/>
          <w:sz w:val="32"/>
          <w:szCs w:val="32"/>
        </w:rPr>
        <w:t>（项）</w:t>
      </w:r>
      <w:r>
        <w:rPr>
          <w:rStyle w:val="14"/>
          <w:rFonts w:hint="eastAsia" w:ascii="仿宋" w:hAnsi="仿宋" w:eastAsia="仿宋" w:cs="仿宋"/>
          <w:color w:val="auto"/>
          <w:sz w:val="32"/>
          <w:szCs w:val="32"/>
          <w:lang w:eastAsia="zh-CN"/>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119.46</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hint="eastAsia" w:ascii="仿宋" w:hAnsi="仿宋" w:eastAsia="仿宋"/>
          <w:b w:val="0"/>
          <w:bCs/>
          <w:sz w:val="32"/>
          <w:szCs w:val="32"/>
        </w:rPr>
      </w:pPr>
      <w:r>
        <w:rPr>
          <w:rStyle w:val="14"/>
          <w:rFonts w:hint="eastAsia" w:ascii="仿宋" w:hAnsi="仿宋" w:eastAsia="仿宋"/>
          <w:bCs/>
          <w:sz w:val="32"/>
          <w:szCs w:val="32"/>
          <w:lang w:val="en-US" w:eastAsia="zh-CN"/>
        </w:rPr>
        <w:t>2</w:t>
      </w:r>
      <w:r>
        <w:rPr>
          <w:rStyle w:val="14"/>
          <w:rFonts w:ascii="仿宋" w:hAnsi="仿宋" w:eastAsia="仿宋"/>
          <w:bCs/>
          <w:sz w:val="32"/>
          <w:szCs w:val="32"/>
        </w:rPr>
        <w:t>.</w:t>
      </w:r>
      <w:r>
        <w:rPr>
          <w:rStyle w:val="14"/>
          <w:rFonts w:hint="eastAsia" w:ascii="仿宋" w:hAnsi="仿宋" w:eastAsia="仿宋"/>
          <w:bCs/>
          <w:sz w:val="32"/>
          <w:szCs w:val="32"/>
        </w:rPr>
        <w:t>社会保障和就业（类）行政事业单位养老支出（款）机关事业单位基本养老保险缴费支出（项）</w:t>
      </w:r>
      <w:r>
        <w:rPr>
          <w:rStyle w:val="14"/>
          <w:rFonts w:hint="eastAsia" w:ascii="仿宋" w:hAnsi="仿宋" w:eastAsia="仿宋"/>
          <w:bCs/>
          <w:sz w:val="32"/>
          <w:szCs w:val="32"/>
          <w:lang w:eastAsia="zh-CN"/>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9.32</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hint="eastAsia" w:ascii="仿宋" w:hAnsi="仿宋" w:eastAsia="仿宋"/>
          <w:b w:val="0"/>
          <w:bCs/>
          <w:sz w:val="32"/>
          <w:szCs w:val="32"/>
        </w:rPr>
      </w:pPr>
      <w:r>
        <w:rPr>
          <w:rStyle w:val="14"/>
          <w:rFonts w:hint="eastAsia" w:ascii="仿宋" w:hAnsi="仿宋" w:eastAsia="仿宋"/>
          <w:bCs/>
          <w:sz w:val="32"/>
          <w:szCs w:val="32"/>
          <w:lang w:val="en-US" w:eastAsia="zh-CN"/>
        </w:rPr>
        <w:t>3</w:t>
      </w:r>
      <w:r>
        <w:rPr>
          <w:rStyle w:val="14"/>
          <w:rFonts w:ascii="仿宋" w:hAnsi="仿宋" w:eastAsia="仿宋"/>
          <w:bCs/>
          <w:sz w:val="32"/>
          <w:szCs w:val="32"/>
        </w:rPr>
        <w:t>.</w:t>
      </w:r>
      <w:r>
        <w:rPr>
          <w:rFonts w:hint="eastAsia" w:ascii="仿宋" w:hAnsi="仿宋" w:eastAsia="仿宋"/>
          <w:b/>
          <w:bCs/>
          <w:sz w:val="32"/>
          <w:szCs w:val="32"/>
        </w:rPr>
        <w:t>卫生健康</w:t>
      </w:r>
      <w:r>
        <w:rPr>
          <w:rStyle w:val="14"/>
          <w:rFonts w:hint="eastAsia" w:ascii="仿宋" w:hAnsi="仿宋" w:eastAsia="仿宋"/>
          <w:bCs/>
          <w:sz w:val="32"/>
          <w:szCs w:val="32"/>
        </w:rPr>
        <w:t>（类）行政事业单位医疗（款）事业单位医疗（项）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4.66</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Style w:val="14"/>
          <w:rFonts w:hint="eastAsia" w:ascii="仿宋" w:hAnsi="仿宋" w:eastAsia="仿宋"/>
          <w:b w:val="0"/>
          <w:bCs/>
          <w:sz w:val="32"/>
          <w:szCs w:val="32"/>
        </w:rPr>
      </w:pPr>
      <w:r>
        <w:rPr>
          <w:rStyle w:val="14"/>
          <w:rFonts w:hint="eastAsia" w:ascii="仿宋" w:hAnsi="仿宋" w:eastAsia="仿宋"/>
          <w:bCs/>
          <w:sz w:val="32"/>
          <w:szCs w:val="32"/>
          <w:lang w:val="en-US" w:eastAsia="zh-CN"/>
        </w:rPr>
        <w:t>4</w:t>
      </w:r>
      <w:r>
        <w:rPr>
          <w:rStyle w:val="14"/>
          <w:rFonts w:ascii="仿宋" w:hAnsi="仿宋" w:eastAsia="仿宋"/>
          <w:bCs/>
          <w:sz w:val="32"/>
          <w:szCs w:val="32"/>
        </w:rPr>
        <w:t>.</w:t>
      </w:r>
      <w:r>
        <w:rPr>
          <w:rFonts w:hint="eastAsia" w:ascii="仿宋" w:hAnsi="仿宋" w:eastAsia="仿宋"/>
          <w:b/>
          <w:bCs/>
          <w:sz w:val="32"/>
          <w:szCs w:val="32"/>
        </w:rPr>
        <w:t>住房保障支出</w:t>
      </w:r>
      <w:r>
        <w:rPr>
          <w:rStyle w:val="14"/>
          <w:rFonts w:hint="eastAsia" w:ascii="仿宋" w:hAnsi="仿宋" w:eastAsia="仿宋"/>
          <w:bCs/>
          <w:sz w:val="32"/>
          <w:szCs w:val="32"/>
        </w:rPr>
        <w:t>（类）住房改革支出（款）住房公积金（项）</w:t>
      </w:r>
      <w:r>
        <w:rPr>
          <w:rStyle w:val="14"/>
          <w:rFonts w:hint="eastAsia" w:ascii="仿宋" w:hAnsi="仿宋" w:eastAsia="仿宋"/>
          <w:bCs/>
          <w:sz w:val="32"/>
          <w:szCs w:val="32"/>
          <w:lang w:eastAsia="zh-CN"/>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6.99</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5"/>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104.47</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100.74</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b/>
          <w:sz w:val="32"/>
          <w:szCs w:val="32"/>
        </w:rPr>
      </w:pPr>
      <w:r>
        <w:rPr>
          <w:rFonts w:hint="eastAsia" w:ascii="仿宋" w:hAnsi="仿宋" w:eastAsia="仿宋"/>
          <w:sz w:val="32"/>
          <w:szCs w:val="32"/>
        </w:rPr>
        <w:t>　　公用经费</w:t>
      </w:r>
      <w:r>
        <w:rPr>
          <w:rFonts w:hint="eastAsia" w:ascii="仿宋" w:hAnsi="仿宋" w:eastAsia="仿宋"/>
          <w:sz w:val="32"/>
          <w:szCs w:val="32"/>
          <w:lang w:val="en-US" w:eastAsia="zh-CN"/>
        </w:rPr>
        <w:t>3.73</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36" w:name="_Toc15377215"/>
      <w:bookmarkStart w:id="37" w:name="_Toc15396609"/>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22年“三公”经费财政拨款支出决算为</w:t>
      </w:r>
      <w:r>
        <w:rPr>
          <w:rFonts w:hint="eastAsia" w:ascii="仿宋" w:hAnsi="仿宋" w:eastAsia="仿宋"/>
          <w:color w:val="000000" w:themeColor="text1"/>
          <w:sz w:val="32"/>
          <w:szCs w:val="32"/>
          <w:lang w:val="en-US" w:eastAsia="zh-CN"/>
          <w14:textFill>
            <w14:solidFill>
              <w14:schemeClr w14:val="tx1"/>
            </w14:solidFill>
          </w14:textFill>
        </w:rPr>
        <w:t>0.06</w:t>
      </w:r>
      <w:r>
        <w:rPr>
          <w:rFonts w:hint="eastAsia" w:ascii="仿宋" w:hAnsi="仿宋" w:eastAsia="仿宋"/>
          <w:color w:val="000000" w:themeColor="text1"/>
          <w:sz w:val="32"/>
          <w:szCs w:val="32"/>
          <w14:textFill>
            <w14:solidFill>
              <w14:schemeClr w14:val="tx1"/>
            </w14:solidFill>
          </w14:textFill>
        </w:rPr>
        <w:t>万元，完成预算</w:t>
      </w:r>
      <w:r>
        <w:rPr>
          <w:rFonts w:hint="eastAsia" w:ascii="仿宋" w:hAnsi="仿宋" w:eastAsia="仿宋"/>
          <w:color w:val="000000" w:themeColor="text1"/>
          <w:sz w:val="32"/>
          <w:szCs w:val="32"/>
          <w:lang w:val="en-US" w:eastAsia="zh-CN"/>
          <w14:textFill>
            <w14:solidFill>
              <w14:schemeClr w14:val="tx1"/>
            </w14:solidFill>
          </w14:textFill>
        </w:rPr>
        <w:t>7.89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，较上年减少</w:t>
      </w:r>
      <w:r>
        <w:rPr>
          <w:rFonts w:hint="eastAsia" w:ascii="仿宋" w:hAnsi="仿宋" w:eastAsia="仿宋"/>
          <w:color w:val="000000" w:themeColor="text1"/>
          <w:sz w:val="32"/>
          <w:szCs w:val="32"/>
          <w:lang w:val="en-US" w:eastAsia="zh-CN"/>
          <w14:textFill>
            <w14:solidFill>
              <w14:schemeClr w14:val="tx1"/>
            </w14:solidFill>
          </w14:textFill>
        </w:rPr>
        <w:t>0.42</w:t>
      </w:r>
      <w:r>
        <w:rPr>
          <w:rFonts w:hint="eastAsia" w:ascii="仿宋" w:hAnsi="仿宋" w:eastAsia="仿宋"/>
          <w:color w:val="000000" w:themeColor="text1"/>
          <w:sz w:val="32"/>
          <w:szCs w:val="32"/>
          <w14:textFill>
            <w14:solidFill>
              <w14:schemeClr w14:val="tx1"/>
            </w14:solidFill>
          </w14:textFill>
        </w:rPr>
        <w:t>万元，下降</w:t>
      </w:r>
      <w:r>
        <w:rPr>
          <w:rFonts w:hint="eastAsia" w:ascii="仿宋" w:hAnsi="仿宋" w:eastAsia="仿宋"/>
          <w:color w:val="000000" w:themeColor="text1"/>
          <w:sz w:val="32"/>
          <w:szCs w:val="32"/>
          <w:lang w:val="en-US" w:eastAsia="zh-CN"/>
          <w14:textFill>
            <w14:solidFill>
              <w14:schemeClr w14:val="tx1"/>
            </w14:solidFill>
          </w14:textFill>
        </w:rPr>
        <w:t>87.5</w:t>
      </w:r>
      <w:r>
        <w:rPr>
          <w:rFonts w:hint="eastAsia" w:ascii="仿宋" w:hAnsi="仿宋" w:eastAsia="仿宋"/>
          <w:color w:val="000000" w:themeColor="text1"/>
          <w:sz w:val="32"/>
          <w:szCs w:val="32"/>
          <w14:textFill>
            <w14:solidFill>
              <w14:schemeClr w14:val="tx1"/>
            </w14:solidFill>
          </w14:textFill>
        </w:rPr>
        <w:t>%。决算数小于预算数的主要原因是</w:t>
      </w:r>
      <w:r>
        <w:rPr>
          <w:rFonts w:hint="eastAsia" w:ascii="仿宋" w:hAnsi="仿宋" w:eastAsia="仿宋"/>
          <w:color w:val="000000" w:themeColor="text1"/>
          <w:sz w:val="32"/>
          <w:szCs w:val="32"/>
          <w:lang w:eastAsia="zh-CN"/>
          <w14:textFill>
            <w14:solidFill>
              <w14:schemeClr w14:val="tx1"/>
            </w14:solidFill>
          </w14:textFill>
        </w:rPr>
        <w:t>公务接待减少</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0.06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r>
        <w:drawing>
          <wp:inline distT="0" distB="0" distL="114300" distR="114300">
            <wp:extent cx="4847590" cy="2695575"/>
            <wp:effectExtent l="4445" t="5080" r="5715" b="444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spacing w:line="600" w:lineRule="exact"/>
        <w:ind w:firstLine="640"/>
        <w:rPr>
          <w:rFonts w:hint="default" w:ascii="仿宋_GB2312" w:eastAsia="仿宋_GB2312"/>
          <w:sz w:val="32"/>
          <w:szCs w:val="32"/>
          <w:lang w:val="en-US"/>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lang w:val="en-US" w:eastAsia="zh-CN"/>
        </w:rPr>
        <w:t>0</w:t>
      </w:r>
    </w:p>
    <w:p>
      <w:pPr>
        <w:spacing w:line="600" w:lineRule="exact"/>
        <w:ind w:firstLine="640"/>
        <w:rPr>
          <w:rFonts w:ascii="仿宋_GB2312" w:eastAsia="仿宋_GB2312"/>
          <w:color w:val="FF0000"/>
          <w:sz w:val="32"/>
          <w:szCs w:val="32"/>
        </w:rPr>
      </w:pPr>
      <w:r>
        <w:rPr>
          <w:rFonts w:ascii="仿宋_GB2312" w:eastAsia="仿宋_GB2312"/>
          <w:b/>
          <w:color w:val="000000" w:themeColor="text1"/>
          <w:sz w:val="32"/>
          <w:szCs w:val="32"/>
          <w14:textFill>
            <w14:solidFill>
              <w14:schemeClr w14:val="tx1"/>
            </w14:solidFill>
          </w14:textFill>
        </w:rPr>
        <w:t>3.</w:t>
      </w:r>
      <w:r>
        <w:rPr>
          <w:rFonts w:hint="eastAsia" w:ascii="仿宋_GB2312" w:eastAsia="仿宋_GB2312"/>
          <w:b/>
          <w:color w:val="000000" w:themeColor="text1"/>
          <w:sz w:val="32"/>
          <w:szCs w:val="32"/>
          <w14:textFill>
            <w14:solidFill>
              <w14:schemeClr w14:val="tx1"/>
            </w14:solidFill>
          </w14:textFill>
        </w:rPr>
        <w:t>公务接待费支出</w:t>
      </w:r>
      <w:r>
        <w:rPr>
          <w:rFonts w:hint="eastAsia" w:ascii="仿宋_GB2312" w:eastAsia="仿宋_GB2312"/>
          <w:color w:val="000000" w:themeColor="text1"/>
          <w:sz w:val="32"/>
          <w:szCs w:val="32"/>
          <w:lang w:val="en-US" w:eastAsia="zh-CN"/>
          <w14:textFill>
            <w14:solidFill>
              <w14:schemeClr w14:val="tx1"/>
            </w14:solidFill>
          </w14:textFill>
        </w:rPr>
        <w:t>0.06</w:t>
      </w:r>
      <w:r>
        <w:rPr>
          <w:rFonts w:hint="eastAsia" w:ascii="仿宋_GB2312" w:eastAsia="仿宋_GB2312"/>
          <w:color w:val="000000" w:themeColor="text1"/>
          <w:sz w:val="32"/>
          <w:szCs w:val="32"/>
          <w14:textFill>
            <w14:solidFill>
              <w14:schemeClr w14:val="tx1"/>
            </w14:solidFill>
          </w14:textFill>
        </w:rPr>
        <w:t>万元，</w:t>
      </w:r>
      <w:r>
        <w:rPr>
          <w:rStyle w:val="14"/>
          <w:rFonts w:hint="eastAsia" w:ascii="仿宋" w:hAnsi="仿宋" w:eastAsia="仿宋"/>
          <w:b w:val="0"/>
          <w:bCs/>
          <w:color w:val="000000" w:themeColor="text1"/>
          <w:sz w:val="32"/>
          <w:szCs w:val="32"/>
          <w14:textFill>
            <w14:solidFill>
              <w14:schemeClr w14:val="tx1"/>
            </w14:solidFill>
          </w14:textFill>
        </w:rPr>
        <w:t>完成预算</w:t>
      </w:r>
      <w:r>
        <w:rPr>
          <w:rStyle w:val="14"/>
          <w:rFonts w:hint="eastAsia" w:ascii="仿宋" w:hAnsi="仿宋" w:eastAsia="仿宋"/>
          <w:b w:val="0"/>
          <w:bCs/>
          <w:color w:val="000000" w:themeColor="text1"/>
          <w:sz w:val="32"/>
          <w:szCs w:val="32"/>
          <w:lang w:val="en-US" w:eastAsia="zh-CN"/>
          <w14:textFill>
            <w14:solidFill>
              <w14:schemeClr w14:val="tx1"/>
            </w14:solidFill>
          </w14:textFill>
        </w:rPr>
        <w:t>7.89</w:t>
      </w:r>
      <w:r>
        <w:rPr>
          <w:rStyle w:val="14"/>
          <w:rFonts w:ascii="仿宋" w:hAnsi="仿宋" w:eastAsia="仿宋"/>
          <w:b w:val="0"/>
          <w:bCs/>
          <w:color w:val="000000" w:themeColor="text1"/>
          <w:sz w:val="32"/>
          <w:szCs w:val="32"/>
          <w14:textFill>
            <w14:solidFill>
              <w14:schemeClr w14:val="tx1"/>
            </w14:solidFill>
          </w14:textFill>
        </w:rPr>
        <w:t>%</w:t>
      </w:r>
      <w:r>
        <w:rPr>
          <w:rStyle w:val="14"/>
          <w:rFonts w:hint="eastAsia" w:ascii="仿宋" w:hAnsi="仿宋" w:eastAsia="仿宋"/>
          <w:b w:val="0"/>
          <w:bCs/>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公务接待费支出决算比</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21年</w:t>
      </w:r>
      <w:r>
        <w:rPr>
          <w:rFonts w:hint="eastAsia" w:ascii="仿宋" w:hAnsi="仿宋" w:eastAsia="仿宋"/>
          <w:color w:val="000000" w:themeColor="text1"/>
          <w:sz w:val="32"/>
          <w:szCs w:val="32"/>
          <w14:textFill>
            <w14:solidFill>
              <w14:schemeClr w14:val="tx1"/>
            </w14:solidFill>
          </w14:textFill>
        </w:rPr>
        <w:t>减少</w:t>
      </w:r>
      <w:r>
        <w:rPr>
          <w:rFonts w:hint="eastAsia" w:ascii="仿宋" w:hAnsi="仿宋" w:eastAsia="仿宋"/>
          <w:color w:val="000000" w:themeColor="text1"/>
          <w:sz w:val="32"/>
          <w:szCs w:val="32"/>
          <w:lang w:val="en-US" w:eastAsia="zh-CN"/>
          <w14:textFill>
            <w14:solidFill>
              <w14:schemeClr w14:val="tx1"/>
            </w14:solidFill>
          </w14:textFill>
        </w:rPr>
        <w:t>0.428</w:t>
      </w:r>
      <w:r>
        <w:rPr>
          <w:rFonts w:hint="eastAsia" w:ascii="仿宋" w:hAnsi="仿宋" w:eastAsia="仿宋"/>
          <w:color w:val="000000" w:themeColor="text1"/>
          <w:sz w:val="32"/>
          <w:szCs w:val="32"/>
          <w14:textFill>
            <w14:solidFill>
              <w14:schemeClr w14:val="tx1"/>
            </w14:solidFill>
          </w14:textFill>
        </w:rPr>
        <w:t>万元，下降</w:t>
      </w:r>
      <w:r>
        <w:rPr>
          <w:rFonts w:hint="eastAsia" w:ascii="仿宋" w:hAnsi="仿宋" w:eastAsia="仿宋"/>
          <w:color w:val="000000" w:themeColor="text1"/>
          <w:sz w:val="32"/>
          <w:szCs w:val="32"/>
          <w:lang w:val="en-US" w:eastAsia="zh-CN"/>
          <w14:textFill>
            <w14:solidFill>
              <w14:schemeClr w14:val="tx1"/>
            </w14:solidFill>
          </w14:textFill>
        </w:rPr>
        <w:t>87.5</w:t>
      </w:r>
      <w:r>
        <w:rPr>
          <w:rFonts w:hint="eastAsia" w:ascii="仿宋" w:hAnsi="仿宋" w:eastAsia="仿宋"/>
          <w:color w:val="000000" w:themeColor="text1"/>
          <w:sz w:val="32"/>
          <w:szCs w:val="32"/>
          <w14:textFill>
            <w14:solidFill>
              <w14:schemeClr w14:val="tx1"/>
            </w14:solidFill>
          </w14:textFill>
        </w:rPr>
        <w:t>%。决算数小于预算数的主要原因是</w:t>
      </w:r>
      <w:r>
        <w:rPr>
          <w:rFonts w:hint="eastAsia" w:ascii="仿宋" w:hAnsi="仿宋" w:eastAsia="仿宋"/>
          <w:color w:val="000000" w:themeColor="text1"/>
          <w:sz w:val="32"/>
          <w:szCs w:val="32"/>
          <w:lang w:eastAsia="zh-CN"/>
          <w14:textFill>
            <w14:solidFill>
              <w14:schemeClr w14:val="tx1"/>
            </w14:solidFill>
          </w14:textFill>
        </w:rPr>
        <w:t>公务接待减少</w:t>
      </w:r>
      <w:r>
        <w:rPr>
          <w:rFonts w:hint="eastAsia" w:ascii="仿宋" w:hAnsi="仿宋" w:eastAsia="仿宋"/>
          <w:color w:val="000000" w:themeColor="text1"/>
          <w:sz w:val="32"/>
          <w:szCs w:val="32"/>
          <w14:textFill>
            <w14:solidFill>
              <w14:schemeClr w14:val="tx1"/>
            </w14:solidFill>
          </w14:textFill>
        </w:rPr>
        <w:t>。</w:t>
      </w:r>
    </w:p>
    <w:p>
      <w:pPr>
        <w:pageBreakBefore w:val="0"/>
        <w:kinsoku/>
        <w:wordWrap/>
        <w:overflowPunct/>
        <w:topLinePunct w:val="0"/>
        <w:bidi w:val="0"/>
        <w:spacing w:line="240" w:lineRule="auto"/>
        <w:ind w:firstLine="640"/>
        <w:textAlignment w:val="auto"/>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0.06</w:t>
      </w:r>
      <w:r>
        <w:rPr>
          <w:rFonts w:hint="eastAsia" w:ascii="仿宋_GB2312" w:eastAsia="仿宋_GB2312"/>
          <w:sz w:val="32"/>
          <w:szCs w:val="32"/>
        </w:rPr>
        <w:t>万元，</w:t>
      </w:r>
      <w:r>
        <w:rPr>
          <w:rFonts w:hint="eastAsia" w:ascii="仿宋_GB2312" w:eastAsia="仿宋_GB2312"/>
          <w:sz w:val="32"/>
          <w:szCs w:val="32"/>
          <w:lang w:eastAsia="zh-CN"/>
        </w:rPr>
        <w:t>主要用于</w:t>
      </w:r>
      <w:bookmarkStart w:id="67" w:name="_GoBack"/>
      <w:bookmarkEnd w:id="67"/>
      <w:r>
        <w:rPr>
          <w:rFonts w:hint="eastAsia" w:ascii="仿宋" w:hAnsi="仿宋" w:eastAsia="仿宋" w:cs="仿宋"/>
          <w:color w:val="auto"/>
          <w:sz w:val="32"/>
          <w:szCs w:val="32"/>
          <w:lang w:eastAsia="zh-CN"/>
        </w:rPr>
        <w:t>上级检查、公共活动等</w:t>
      </w:r>
      <w:r>
        <w:rPr>
          <w:rFonts w:hint="eastAsia" w:ascii="仿宋" w:hAnsi="仿宋" w:eastAsia="仿宋" w:cs="仿宋"/>
          <w:color w:val="auto"/>
          <w:sz w:val="32"/>
          <w:szCs w:val="32"/>
        </w:rPr>
        <w:t>餐费。</w:t>
      </w:r>
      <w:r>
        <w:rPr>
          <w:rFonts w:hint="eastAsia" w:ascii="仿宋_GB2312" w:eastAsia="仿宋_GB2312"/>
          <w:sz w:val="32"/>
          <w:szCs w:val="32"/>
        </w:rPr>
        <w:t>国内公务接待</w:t>
      </w:r>
      <w:r>
        <w:rPr>
          <w:rFonts w:hint="eastAsia" w:ascii="仿宋_GB2312" w:eastAsia="仿宋_GB2312"/>
          <w:sz w:val="32"/>
          <w:szCs w:val="32"/>
          <w:lang w:val="en-US" w:eastAsia="zh-CN"/>
        </w:rPr>
        <w:t>6</w:t>
      </w:r>
      <w:r>
        <w:rPr>
          <w:rFonts w:hint="eastAsia" w:ascii="仿宋_GB2312" w:eastAsia="仿宋_GB2312"/>
          <w:sz w:val="32"/>
          <w:szCs w:val="32"/>
        </w:rPr>
        <w:t>批次，</w:t>
      </w:r>
      <w:r>
        <w:rPr>
          <w:rFonts w:hint="eastAsia" w:ascii="仿宋_GB2312" w:eastAsia="仿宋_GB2312"/>
          <w:sz w:val="32"/>
          <w:szCs w:val="32"/>
          <w:lang w:val="en-US" w:eastAsia="zh-CN"/>
        </w:rPr>
        <w:t>20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0.06</w:t>
      </w:r>
      <w:r>
        <w:rPr>
          <w:rFonts w:hint="eastAsia" w:ascii="仿宋_GB2312" w:eastAsia="仿宋_GB2312"/>
          <w:sz w:val="32"/>
          <w:szCs w:val="32"/>
        </w:rPr>
        <w:t>万元，具体内容包括：</w:t>
      </w:r>
      <w:r>
        <w:rPr>
          <w:rFonts w:hint="eastAsia" w:ascii="仿宋" w:hAnsi="仿宋" w:eastAsia="仿宋" w:cs="仿宋"/>
          <w:color w:val="auto"/>
          <w:sz w:val="32"/>
          <w:szCs w:val="32"/>
          <w:lang w:eastAsia="zh-CN"/>
        </w:rPr>
        <w:t>公共活动等接待支出</w:t>
      </w:r>
      <w:r>
        <w:rPr>
          <w:rFonts w:hint="eastAsia" w:ascii="仿宋" w:hAnsi="仿宋" w:eastAsia="仿宋" w:cs="仿宋"/>
          <w:color w:val="000000"/>
          <w:sz w:val="32"/>
          <w:szCs w:val="32"/>
        </w:rPr>
        <w:t>。</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w:t>
      </w:r>
      <w:bookmarkStart w:id="40" w:name="_Toc15377218"/>
      <w:bookmarkStart w:id="41" w:name="_Toc15396610"/>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5"/>
          <w:rFonts w:ascii="黑体" w:hAnsi="黑体" w:eastAsia="黑体"/>
          <w:b w:val="0"/>
        </w:rPr>
      </w:pPr>
      <w:bookmarkStart w:id="42" w:name="_Toc15377219"/>
      <w:bookmarkStart w:id="43" w:name="_Toc15396611"/>
      <w:r>
        <w:rPr>
          <w:rStyle w:val="25"/>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5"/>
          <w:rFonts w:ascii="黑体" w:hAnsi="黑体" w:eastAsia="黑体"/>
          <w:b w:val="0"/>
        </w:rPr>
      </w:pPr>
      <w:bookmarkStart w:id="44" w:name="_Toc15377221"/>
      <w:bookmarkStart w:id="45" w:name="_Toc15396612"/>
      <w:r>
        <w:rPr>
          <w:rStyle w:val="25"/>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20</w:t>
      </w:r>
      <w:r>
        <w:rPr>
          <w:rFonts w:hint="eastAsia" w:ascii="仿宋_GB2312" w:eastAsia="仿宋_GB2312"/>
          <w:color w:val="auto"/>
          <w:sz w:val="32"/>
          <w:szCs w:val="32"/>
        </w:rPr>
        <w:t>22年，</w:t>
      </w:r>
      <w:r>
        <w:rPr>
          <w:rFonts w:hint="eastAsia" w:ascii="仿宋_GB2312" w:eastAsia="仿宋_GB2312"/>
          <w:color w:val="auto"/>
          <w:sz w:val="32"/>
          <w:szCs w:val="32"/>
          <w:lang w:eastAsia="zh-CN"/>
        </w:rPr>
        <w:t>剑阁县图书馆</w:t>
      </w:r>
      <w:r>
        <w:rPr>
          <w:rFonts w:hint="eastAsia" w:ascii="仿宋_GB2312" w:eastAsia="仿宋_GB2312"/>
          <w:color w:val="auto"/>
          <w:sz w:val="32"/>
          <w:szCs w:val="32"/>
        </w:rPr>
        <w:t>机关运行经费支出</w:t>
      </w:r>
      <w:r>
        <w:rPr>
          <w:rFonts w:hint="eastAsia" w:ascii="仿宋_GB2312" w:eastAsia="仿宋_GB2312"/>
          <w:color w:val="auto"/>
          <w:sz w:val="32"/>
          <w:szCs w:val="32"/>
          <w:lang w:val="en-US" w:eastAsia="zh-CN"/>
        </w:rPr>
        <w:t>3.73</w:t>
      </w:r>
      <w:r>
        <w:rPr>
          <w:rFonts w:hint="eastAsia" w:ascii="仿宋_GB2312" w:eastAsia="仿宋_GB2312"/>
          <w:color w:val="auto"/>
          <w:sz w:val="32"/>
          <w:szCs w:val="32"/>
        </w:rPr>
        <w:t>万元，比</w:t>
      </w:r>
      <w:r>
        <w:rPr>
          <w:rFonts w:ascii="仿宋_GB2312" w:eastAsia="仿宋_GB2312"/>
          <w:color w:val="auto"/>
          <w:sz w:val="32"/>
          <w:szCs w:val="32"/>
        </w:rPr>
        <w:t>20</w:t>
      </w:r>
      <w:r>
        <w:rPr>
          <w:rFonts w:hint="eastAsia" w:ascii="仿宋_GB2312" w:eastAsia="仿宋_GB2312"/>
          <w:color w:val="auto"/>
          <w:sz w:val="32"/>
          <w:szCs w:val="32"/>
        </w:rPr>
        <w:t>21年</w:t>
      </w:r>
      <w:r>
        <w:rPr>
          <w:rFonts w:hint="eastAsia" w:ascii="仿宋_GB2312" w:eastAsia="仿宋_GB2312"/>
          <w:color w:val="auto"/>
          <w:sz w:val="32"/>
          <w:szCs w:val="32"/>
          <w:lang w:val="en-US" w:eastAsia="zh-CN"/>
        </w:rPr>
        <w:t>15.29</w:t>
      </w:r>
      <w:r>
        <w:rPr>
          <w:rFonts w:hint="eastAsia" w:ascii="仿宋_GB2312" w:eastAsia="仿宋_GB2312"/>
          <w:color w:val="auto"/>
          <w:sz w:val="32"/>
          <w:szCs w:val="32"/>
        </w:rPr>
        <w:t>减少</w:t>
      </w:r>
      <w:r>
        <w:rPr>
          <w:rFonts w:hint="eastAsia" w:ascii="仿宋_GB2312" w:eastAsia="仿宋_GB2312"/>
          <w:color w:val="auto"/>
          <w:sz w:val="32"/>
          <w:szCs w:val="32"/>
          <w:lang w:val="en-US" w:eastAsia="zh-CN"/>
        </w:rPr>
        <w:t>11.56</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75.6</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机关运行支出经费减少。</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color w:val="auto"/>
          <w:sz w:val="32"/>
          <w:szCs w:val="32"/>
        </w:rPr>
        <w:t>（二）政府采购支出情</w:t>
      </w:r>
      <w:r>
        <w:rPr>
          <w:rFonts w:hint="eastAsia" w:ascii="仿宋" w:hAnsi="仿宋" w:eastAsia="仿宋"/>
          <w:b/>
          <w:sz w:val="32"/>
          <w:szCs w:val="32"/>
        </w:rPr>
        <w:t>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pageBreakBefore w:val="0"/>
        <w:kinsoku/>
        <w:wordWrap/>
        <w:overflowPunct/>
        <w:topLinePunct w:val="0"/>
        <w:autoSpaceDE w:val="0"/>
        <w:autoSpaceDN w:val="0"/>
        <w:bidi w:val="0"/>
        <w:adjustRightInd w:val="0"/>
        <w:spacing w:line="240" w:lineRule="auto"/>
        <w:ind w:firstLine="640" w:firstLineChars="200"/>
        <w:jc w:val="left"/>
        <w:textAlignment w:val="auto"/>
        <w:rPr>
          <w:rFonts w:hint="eastAsia" w:ascii="仿宋" w:hAnsi="仿宋" w:eastAsia="仿宋" w:cs="仿宋"/>
          <w:b/>
          <w:color w:val="FF0000"/>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剑阁县图书馆</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1</w:t>
      </w:r>
      <w:r>
        <w:rPr>
          <w:rFonts w:hint="eastAsia" w:ascii="仿宋_GB2312" w:eastAsia="仿宋_GB2312"/>
          <w:sz w:val="32"/>
          <w:szCs w:val="32"/>
        </w:rPr>
        <w:t>辆，其他用车主要是用于</w:t>
      </w:r>
      <w:r>
        <w:rPr>
          <w:rFonts w:hint="eastAsia" w:ascii="仿宋" w:hAnsi="仿宋" w:eastAsia="仿宋" w:cs="仿宋"/>
          <w:color w:val="auto"/>
          <w:sz w:val="32"/>
          <w:szCs w:val="32"/>
          <w:lang w:eastAsia="zh-CN"/>
        </w:rPr>
        <w:t>流动图书管理用车。</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5"/>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ascii="仿宋" w:hAnsi="仿宋" w:eastAsia="仿宋" w:cs="仿宋"/>
          <w:color w:val="auto"/>
          <w:sz w:val="32"/>
          <w:szCs w:val="32"/>
          <w:lang w:eastAsia="zh-CN"/>
        </w:rPr>
        <w:t>剑阁县图书馆免费开放</w:t>
      </w:r>
      <w:r>
        <w:rPr>
          <w:rFonts w:hint="eastAsia" w:ascii="仿宋" w:hAnsi="仿宋" w:eastAsia="仿宋" w:cs="仿宋"/>
          <w:color w:val="auto"/>
          <w:sz w:val="32"/>
          <w:szCs w:val="32"/>
        </w:rPr>
        <w:t>项目</w:t>
      </w:r>
      <w:r>
        <w:rPr>
          <w:rFonts w:hint="eastAsia" w:hAnsi="仿宋_GB2312" w:cs="仿宋_GB2312"/>
          <w:sz w:val="32"/>
          <w:szCs w:val="32"/>
        </w:rPr>
        <w:t>等</w:t>
      </w:r>
      <w:r>
        <w:rPr>
          <w:rFonts w:hint="eastAsia" w:hAnsi="仿宋_GB2312" w:cs="仿宋_GB2312"/>
          <w:sz w:val="32"/>
          <w:szCs w:val="32"/>
          <w:lang w:val="en-US" w:eastAsia="zh-CN"/>
        </w:rPr>
        <w:t>1</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1</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1</w:t>
      </w:r>
      <w:r>
        <w:rPr>
          <w:rFonts w:hint="eastAsia" w:hAnsi="仿宋_GB2312" w:cs="仿宋_GB2312"/>
          <w:sz w:val="32"/>
          <w:szCs w:val="32"/>
        </w:rPr>
        <w:t>个项目开展绩效监控，组织对</w:t>
      </w:r>
      <w:r>
        <w:rPr>
          <w:rFonts w:hint="eastAsia" w:hAnsi="仿宋_GB2312" w:cs="仿宋_GB2312"/>
          <w:sz w:val="32"/>
          <w:szCs w:val="32"/>
          <w:lang w:val="en-US" w:eastAsia="zh-CN"/>
        </w:rPr>
        <w:t>1</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ascii="仿宋_GB2312" w:eastAsia="仿宋_GB2312"/>
          <w:color w:val="auto"/>
          <w:sz w:val="32"/>
          <w:szCs w:val="32"/>
        </w:rPr>
        <w:t>.</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.年末结转和结余：指单位按有关规定结转到下年或以后年度继续使用的资金。</w:t>
      </w:r>
    </w:p>
    <w:p>
      <w:pPr>
        <w:pageBreakBefore w:val="0"/>
        <w:kinsoku/>
        <w:wordWrap/>
        <w:overflowPunct/>
        <w:topLinePunct w:val="0"/>
        <w:bidi w:val="0"/>
        <w:spacing w:line="240" w:lineRule="auto"/>
        <w:ind w:firstLine="640" w:firstLineChars="200"/>
        <w:textAlignment w:val="auto"/>
        <w:rPr>
          <w:rFonts w:hint="default"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default" w:ascii="仿宋" w:hAnsi="仿宋" w:eastAsia="仿宋" w:cs="仿宋"/>
          <w:color w:val="000000"/>
          <w:sz w:val="32"/>
          <w:szCs w:val="32"/>
          <w:lang w:val="en-US" w:eastAsia="zh-CN"/>
        </w:rPr>
        <w:t>文化旅游体育与传媒（类）文化和旅游（款）图书馆（项）</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反</w:t>
      </w:r>
      <w:r>
        <w:rPr>
          <w:rFonts w:hint="eastAsia" w:ascii="仿宋" w:hAnsi="仿宋" w:eastAsia="仿宋" w:cs="仿宋"/>
          <w:color w:val="000000"/>
          <w:sz w:val="32"/>
          <w:szCs w:val="32"/>
          <w:lang w:val="en-US" w:eastAsia="zh-CN"/>
        </w:rPr>
        <w:t>映</w:t>
      </w:r>
      <w:r>
        <w:rPr>
          <w:rFonts w:hint="default" w:ascii="仿宋" w:hAnsi="仿宋" w:eastAsia="仿宋" w:cs="仿宋"/>
          <w:color w:val="000000"/>
          <w:sz w:val="32"/>
          <w:szCs w:val="32"/>
          <w:lang w:val="en-US" w:eastAsia="zh-CN"/>
        </w:rPr>
        <w:t>图书馆的支出。</w:t>
      </w:r>
    </w:p>
    <w:p>
      <w:pPr>
        <w:pageBreakBefore w:val="0"/>
        <w:kinsoku/>
        <w:wordWrap/>
        <w:overflowPunct/>
        <w:topLinePunct w:val="0"/>
        <w:bidi w:val="0"/>
        <w:spacing w:line="240" w:lineRule="auto"/>
        <w:ind w:firstLine="640" w:firstLineChars="200"/>
        <w:textAlignment w:val="auto"/>
        <w:rPr>
          <w:rFonts w:hint="default"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default" w:ascii="仿宋" w:hAnsi="仿宋" w:eastAsia="仿宋" w:cs="仿宋"/>
          <w:color w:val="000000"/>
          <w:sz w:val="32"/>
          <w:szCs w:val="32"/>
          <w:lang w:val="en-US" w:eastAsia="zh-CN"/>
        </w:rPr>
        <w:t>.社会保障和就业支出（类）行政事业单位养老支出（款）机关事业单位基本养老保险缴费支出（项）</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 xml:space="preserve"> 反映机关事业单位实施养老保险制度由单位缴纳的基本养老保险费支出。</w:t>
      </w:r>
    </w:p>
    <w:p>
      <w:pPr>
        <w:pageBreakBefore w:val="0"/>
        <w:kinsoku/>
        <w:wordWrap/>
        <w:overflowPunct/>
        <w:topLinePunct w:val="0"/>
        <w:bidi w:val="0"/>
        <w:spacing w:line="240" w:lineRule="auto"/>
        <w:ind w:firstLine="640" w:firstLineChars="200"/>
        <w:textAlignment w:val="auto"/>
        <w:rPr>
          <w:rFonts w:hint="default" w:ascii="仿宋" w:hAnsi="仿宋" w:eastAsia="仿宋" w:cs="仿宋"/>
          <w:color w:val="000000"/>
          <w:sz w:val="32"/>
          <w:szCs w:val="32"/>
        </w:rPr>
      </w:pPr>
      <w:r>
        <w:rPr>
          <w:rFonts w:hint="eastAsia" w:ascii="仿宋" w:hAnsi="仿宋" w:eastAsia="仿宋" w:cs="仿宋"/>
          <w:color w:val="000000"/>
          <w:sz w:val="32"/>
          <w:szCs w:val="32"/>
          <w:lang w:val="en-US" w:eastAsia="zh-CN"/>
        </w:rPr>
        <w:t>8</w:t>
      </w:r>
      <w:r>
        <w:rPr>
          <w:rFonts w:hint="default" w:ascii="仿宋" w:hAnsi="仿宋" w:eastAsia="仿宋" w:cs="仿宋"/>
          <w:color w:val="000000"/>
          <w:sz w:val="32"/>
          <w:szCs w:val="32"/>
          <w:lang w:val="en-US" w:eastAsia="zh-CN"/>
        </w:rPr>
        <w:t>.卫生健康支出（类）行政事业单位医疗（款）事业单位医疗（项）</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 xml:space="preserve"> 反映财政部门安排的事业单位基本医疗保险缴费经费。</w:t>
      </w:r>
    </w:p>
    <w:p>
      <w:pPr>
        <w:pageBreakBefore w:val="0"/>
        <w:kinsoku/>
        <w:wordWrap/>
        <w:overflowPunct/>
        <w:topLinePunct w:val="0"/>
        <w:bidi w:val="0"/>
        <w:spacing w:line="240" w:lineRule="auto"/>
        <w:ind w:firstLine="640" w:firstLineChars="200"/>
        <w:textAlignment w:val="auto"/>
        <w:rPr>
          <w:rFonts w:hint="default" w:ascii="仿宋" w:hAnsi="仿宋" w:eastAsia="仿宋" w:cs="仿宋"/>
          <w:color w:val="000000"/>
          <w:sz w:val="32"/>
          <w:szCs w:val="32"/>
        </w:rPr>
      </w:pPr>
      <w:r>
        <w:rPr>
          <w:rFonts w:hint="eastAsia" w:ascii="仿宋" w:hAnsi="仿宋" w:eastAsia="仿宋" w:cs="仿宋"/>
          <w:color w:val="000000"/>
          <w:sz w:val="32"/>
          <w:szCs w:val="32"/>
          <w:lang w:val="en-US" w:eastAsia="zh-CN"/>
        </w:rPr>
        <w:t>9</w:t>
      </w:r>
      <w:r>
        <w:rPr>
          <w:rFonts w:hint="default" w:ascii="仿宋" w:hAnsi="仿宋" w:eastAsia="仿宋" w:cs="仿宋"/>
          <w:color w:val="000000"/>
          <w:sz w:val="32"/>
          <w:szCs w:val="32"/>
          <w:lang w:val="en-US" w:eastAsia="zh-CN"/>
        </w:rPr>
        <w:t>.住房保障支出（类）住房改革支出（款）住房公积金（项）</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 xml:space="preserve"> 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13</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s="黑体"/>
          <w:color w:val="auto"/>
          <w:sz w:val="32"/>
          <w:szCs w:val="32"/>
        </w:rPr>
      </w:pPr>
      <w:r>
        <w:rPr>
          <w:rFonts w:hint="eastAsia" w:ascii="仿宋_GB2312" w:eastAsia="仿宋_GB2312"/>
          <w:color w:val="auto"/>
          <w:sz w:val="32"/>
          <w:szCs w:val="32"/>
          <w:lang w:val="en-US" w:eastAsia="zh-CN"/>
        </w:rPr>
        <w:t>14</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4"/>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53" w:name="_Toc15396618"/>
      <w:r>
        <w:rPr>
          <w:rFonts w:hint="eastAsia" w:ascii="宋体" w:hAnsi="宋体" w:cs="宋体"/>
          <w:kern w:val="0"/>
          <w:sz w:val="32"/>
          <w:szCs w:val="32"/>
        </w:rPr>
        <w:t>部门预算项目支出绩效自评表（2022年度）</w:t>
      </w:r>
    </w:p>
    <w:p>
      <w:pPr>
        <w:spacing w:line="600" w:lineRule="exact"/>
        <w:jc w:val="left"/>
        <w:outlineLvl w:val="0"/>
        <w:rPr>
          <w:rFonts w:ascii="仿宋_GB2312" w:hAnsi="Calibri" w:eastAsia="仿宋_GB2312" w:cs="仿宋"/>
          <w:kern w:val="0"/>
          <w:sz w:val="32"/>
          <w:szCs w:val="32"/>
        </w:rPr>
      </w:pPr>
    </w:p>
    <w:tbl>
      <w:tblPr>
        <w:tblStyle w:val="12"/>
        <w:tblpPr w:leftFromText="180" w:rightFromText="180" w:vertAnchor="text" w:horzAnchor="page" w:tblpX="805" w:tblpY="509"/>
        <w:tblOverlap w:val="never"/>
        <w:tblW w:w="10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0"/>
        <w:gridCol w:w="1080"/>
        <w:gridCol w:w="875"/>
        <w:gridCol w:w="1049"/>
        <w:gridCol w:w="541"/>
        <w:gridCol w:w="761"/>
        <w:gridCol w:w="1082"/>
        <w:gridCol w:w="1079"/>
        <w:gridCol w:w="863"/>
        <w:gridCol w:w="900"/>
        <w:gridCol w:w="305"/>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0560"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2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图书馆免费开放</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5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雍涛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2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剑阁县文化旅游和体育局</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5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0"/>
                <w:lang w:val="en-US" w:eastAsia="zh-CN" w:bidi="ar"/>
              </w:rPr>
              <w:t xml:space="preserve"> 其中：中央、省、市财政资金</w:t>
            </w:r>
          </w:p>
        </w:tc>
        <w:tc>
          <w:tcPr>
            <w:tcW w:w="1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县级财政资金</w:t>
            </w:r>
          </w:p>
        </w:tc>
        <w:tc>
          <w:tcPr>
            <w:tcW w:w="1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3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3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6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完成图书馆免费开放一年。</w:t>
            </w:r>
          </w:p>
        </w:tc>
        <w:tc>
          <w:tcPr>
            <w:tcW w:w="46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完成图书馆免费开放一年。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87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5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7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免费开放一年</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提高公众阅读积极性，促进群众对知识需求的需要</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好</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好</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读者满意度</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非常满意</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1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1"/>
      <w:bookmarkEnd w:id="53"/>
      <w:bookmarkStart w:id="54" w:name="_Toc15396619"/>
    </w:p>
    <w:p>
      <w:pPr>
        <w:pStyle w:val="2"/>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4"/>
    </w:p>
    <w:p>
      <w:pPr>
        <w:pStyle w:val="2"/>
        <w:rPr>
          <w:rFonts w:ascii="仿宋" w:hAnsi="仿宋" w:eastAsia="仿宋"/>
        </w:rPr>
      </w:pPr>
      <w:bookmarkStart w:id="55" w:name="_Toc15396620"/>
      <w:r>
        <w:rPr>
          <w:rFonts w:hint="eastAsia" w:ascii="仿宋" w:hAnsi="仿宋" w:eastAsia="仿宋"/>
          <w:b w:val="0"/>
        </w:rPr>
        <w:t>二、收</w:t>
      </w:r>
      <w:r>
        <w:rPr>
          <w:rStyle w:val="25"/>
          <w:rFonts w:hint="eastAsia" w:ascii="仿宋" w:hAnsi="仿宋" w:eastAsia="仿宋"/>
          <w:b w:val="0"/>
          <w:bCs w:val="0"/>
        </w:rPr>
        <w:t>入决算表</w:t>
      </w:r>
      <w:bookmarkEnd w:id="55"/>
    </w:p>
    <w:p>
      <w:pPr>
        <w:pStyle w:val="2"/>
        <w:rPr>
          <w:rFonts w:ascii="仿宋" w:hAnsi="仿宋" w:eastAsia="仿宋"/>
        </w:rPr>
      </w:pPr>
      <w:bookmarkStart w:id="56"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6"/>
    </w:p>
    <w:p>
      <w:pPr>
        <w:pStyle w:val="2"/>
        <w:rPr>
          <w:rFonts w:ascii="仿宋" w:hAnsi="仿宋" w:eastAsia="仿宋"/>
          <w:b w:val="0"/>
        </w:rPr>
      </w:pPr>
      <w:bookmarkStart w:id="57"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7"/>
    </w:p>
    <w:p>
      <w:pPr>
        <w:pStyle w:val="2"/>
        <w:rPr>
          <w:rStyle w:val="25"/>
          <w:rFonts w:ascii="仿宋" w:hAnsi="仿宋" w:eastAsia="仿宋"/>
          <w:b w:val="0"/>
          <w:bCs w:val="0"/>
        </w:rPr>
      </w:pPr>
      <w:bookmarkStart w:id="58"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8"/>
      <w:bookmarkStart w:id="59" w:name="_Toc15396624"/>
    </w:p>
    <w:p>
      <w:pPr>
        <w:pStyle w:val="2"/>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59"/>
    </w:p>
    <w:p>
      <w:pPr>
        <w:pStyle w:val="2"/>
        <w:rPr>
          <w:rFonts w:ascii="仿宋" w:hAnsi="仿宋" w:eastAsia="仿宋"/>
        </w:rPr>
      </w:pPr>
      <w:bookmarkStart w:id="60"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0"/>
    </w:p>
    <w:p>
      <w:pPr>
        <w:pStyle w:val="2"/>
        <w:rPr>
          <w:rFonts w:ascii="仿宋" w:hAnsi="仿宋" w:eastAsia="仿宋"/>
        </w:rPr>
      </w:pPr>
      <w:bookmarkStart w:id="61"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1"/>
    </w:p>
    <w:p>
      <w:pPr>
        <w:pStyle w:val="2"/>
        <w:rPr>
          <w:rFonts w:ascii="仿宋" w:hAnsi="仿宋" w:eastAsia="仿宋"/>
        </w:rPr>
      </w:pPr>
      <w:bookmarkStart w:id="62"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2"/>
    </w:p>
    <w:p>
      <w:pPr>
        <w:pStyle w:val="2"/>
        <w:rPr>
          <w:rFonts w:ascii="仿宋" w:hAnsi="仿宋" w:eastAsia="仿宋"/>
        </w:rPr>
      </w:pPr>
      <w:bookmarkStart w:id="63" w:name="_Toc15396628"/>
      <w:r>
        <w:rPr>
          <w:rStyle w:val="25"/>
          <w:rFonts w:hint="eastAsia" w:ascii="仿宋" w:hAnsi="仿宋" w:eastAsia="仿宋"/>
          <w:b w:val="0"/>
          <w:bCs w:val="0"/>
        </w:rPr>
        <w:t>十、</w:t>
      </w:r>
      <w:bookmarkEnd w:id="63"/>
      <w:r>
        <w:rPr>
          <w:rFonts w:hint="eastAsia" w:ascii="仿宋" w:hAnsi="仿宋" w:eastAsia="仿宋"/>
          <w:b w:val="0"/>
        </w:rPr>
        <w:t>政</w:t>
      </w:r>
      <w:r>
        <w:rPr>
          <w:rStyle w:val="25"/>
          <w:rFonts w:hint="eastAsia" w:ascii="仿宋" w:hAnsi="仿宋" w:eastAsia="仿宋"/>
          <w:b w:val="0"/>
          <w:bCs w:val="0"/>
        </w:rPr>
        <w:t>府性基金预算财政拨款收入支出决算表</w:t>
      </w:r>
    </w:p>
    <w:p>
      <w:pPr>
        <w:pStyle w:val="2"/>
        <w:rPr>
          <w:rFonts w:ascii="仿宋" w:hAnsi="仿宋" w:eastAsia="仿宋"/>
        </w:rPr>
      </w:pPr>
      <w:bookmarkStart w:id="64" w:name="_Toc15396629"/>
      <w:r>
        <w:rPr>
          <w:rStyle w:val="25"/>
          <w:rFonts w:hint="eastAsia" w:ascii="仿宋" w:hAnsi="仿宋" w:eastAsia="仿宋"/>
          <w:b w:val="0"/>
          <w:bCs w:val="0"/>
        </w:rPr>
        <w:t>十一、</w:t>
      </w:r>
      <w:bookmarkEnd w:id="64"/>
      <w:r>
        <w:rPr>
          <w:rFonts w:hint="eastAsia" w:ascii="仿宋" w:hAnsi="仿宋" w:eastAsia="仿宋"/>
          <w:b w:val="0"/>
        </w:rPr>
        <w:t>国</w:t>
      </w:r>
      <w:r>
        <w:rPr>
          <w:rStyle w:val="25"/>
          <w:rFonts w:hint="eastAsia" w:ascii="仿宋" w:hAnsi="仿宋" w:eastAsia="仿宋"/>
          <w:b w:val="0"/>
          <w:bCs w:val="0"/>
        </w:rPr>
        <w:t>有资本经营预算财政拨款收入支出决算表</w:t>
      </w:r>
    </w:p>
    <w:p>
      <w:pPr>
        <w:pStyle w:val="2"/>
        <w:rPr>
          <w:rFonts w:ascii="仿宋" w:hAnsi="仿宋" w:eastAsia="仿宋"/>
        </w:rPr>
      </w:pPr>
      <w:bookmarkStart w:id="65" w:name="_Toc15396630"/>
      <w:r>
        <w:rPr>
          <w:rStyle w:val="25"/>
          <w:rFonts w:hint="eastAsia" w:ascii="仿宋" w:hAnsi="仿宋" w:eastAsia="仿宋"/>
          <w:b w:val="0"/>
          <w:bCs w:val="0"/>
        </w:rPr>
        <w:t>十二、</w:t>
      </w:r>
      <w:bookmarkEnd w:id="65"/>
      <w:r>
        <w:rPr>
          <w:rStyle w:val="25"/>
          <w:rFonts w:hint="eastAsia" w:ascii="仿宋" w:hAnsi="仿宋" w:eastAsia="仿宋"/>
          <w:b w:val="0"/>
          <w:bCs w:val="0"/>
        </w:rPr>
        <w:t>国有资本经营预算财政拨款支出决算表</w:t>
      </w:r>
    </w:p>
    <w:p>
      <w:pPr>
        <w:pStyle w:val="2"/>
        <w:rPr>
          <w:rFonts w:eastAsia="仿宋"/>
        </w:rPr>
      </w:pPr>
      <w:bookmarkStart w:id="66" w:name="_Toc15396631"/>
      <w:r>
        <w:rPr>
          <w:rStyle w:val="25"/>
          <w:rFonts w:hint="eastAsia" w:ascii="仿宋" w:hAnsi="仿宋" w:eastAsia="仿宋"/>
          <w:b w:val="0"/>
          <w:bCs w:val="0"/>
        </w:rPr>
        <w:t>十三、</w:t>
      </w:r>
      <w:bookmarkEnd w:id="66"/>
      <w:r>
        <w:rPr>
          <w:rStyle w:val="25"/>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7BF0EE-D123-47DA-9F72-98C0A5A6A6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7F3AFD4-C557-410F-9E35-69E8BA13AADB}"/>
  </w:font>
  <w:font w:name="Cambria">
    <w:panose1 w:val="02040503050406030204"/>
    <w:charset w:val="00"/>
    <w:family w:val="roman"/>
    <w:pitch w:val="default"/>
    <w:sig w:usb0="E00006FF" w:usb1="420024FF" w:usb2="02000000" w:usb3="00000000" w:csb0="2000019F" w:csb1="00000000"/>
    <w:embedRegular r:id="rId3" w:fontKey="{E7F72BA7-D263-40D2-BEC4-8419CDBA8FDA}"/>
  </w:font>
  <w:font w:name="仿宋_GB2312">
    <w:altName w:val="仿宋"/>
    <w:panose1 w:val="00000000000000000000"/>
    <w:charset w:val="86"/>
    <w:family w:val="modern"/>
    <w:pitch w:val="default"/>
    <w:sig w:usb0="00000000" w:usb1="00000000" w:usb2="00000000" w:usb3="00000000" w:csb0="00040000" w:csb1="00000000"/>
    <w:embedRegular r:id="rId4" w:fontKey="{DE914648-2416-47EF-9FCC-2CE68F7BB8E9}"/>
  </w:font>
  <w:font w:name="仿宋">
    <w:panose1 w:val="02010609060101010101"/>
    <w:charset w:val="86"/>
    <w:family w:val="modern"/>
    <w:pitch w:val="default"/>
    <w:sig w:usb0="800002BF" w:usb1="38CF7CFA" w:usb2="00000016" w:usb3="00000000" w:csb0="00040001" w:csb1="00000000"/>
    <w:embedRegular r:id="rId5" w:fontKey="{72374BA3-F62F-4B64-9077-6F24BC23B7D3}"/>
  </w:font>
  <w:font w:name="方正小标宋简体">
    <w:panose1 w:val="02000000000000000000"/>
    <w:charset w:val="86"/>
    <w:family w:val="script"/>
    <w:pitch w:val="default"/>
    <w:sig w:usb0="00000001" w:usb1="08000000" w:usb2="00000000" w:usb3="00000000" w:csb0="00040000" w:csb1="00000000"/>
    <w:embedRegular r:id="rId6" w:fontKey="{BB74F4BF-3D21-447A-A9EE-187B1491826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B14C06"/>
    <w:rsid w:val="04043BEB"/>
    <w:rsid w:val="053A62B5"/>
    <w:rsid w:val="0A2032A3"/>
    <w:rsid w:val="0ADB3C95"/>
    <w:rsid w:val="0B8A37D8"/>
    <w:rsid w:val="100B4288"/>
    <w:rsid w:val="10C055FF"/>
    <w:rsid w:val="118107EC"/>
    <w:rsid w:val="11DD6519"/>
    <w:rsid w:val="16BB723D"/>
    <w:rsid w:val="17111822"/>
    <w:rsid w:val="18015F3F"/>
    <w:rsid w:val="18A368CE"/>
    <w:rsid w:val="1BE8440E"/>
    <w:rsid w:val="1C195138"/>
    <w:rsid w:val="1C1D13BE"/>
    <w:rsid w:val="1C6234CC"/>
    <w:rsid w:val="1C8C2BB7"/>
    <w:rsid w:val="1D155CEE"/>
    <w:rsid w:val="1E921C9E"/>
    <w:rsid w:val="20272E39"/>
    <w:rsid w:val="20F57F95"/>
    <w:rsid w:val="221311CF"/>
    <w:rsid w:val="2327070A"/>
    <w:rsid w:val="240371BF"/>
    <w:rsid w:val="244A3B3F"/>
    <w:rsid w:val="25711CC6"/>
    <w:rsid w:val="25C741E6"/>
    <w:rsid w:val="27842671"/>
    <w:rsid w:val="29FD04D3"/>
    <w:rsid w:val="2A261925"/>
    <w:rsid w:val="2A3A138D"/>
    <w:rsid w:val="2ABE7A3E"/>
    <w:rsid w:val="2B780F39"/>
    <w:rsid w:val="2CA234A8"/>
    <w:rsid w:val="2D346567"/>
    <w:rsid w:val="2EFA178C"/>
    <w:rsid w:val="309E5661"/>
    <w:rsid w:val="30B46D73"/>
    <w:rsid w:val="319F7F4E"/>
    <w:rsid w:val="35AB2634"/>
    <w:rsid w:val="36E17460"/>
    <w:rsid w:val="37E066FC"/>
    <w:rsid w:val="383D272C"/>
    <w:rsid w:val="39AE70AB"/>
    <w:rsid w:val="3C0C0783"/>
    <w:rsid w:val="3E1158BB"/>
    <w:rsid w:val="3F9F3A96"/>
    <w:rsid w:val="407A652F"/>
    <w:rsid w:val="40BC3696"/>
    <w:rsid w:val="43971B81"/>
    <w:rsid w:val="44315157"/>
    <w:rsid w:val="45D93CF8"/>
    <w:rsid w:val="48BF60AB"/>
    <w:rsid w:val="493C27E9"/>
    <w:rsid w:val="496F39ED"/>
    <w:rsid w:val="49FF41D3"/>
    <w:rsid w:val="4BE068DB"/>
    <w:rsid w:val="4BF6002B"/>
    <w:rsid w:val="4D43064D"/>
    <w:rsid w:val="4ECE2238"/>
    <w:rsid w:val="4EFE0261"/>
    <w:rsid w:val="514937E7"/>
    <w:rsid w:val="51DB4B86"/>
    <w:rsid w:val="54AF6C6C"/>
    <w:rsid w:val="55333C3E"/>
    <w:rsid w:val="56DC0F52"/>
    <w:rsid w:val="592B0026"/>
    <w:rsid w:val="617E1EFE"/>
    <w:rsid w:val="62B24CE4"/>
    <w:rsid w:val="64542A70"/>
    <w:rsid w:val="64CA39A1"/>
    <w:rsid w:val="69630ADE"/>
    <w:rsid w:val="6A627569"/>
    <w:rsid w:val="6BAC6C58"/>
    <w:rsid w:val="6C4A05C8"/>
    <w:rsid w:val="6D3B1A89"/>
    <w:rsid w:val="6E8201DA"/>
    <w:rsid w:val="6FD809F9"/>
    <w:rsid w:val="71BF4EC2"/>
    <w:rsid w:val="71C81206"/>
    <w:rsid w:val="72734D90"/>
    <w:rsid w:val="73F014C5"/>
    <w:rsid w:val="7412278C"/>
    <w:rsid w:val="7489452E"/>
    <w:rsid w:val="75C72F32"/>
    <w:rsid w:val="79E7B28D"/>
    <w:rsid w:val="7AE40EC8"/>
    <w:rsid w:val="7DB859C6"/>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2"/>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4"/>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font2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AppData\Local\Temp\360zip$Temp\360$0\&#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AppData\Local\Temp\360zip$Temp\360$1\&#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147.5</c:v>
                </c:pt>
                <c:pt idx="1">
                  <c:v>140.42</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1</c:v>
                </c:pt>
                <c:pt idx="1">
                  <c:v>0</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0.744</c:v>
                </c:pt>
                <c:pt idx="1">
                  <c:v>0.256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147.5</c:v>
                </c:pt>
                <c:pt idx="1">
                  <c:v>140.42</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147.5</c:v>
                </c:pt>
                <c:pt idx="1">
                  <c:v>140.42</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文化旅游体育与传媒支出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119.46</c:v>
                </c:pt>
                <c:pt idx="1">
                  <c:v>9.32</c:v>
                </c:pt>
                <c:pt idx="2">
                  <c:v>4.66</c:v>
                </c:pt>
                <c:pt idx="3">
                  <c:v>6.99</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0.06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19</Pages>
  <Words>6064</Words>
  <Characters>6493</Characters>
  <Lines>41</Lines>
  <Paragraphs>11</Paragraphs>
  <TotalTime>0</TotalTime>
  <ScaleCrop>false</ScaleCrop>
  <LinksUpToDate>false</LinksUpToDate>
  <CharactersWithSpaces>6523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2023-11-28T01:59:40Z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EADECC5A33E749C68E06252689217BC3_12</vt:lpwstr>
  </property>
</Properties>
</file>