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附件5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</w:rPr>
        <w:t>剑阁县2023年秋季松材线虫病发生情况统计表</w:t>
      </w:r>
    </w:p>
    <w:p>
      <w:pPr>
        <w:ind w:firstLine="200" w:firstLineChars="100"/>
        <w:rPr>
          <w:rFonts w:hint="eastAsia" w:ascii="宋体" w:hAnsi="宋体" w:cs="宋体"/>
          <w:b w:val="0"/>
          <w:bCs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0"/>
          <w:szCs w:val="20"/>
        </w:rPr>
        <w:t>填表单位：剑阁县林业局                                                                            填表日期：2023年11月7日</w:t>
      </w:r>
    </w:p>
    <w:tbl>
      <w:tblPr>
        <w:tblStyle w:val="2"/>
        <w:tblW w:w="141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1968"/>
        <w:gridCol w:w="1968"/>
        <w:gridCol w:w="1968"/>
        <w:gridCol w:w="1968"/>
        <w:gridCol w:w="1968"/>
        <w:gridCol w:w="23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发生疫情的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乡镇名称</w:t>
            </w:r>
          </w:p>
        </w:tc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松林面积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（万亩）</w:t>
            </w:r>
          </w:p>
        </w:tc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发生面积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（亩）</w:t>
            </w:r>
          </w:p>
        </w:tc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病死松树数量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（株）</w:t>
            </w:r>
          </w:p>
        </w:tc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疫情发生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小班数量（个）</w:t>
            </w:r>
          </w:p>
        </w:tc>
        <w:tc>
          <w:tcPr>
            <w:tcW w:w="4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疫情发生村（街道）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数量（个）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名称（疫情发生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小班数量）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0.8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743.12</w:t>
            </w:r>
          </w:p>
        </w:tc>
        <w:tc>
          <w:tcPr>
            <w:tcW w:w="19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     剑门关镇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743.12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梁山村1个，元安村4个，志公村2个（实际权属为剑阁县国有林场）。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57C4A"/>
    <w:rsid w:val="03B5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2024-01-26T16:17:00Z</dcterms:created>
  <dc:creator>user</dc:creator>
  <cp:lastModifiedBy>user</cp:lastModifiedBy>
  <dcterms:modified xsi:type="dcterms:W3CDTF">2024-01-26T16:36:50Z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