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outlineLvl w:val="0"/>
        <w:rPr>
          <w:rFonts w:ascii="仿宋" w:hAnsi="仿宋" w:eastAsia="仿宋"/>
          <w:sz w:val="32"/>
          <w:szCs w:val="32"/>
        </w:rPr>
      </w:pPr>
      <w:bookmarkStart w:id="0" w:name="_Toc15396597"/>
      <w:bookmarkStart w:id="1" w:name="_Toc15377425"/>
      <w:bookmarkStart w:id="2" w:name="_Toc15378441"/>
      <w:bookmarkStart w:id="3" w:name="_Toc15396475"/>
      <w:bookmarkStart w:id="4" w:name="_Toc15377193"/>
      <w:bookmarkStart w:id="5" w:name="_Toc15306267"/>
    </w:p>
    <w:p>
      <w:pPr>
        <w:spacing w:line="600" w:lineRule="exact"/>
        <w:jc w:val="center"/>
        <w:outlineLvl w:val="0"/>
        <w:rPr>
          <w:rFonts w:asciiTheme="majorEastAsia" w:hAnsiTheme="majorEastAsia" w:eastAsiaTheme="majorEastAsia"/>
          <w:sz w:val="36"/>
          <w:szCs w:val="36"/>
        </w:rPr>
      </w:pPr>
    </w:p>
    <w:p>
      <w:pPr>
        <w:adjustRightInd w:val="0"/>
        <w:snapToGrid w:val="0"/>
        <w:spacing w:line="360" w:lineRule="auto"/>
        <w:jc w:val="center"/>
        <w:outlineLvl w:val="0"/>
        <w:rPr>
          <w:rFonts w:cs="方正小标宋简体" w:asciiTheme="majorEastAsia" w:hAnsiTheme="majorEastAsia" w:eastAsiaTheme="majorEastAsia"/>
          <w:sz w:val="36"/>
          <w:szCs w:val="36"/>
        </w:rPr>
      </w:pPr>
      <w:r>
        <w:rPr>
          <w:rFonts w:hint="eastAsia" w:cs="方正小标宋简体" w:asciiTheme="majorEastAsia" w:hAnsiTheme="majorEastAsia" w:eastAsiaTheme="majorEastAsia"/>
          <w:sz w:val="36"/>
          <w:szCs w:val="36"/>
        </w:rPr>
        <w:t>202</w:t>
      </w:r>
      <w:r>
        <w:rPr>
          <w:rFonts w:hint="eastAsia" w:cs="方正小标宋简体" w:asciiTheme="majorEastAsia" w:hAnsiTheme="majorEastAsia" w:eastAsiaTheme="majorEastAsia"/>
          <w:sz w:val="36"/>
          <w:szCs w:val="36"/>
          <w:lang w:val="en-US" w:eastAsia="zh-CN"/>
        </w:rPr>
        <w:t>2</w:t>
      </w:r>
      <w:r>
        <w:rPr>
          <w:rFonts w:hint="eastAsia" w:cs="方正小标宋简体" w:asciiTheme="majorEastAsia" w:hAnsiTheme="majorEastAsia" w:eastAsiaTheme="majorEastAsia"/>
          <w:sz w:val="36"/>
          <w:szCs w:val="36"/>
        </w:rPr>
        <w:t>年度</w:t>
      </w:r>
      <w:bookmarkEnd w:id="0"/>
      <w:bookmarkEnd w:id="1"/>
      <w:bookmarkEnd w:id="2"/>
      <w:bookmarkEnd w:id="3"/>
      <w:bookmarkEnd w:id="4"/>
    </w:p>
    <w:bookmarkEnd w:id="5"/>
    <w:p>
      <w:pPr>
        <w:adjustRightInd w:val="0"/>
        <w:snapToGrid w:val="0"/>
        <w:spacing w:line="360" w:lineRule="auto"/>
        <w:jc w:val="center"/>
        <w:outlineLvl w:val="0"/>
        <w:rPr>
          <w:rFonts w:cs="方正小标宋简体" w:asciiTheme="majorEastAsia" w:hAnsiTheme="majorEastAsia" w:eastAsiaTheme="majorEastAsia"/>
          <w:sz w:val="36"/>
          <w:szCs w:val="36"/>
        </w:rPr>
      </w:pPr>
      <w:bookmarkStart w:id="6" w:name="_Toc15377426"/>
      <w:bookmarkStart w:id="7" w:name="_Toc15377194"/>
      <w:bookmarkStart w:id="8" w:name="_Toc15378442"/>
      <w:bookmarkStart w:id="9" w:name="_Toc15396476"/>
      <w:bookmarkStart w:id="10" w:name="_Toc15396598"/>
      <w:bookmarkStart w:id="11" w:name="_Toc15306268"/>
      <w:r>
        <w:rPr>
          <w:rFonts w:hint="eastAsia" w:cs="方正小标宋简体" w:asciiTheme="majorEastAsia" w:hAnsiTheme="majorEastAsia" w:eastAsiaTheme="majorEastAsia"/>
          <w:sz w:val="36"/>
          <w:szCs w:val="36"/>
          <w:lang w:eastAsia="zh-CN"/>
        </w:rPr>
        <w:t>剑阁县上寺小学校单位</w:t>
      </w:r>
      <w:r>
        <w:rPr>
          <w:rFonts w:hint="eastAsia" w:cs="方正小标宋简体" w:asciiTheme="majorEastAsia" w:hAnsiTheme="majorEastAsia" w:eastAsiaTheme="majorEastAsia"/>
          <w:sz w:val="36"/>
          <w:szCs w:val="36"/>
        </w:rPr>
        <w:t>决算</w:t>
      </w:r>
      <w:bookmarkEnd w:id="6"/>
      <w:bookmarkEnd w:id="7"/>
      <w:bookmarkEnd w:id="8"/>
      <w:bookmarkEnd w:id="9"/>
      <w:bookmarkEnd w:id="10"/>
      <w:bookmarkEnd w:id="11"/>
    </w:p>
    <w:p>
      <w:pPr>
        <w:widowControl/>
        <w:jc w:val="center"/>
        <w:rPr>
          <w:rFonts w:ascii="仿宋" w:hAnsi="仿宋" w:eastAsia="仿宋"/>
          <w:sz w:val="32"/>
          <w:szCs w:val="32"/>
        </w:rPr>
      </w:pPr>
      <w:r>
        <w:rPr>
          <w:rFonts w:ascii="仿宋" w:hAnsi="仿宋" w:eastAsia="仿宋"/>
          <w:sz w:val="32"/>
          <w:szCs w:val="32"/>
        </w:rPr>
        <w:br w:type="page"/>
      </w:r>
      <w:r>
        <w:rPr>
          <w:rFonts w:hint="eastAsia" w:ascii="仿宋" w:hAnsi="仿宋" w:eastAsia="仿宋"/>
          <w:sz w:val="32"/>
          <w:szCs w:val="32"/>
        </w:rPr>
        <w:t>目录</w:t>
      </w:r>
    </w:p>
    <w:p>
      <w:pPr>
        <w:widowControl/>
        <w:jc w:val="center"/>
        <w:rPr>
          <w:rFonts w:ascii="仿宋" w:hAnsi="仿宋" w:eastAsia="仿宋" w:cstheme="minorBidi"/>
          <w:sz w:val="32"/>
          <w:szCs w:val="32"/>
        </w:rPr>
      </w:pPr>
    </w:p>
    <w:p>
      <w:pPr>
        <w:rPr>
          <w:rFonts w:ascii="仿宋" w:hAnsi="仿宋" w:eastAsia="仿宋"/>
          <w:sz w:val="32"/>
          <w:szCs w:val="32"/>
        </w:rPr>
      </w:pPr>
    </w:p>
    <w:p>
      <w:pPr>
        <w:pStyle w:val="10"/>
        <w:adjustRightInd w:val="0"/>
        <w:snapToGrid w:val="0"/>
        <w:spacing w:before="0" w:line="440" w:lineRule="exact"/>
        <w:jc w:val="left"/>
        <w:rPr>
          <w:rFonts w:cstheme="minorBidi"/>
          <w:sz w:val="32"/>
          <w:szCs w:val="32"/>
        </w:rPr>
      </w:pPr>
      <w:r>
        <w:rPr>
          <w:rFonts w:hint="eastAsia"/>
          <w:sz w:val="32"/>
          <w:szCs w:val="32"/>
        </w:rPr>
        <w:t>第一部分</w:t>
      </w:r>
      <w:r>
        <w:rPr>
          <w:sz w:val="32"/>
          <w:szCs w:val="32"/>
        </w:rPr>
        <w:t xml:space="preserve"> </w:t>
      </w:r>
      <w:r>
        <w:rPr>
          <w:rFonts w:hint="eastAsia"/>
          <w:sz w:val="32"/>
          <w:szCs w:val="32"/>
        </w:rPr>
        <w:t>部门单位概况</w:t>
      </w:r>
    </w:p>
    <w:p>
      <w:pPr>
        <w:pStyle w:val="11"/>
        <w:adjustRightInd w:val="0"/>
        <w:snapToGrid w:val="0"/>
        <w:spacing w:line="440" w:lineRule="exact"/>
        <w:jc w:val="left"/>
        <w:rPr>
          <w:rFonts w:ascii="仿宋" w:hAnsi="仿宋" w:eastAsia="仿宋"/>
          <w:sz w:val="32"/>
          <w:szCs w:val="32"/>
        </w:rPr>
      </w:pPr>
      <w:r>
        <w:rPr>
          <w:rFonts w:hint="eastAsia" w:ascii="仿宋" w:hAnsi="仿宋" w:eastAsia="仿宋"/>
          <w:sz w:val="32"/>
          <w:szCs w:val="32"/>
        </w:rPr>
        <w:t>一、基本职能及主要工作</w:t>
      </w:r>
    </w:p>
    <w:p>
      <w:pPr>
        <w:pStyle w:val="11"/>
        <w:adjustRightInd w:val="0"/>
        <w:snapToGrid w:val="0"/>
        <w:spacing w:line="440" w:lineRule="exact"/>
        <w:jc w:val="left"/>
        <w:rPr>
          <w:rFonts w:ascii="仿宋" w:hAnsi="仿宋" w:eastAsia="仿宋" w:cstheme="minorBidi"/>
          <w:sz w:val="32"/>
          <w:szCs w:val="32"/>
        </w:rPr>
      </w:pPr>
      <w:r>
        <w:rPr>
          <w:rFonts w:hint="eastAsia" w:ascii="仿宋" w:hAnsi="仿宋" w:eastAsia="仿宋"/>
          <w:sz w:val="32"/>
          <w:szCs w:val="32"/>
        </w:rPr>
        <w:t>二、机构设置</w:t>
      </w:r>
    </w:p>
    <w:p>
      <w:pPr>
        <w:pStyle w:val="10"/>
        <w:adjustRightInd w:val="0"/>
        <w:snapToGrid w:val="0"/>
        <w:spacing w:before="0" w:line="440" w:lineRule="exact"/>
        <w:jc w:val="left"/>
        <w:rPr>
          <w:sz w:val="32"/>
          <w:szCs w:val="32"/>
        </w:rPr>
      </w:pPr>
      <w:r>
        <w:rPr>
          <w:rFonts w:hint="eastAsia"/>
          <w:sz w:val="32"/>
          <w:szCs w:val="32"/>
        </w:rPr>
        <w:t xml:space="preserve">第二部分 </w:t>
      </w:r>
      <w:r>
        <w:rPr>
          <w:rFonts w:hint="eastAsia"/>
          <w:sz w:val="32"/>
          <w:szCs w:val="32"/>
          <w:lang w:eastAsia="zh-CN"/>
        </w:rPr>
        <w:t>2022</w:t>
      </w:r>
      <w:r>
        <w:rPr>
          <w:rFonts w:hint="eastAsia"/>
          <w:sz w:val="32"/>
          <w:szCs w:val="32"/>
        </w:rPr>
        <w:t>年度部门决算情况说明</w:t>
      </w:r>
    </w:p>
    <w:p>
      <w:pPr>
        <w:pStyle w:val="11"/>
        <w:adjustRightInd w:val="0"/>
        <w:snapToGrid w:val="0"/>
        <w:spacing w:line="440" w:lineRule="exact"/>
        <w:jc w:val="left"/>
        <w:rPr>
          <w:rFonts w:ascii="仿宋" w:hAnsi="仿宋" w:eastAsia="仿宋" w:cstheme="minorBidi"/>
          <w:sz w:val="32"/>
          <w:szCs w:val="32"/>
        </w:rPr>
      </w:pPr>
      <w:r>
        <w:rPr>
          <w:rFonts w:hint="eastAsia" w:ascii="仿宋" w:hAnsi="仿宋" w:eastAsia="仿宋"/>
          <w:sz w:val="32"/>
          <w:szCs w:val="32"/>
        </w:rPr>
        <w:t>一、收入支出决算总体情况说明</w:t>
      </w:r>
    </w:p>
    <w:p>
      <w:pPr>
        <w:pStyle w:val="11"/>
        <w:adjustRightInd w:val="0"/>
        <w:snapToGrid w:val="0"/>
        <w:spacing w:line="440" w:lineRule="exact"/>
        <w:jc w:val="left"/>
        <w:rPr>
          <w:rFonts w:ascii="仿宋" w:hAnsi="仿宋" w:eastAsia="仿宋" w:cstheme="minorBidi"/>
          <w:sz w:val="32"/>
          <w:szCs w:val="32"/>
        </w:rPr>
      </w:pPr>
      <w:r>
        <w:rPr>
          <w:rFonts w:hint="eastAsia" w:ascii="仿宋" w:hAnsi="仿宋" w:eastAsia="仿宋"/>
          <w:sz w:val="32"/>
          <w:szCs w:val="32"/>
        </w:rPr>
        <w:t>二、收入决算情况说明</w:t>
      </w:r>
    </w:p>
    <w:p>
      <w:pPr>
        <w:pStyle w:val="11"/>
        <w:adjustRightInd w:val="0"/>
        <w:snapToGrid w:val="0"/>
        <w:spacing w:line="440" w:lineRule="exact"/>
        <w:jc w:val="left"/>
        <w:rPr>
          <w:rFonts w:ascii="仿宋" w:hAnsi="仿宋" w:eastAsia="仿宋" w:cstheme="minorBidi"/>
          <w:sz w:val="32"/>
          <w:szCs w:val="32"/>
        </w:rPr>
      </w:pPr>
      <w:r>
        <w:rPr>
          <w:rFonts w:hint="eastAsia" w:ascii="仿宋" w:hAnsi="仿宋" w:eastAsia="仿宋"/>
          <w:sz w:val="32"/>
          <w:szCs w:val="32"/>
        </w:rPr>
        <w:t>三、支出决算情况说明</w:t>
      </w:r>
    </w:p>
    <w:p>
      <w:pPr>
        <w:pStyle w:val="11"/>
        <w:adjustRightInd w:val="0"/>
        <w:snapToGrid w:val="0"/>
        <w:spacing w:line="440" w:lineRule="exact"/>
        <w:jc w:val="left"/>
        <w:rPr>
          <w:rFonts w:ascii="仿宋" w:hAnsi="仿宋" w:eastAsia="仿宋" w:cstheme="minorBidi"/>
          <w:sz w:val="32"/>
          <w:szCs w:val="32"/>
        </w:rPr>
      </w:pPr>
      <w:r>
        <w:rPr>
          <w:rFonts w:hint="eastAsia" w:ascii="仿宋" w:hAnsi="仿宋" w:eastAsia="仿宋"/>
          <w:sz w:val="32"/>
          <w:szCs w:val="32"/>
        </w:rPr>
        <w:t>四、财政拨款收入支出决算总体情况说明</w:t>
      </w:r>
    </w:p>
    <w:p>
      <w:pPr>
        <w:pStyle w:val="11"/>
        <w:adjustRightInd w:val="0"/>
        <w:snapToGrid w:val="0"/>
        <w:spacing w:line="440" w:lineRule="exact"/>
        <w:jc w:val="left"/>
        <w:rPr>
          <w:rFonts w:ascii="仿宋" w:hAnsi="仿宋" w:eastAsia="仿宋" w:cstheme="minorBidi"/>
          <w:sz w:val="32"/>
          <w:szCs w:val="32"/>
        </w:rPr>
      </w:pPr>
      <w:r>
        <w:rPr>
          <w:rFonts w:hint="eastAsia" w:ascii="仿宋" w:hAnsi="仿宋" w:eastAsia="仿宋"/>
          <w:sz w:val="32"/>
          <w:szCs w:val="32"/>
        </w:rPr>
        <w:t>五、一般公共预算财政拨款支出决算情况说明</w:t>
      </w:r>
    </w:p>
    <w:p>
      <w:pPr>
        <w:pStyle w:val="11"/>
        <w:adjustRightInd w:val="0"/>
        <w:snapToGrid w:val="0"/>
        <w:spacing w:line="440" w:lineRule="exact"/>
        <w:jc w:val="left"/>
        <w:rPr>
          <w:rFonts w:ascii="仿宋" w:hAnsi="仿宋" w:eastAsia="仿宋" w:cstheme="minorBidi"/>
          <w:sz w:val="32"/>
          <w:szCs w:val="32"/>
        </w:rPr>
      </w:pPr>
      <w:r>
        <w:rPr>
          <w:rFonts w:hint="eastAsia" w:ascii="仿宋" w:hAnsi="仿宋" w:eastAsia="仿宋"/>
          <w:sz w:val="32"/>
          <w:szCs w:val="32"/>
        </w:rPr>
        <w:t>六、一般公共预算财政拨款基本支出决算情况说明</w:t>
      </w:r>
    </w:p>
    <w:p>
      <w:pPr>
        <w:pStyle w:val="11"/>
        <w:adjustRightInd w:val="0"/>
        <w:snapToGrid w:val="0"/>
        <w:spacing w:line="440" w:lineRule="exact"/>
        <w:jc w:val="left"/>
        <w:rPr>
          <w:rFonts w:ascii="仿宋" w:hAnsi="仿宋" w:eastAsia="仿宋" w:cstheme="minorBidi"/>
          <w:sz w:val="32"/>
          <w:szCs w:val="32"/>
        </w:rPr>
      </w:pPr>
      <w:r>
        <w:rPr>
          <w:rFonts w:hint="eastAsia" w:ascii="仿宋" w:hAnsi="仿宋" w:eastAsia="仿宋"/>
          <w:sz w:val="32"/>
          <w:szCs w:val="32"/>
        </w:rPr>
        <w:t>七、“三公”经费财政拨款支出决算情况说明</w:t>
      </w:r>
    </w:p>
    <w:p>
      <w:pPr>
        <w:pStyle w:val="11"/>
        <w:adjustRightInd w:val="0"/>
        <w:snapToGrid w:val="0"/>
        <w:spacing w:line="440" w:lineRule="exact"/>
        <w:jc w:val="left"/>
        <w:rPr>
          <w:rFonts w:ascii="仿宋" w:hAnsi="仿宋" w:eastAsia="仿宋" w:cstheme="minorBidi"/>
          <w:sz w:val="32"/>
          <w:szCs w:val="32"/>
        </w:rPr>
      </w:pPr>
      <w:r>
        <w:rPr>
          <w:rFonts w:hint="eastAsia" w:ascii="仿宋" w:hAnsi="仿宋" w:eastAsia="仿宋"/>
          <w:sz w:val="32"/>
          <w:szCs w:val="32"/>
        </w:rPr>
        <w:t>八、政府性基金预算支出决算情况说明</w:t>
      </w:r>
    </w:p>
    <w:p>
      <w:pPr>
        <w:pStyle w:val="11"/>
        <w:adjustRightInd w:val="0"/>
        <w:snapToGrid w:val="0"/>
        <w:spacing w:line="440" w:lineRule="exact"/>
        <w:ind w:leftChars="0"/>
        <w:jc w:val="left"/>
        <w:rPr>
          <w:rFonts w:ascii="仿宋" w:hAnsi="仿宋" w:eastAsia="仿宋" w:cstheme="minorEastAsia"/>
          <w:sz w:val="32"/>
          <w:szCs w:val="32"/>
        </w:rPr>
      </w:pPr>
      <w:r>
        <w:rPr>
          <w:rFonts w:hint="eastAsia" w:ascii="仿宋" w:hAnsi="仿宋" w:eastAsia="仿宋" w:cstheme="minorEastAsia"/>
          <w:sz w:val="32"/>
          <w:szCs w:val="32"/>
        </w:rPr>
        <w:t>九、国有资本经营预算支出决算情况说明</w:t>
      </w:r>
    </w:p>
    <w:p>
      <w:pPr>
        <w:adjustRightInd w:val="0"/>
        <w:snapToGrid w:val="0"/>
        <w:spacing w:line="440" w:lineRule="exact"/>
        <w:ind w:firstLine="560" w:firstLineChars="175"/>
        <w:jc w:val="left"/>
        <w:rPr>
          <w:rFonts w:ascii="仿宋" w:hAnsi="仿宋" w:eastAsia="仿宋" w:cstheme="minorEastAsia"/>
          <w:sz w:val="32"/>
          <w:szCs w:val="32"/>
        </w:rPr>
      </w:pPr>
      <w:r>
        <w:rPr>
          <w:rStyle w:val="15"/>
          <w:rFonts w:hint="eastAsia" w:ascii="仿宋" w:hAnsi="仿宋" w:eastAsia="仿宋" w:cstheme="minorEastAsia"/>
          <w:color w:val="auto"/>
          <w:sz w:val="32"/>
          <w:szCs w:val="32"/>
          <w:u w:val="none"/>
        </w:rPr>
        <w:t>十、</w:t>
      </w:r>
      <w:r>
        <w:rPr>
          <w:rFonts w:hint="eastAsia" w:ascii="仿宋" w:hAnsi="仿宋" w:eastAsia="仿宋" w:cstheme="minorEastAsia"/>
          <w:sz w:val="32"/>
          <w:szCs w:val="32"/>
        </w:rPr>
        <w:t>其他重要事项的情况说明</w:t>
      </w:r>
      <w:r>
        <w:rPr>
          <w:rFonts w:hint="eastAsia" w:ascii="仿宋" w:hAnsi="仿宋" w:eastAsia="仿宋" w:cstheme="minorEastAsia"/>
          <w:sz w:val="32"/>
          <w:szCs w:val="32"/>
        </w:rPr>
        <w:tab/>
      </w:r>
    </w:p>
    <w:p>
      <w:pPr>
        <w:pStyle w:val="10"/>
        <w:adjustRightInd w:val="0"/>
        <w:snapToGrid w:val="0"/>
        <w:spacing w:before="0" w:line="440" w:lineRule="exact"/>
        <w:jc w:val="left"/>
        <w:rPr>
          <w:rFonts w:cstheme="minorBidi"/>
          <w:sz w:val="32"/>
          <w:szCs w:val="32"/>
        </w:rPr>
      </w:pPr>
      <w:r>
        <w:rPr>
          <w:rFonts w:hint="eastAsia"/>
          <w:sz w:val="32"/>
          <w:szCs w:val="32"/>
        </w:rPr>
        <w:t>第三部分</w:t>
      </w:r>
      <w:r>
        <w:rPr>
          <w:sz w:val="32"/>
          <w:szCs w:val="32"/>
        </w:rPr>
        <w:t xml:space="preserve"> </w:t>
      </w:r>
      <w:r>
        <w:rPr>
          <w:rFonts w:hint="eastAsia"/>
          <w:sz w:val="32"/>
          <w:szCs w:val="32"/>
        </w:rPr>
        <w:t>名词解释</w:t>
      </w:r>
    </w:p>
    <w:p>
      <w:pPr>
        <w:pStyle w:val="10"/>
        <w:adjustRightInd w:val="0"/>
        <w:snapToGrid w:val="0"/>
        <w:spacing w:before="0" w:line="440" w:lineRule="exact"/>
        <w:jc w:val="left"/>
        <w:rPr>
          <w:rFonts w:cstheme="minorBidi"/>
          <w:sz w:val="32"/>
          <w:szCs w:val="32"/>
        </w:rPr>
      </w:pPr>
      <w:r>
        <w:rPr>
          <w:rFonts w:hint="eastAsia"/>
          <w:sz w:val="32"/>
          <w:szCs w:val="32"/>
        </w:rPr>
        <w:t>第四部分</w:t>
      </w:r>
      <w:r>
        <w:rPr>
          <w:sz w:val="32"/>
          <w:szCs w:val="32"/>
        </w:rPr>
        <w:t xml:space="preserve"> </w:t>
      </w:r>
      <w:r>
        <w:rPr>
          <w:rFonts w:hint="eastAsia"/>
          <w:sz w:val="32"/>
          <w:szCs w:val="32"/>
        </w:rPr>
        <w:t>附件</w:t>
      </w:r>
    </w:p>
    <w:p>
      <w:pPr>
        <w:pStyle w:val="10"/>
        <w:adjustRightInd w:val="0"/>
        <w:snapToGrid w:val="0"/>
        <w:spacing w:before="0" w:line="440" w:lineRule="exact"/>
        <w:jc w:val="left"/>
        <w:rPr>
          <w:rFonts w:cstheme="minorBidi"/>
          <w:sz w:val="32"/>
          <w:szCs w:val="32"/>
        </w:rPr>
      </w:pPr>
      <w:r>
        <w:rPr>
          <w:rFonts w:hint="eastAsia"/>
          <w:sz w:val="32"/>
          <w:szCs w:val="32"/>
        </w:rPr>
        <w:t>第五部分</w:t>
      </w:r>
      <w:r>
        <w:rPr>
          <w:sz w:val="32"/>
          <w:szCs w:val="32"/>
        </w:rPr>
        <w:t xml:space="preserve"> </w:t>
      </w:r>
      <w:r>
        <w:rPr>
          <w:rFonts w:hint="eastAsia"/>
          <w:sz w:val="32"/>
          <w:szCs w:val="32"/>
        </w:rPr>
        <w:t>附表</w:t>
      </w:r>
    </w:p>
    <w:p>
      <w:pPr>
        <w:pStyle w:val="11"/>
        <w:adjustRightInd w:val="0"/>
        <w:snapToGrid w:val="0"/>
        <w:spacing w:line="440" w:lineRule="exact"/>
        <w:jc w:val="left"/>
        <w:rPr>
          <w:rFonts w:ascii="仿宋" w:hAnsi="仿宋" w:eastAsia="仿宋" w:cstheme="minorBidi"/>
          <w:sz w:val="32"/>
          <w:szCs w:val="32"/>
        </w:rPr>
      </w:pPr>
      <w:r>
        <w:rPr>
          <w:rFonts w:hint="eastAsia" w:ascii="仿宋" w:hAnsi="仿宋" w:eastAsia="仿宋"/>
          <w:sz w:val="32"/>
          <w:szCs w:val="32"/>
        </w:rPr>
        <w:t>一、收入支出决算总表</w:t>
      </w:r>
    </w:p>
    <w:p>
      <w:pPr>
        <w:pStyle w:val="11"/>
        <w:adjustRightInd w:val="0"/>
        <w:snapToGrid w:val="0"/>
        <w:spacing w:line="440" w:lineRule="exact"/>
        <w:jc w:val="left"/>
        <w:rPr>
          <w:rFonts w:ascii="仿宋" w:hAnsi="仿宋" w:eastAsia="仿宋" w:cstheme="minorEastAsia"/>
          <w:sz w:val="32"/>
          <w:szCs w:val="32"/>
        </w:rPr>
      </w:pPr>
      <w:r>
        <w:rPr>
          <w:rFonts w:hint="eastAsia" w:ascii="仿宋" w:hAnsi="仿宋" w:eastAsia="仿宋" w:cstheme="minorEastAsia"/>
          <w:sz w:val="32"/>
          <w:szCs w:val="32"/>
        </w:rPr>
        <w:t>二、收入决算表</w:t>
      </w:r>
    </w:p>
    <w:p>
      <w:pPr>
        <w:pStyle w:val="11"/>
        <w:adjustRightInd w:val="0"/>
        <w:snapToGrid w:val="0"/>
        <w:spacing w:line="440" w:lineRule="exact"/>
        <w:jc w:val="left"/>
        <w:rPr>
          <w:rFonts w:ascii="仿宋" w:hAnsi="仿宋" w:eastAsia="仿宋" w:cstheme="minorEastAsia"/>
          <w:sz w:val="32"/>
          <w:szCs w:val="32"/>
        </w:rPr>
      </w:pPr>
      <w:r>
        <w:rPr>
          <w:rFonts w:hint="eastAsia" w:ascii="仿宋" w:hAnsi="仿宋" w:eastAsia="仿宋" w:cstheme="minorEastAsia"/>
          <w:sz w:val="32"/>
          <w:szCs w:val="32"/>
        </w:rPr>
        <w:t>三、支出决算表</w:t>
      </w:r>
    </w:p>
    <w:p>
      <w:pPr>
        <w:pStyle w:val="11"/>
        <w:adjustRightInd w:val="0"/>
        <w:snapToGrid w:val="0"/>
        <w:spacing w:line="440" w:lineRule="exact"/>
        <w:jc w:val="left"/>
        <w:rPr>
          <w:rFonts w:ascii="仿宋" w:hAnsi="仿宋" w:eastAsia="仿宋" w:cstheme="minorEastAsia"/>
          <w:sz w:val="32"/>
          <w:szCs w:val="32"/>
        </w:rPr>
      </w:pPr>
      <w:r>
        <w:rPr>
          <w:rFonts w:hint="eastAsia" w:ascii="仿宋" w:hAnsi="仿宋" w:eastAsia="仿宋" w:cstheme="minorEastAsia"/>
          <w:sz w:val="32"/>
          <w:szCs w:val="32"/>
        </w:rPr>
        <w:t>四、财政拨款收入支出决算总表</w:t>
      </w:r>
    </w:p>
    <w:p>
      <w:pPr>
        <w:pStyle w:val="11"/>
        <w:adjustRightInd w:val="0"/>
        <w:snapToGrid w:val="0"/>
        <w:spacing w:line="440" w:lineRule="exact"/>
        <w:jc w:val="left"/>
        <w:rPr>
          <w:rFonts w:ascii="仿宋" w:hAnsi="仿宋" w:eastAsia="仿宋" w:cstheme="minorEastAsia"/>
          <w:sz w:val="32"/>
          <w:szCs w:val="32"/>
        </w:rPr>
      </w:pPr>
      <w:r>
        <w:rPr>
          <w:rFonts w:hint="eastAsia" w:ascii="仿宋" w:hAnsi="仿宋" w:eastAsia="仿宋" w:cstheme="minorEastAsia"/>
          <w:sz w:val="32"/>
          <w:szCs w:val="32"/>
        </w:rPr>
        <w:t>五、财政拨款支出决算明细表</w:t>
      </w:r>
    </w:p>
    <w:p>
      <w:pPr>
        <w:pStyle w:val="11"/>
        <w:adjustRightInd w:val="0"/>
        <w:snapToGrid w:val="0"/>
        <w:spacing w:line="440" w:lineRule="exact"/>
        <w:jc w:val="left"/>
        <w:rPr>
          <w:rFonts w:ascii="仿宋" w:hAnsi="仿宋" w:eastAsia="仿宋" w:cstheme="minorEastAsia"/>
          <w:sz w:val="32"/>
          <w:szCs w:val="32"/>
        </w:rPr>
      </w:pPr>
      <w:r>
        <w:rPr>
          <w:rFonts w:hint="eastAsia" w:ascii="仿宋" w:hAnsi="仿宋" w:eastAsia="仿宋" w:cstheme="minorEastAsia"/>
          <w:sz w:val="32"/>
          <w:szCs w:val="32"/>
        </w:rPr>
        <w:t>六、一般公共预算财政拨款支出决算表</w:t>
      </w:r>
    </w:p>
    <w:p>
      <w:pPr>
        <w:pStyle w:val="11"/>
        <w:adjustRightInd w:val="0"/>
        <w:snapToGrid w:val="0"/>
        <w:spacing w:line="440" w:lineRule="exact"/>
        <w:jc w:val="left"/>
        <w:rPr>
          <w:rFonts w:ascii="仿宋" w:hAnsi="仿宋" w:eastAsia="仿宋" w:cstheme="minorEastAsia"/>
          <w:sz w:val="32"/>
          <w:szCs w:val="32"/>
        </w:rPr>
      </w:pPr>
      <w:r>
        <w:rPr>
          <w:rFonts w:hint="eastAsia" w:ascii="仿宋" w:hAnsi="仿宋" w:eastAsia="仿宋" w:cstheme="minorEastAsia"/>
          <w:sz w:val="32"/>
          <w:szCs w:val="32"/>
        </w:rPr>
        <w:t>七、一般公共预算财政拨款支出决算明细表</w:t>
      </w:r>
    </w:p>
    <w:p>
      <w:pPr>
        <w:pStyle w:val="11"/>
        <w:adjustRightInd w:val="0"/>
        <w:snapToGrid w:val="0"/>
        <w:spacing w:line="440" w:lineRule="exact"/>
        <w:jc w:val="left"/>
        <w:rPr>
          <w:rFonts w:ascii="仿宋" w:hAnsi="仿宋" w:eastAsia="仿宋" w:cstheme="minorEastAsia"/>
          <w:sz w:val="32"/>
          <w:szCs w:val="32"/>
        </w:rPr>
      </w:pPr>
      <w:r>
        <w:rPr>
          <w:rFonts w:hint="eastAsia" w:ascii="仿宋" w:hAnsi="仿宋" w:eastAsia="仿宋" w:cstheme="minorEastAsia"/>
          <w:sz w:val="32"/>
          <w:szCs w:val="32"/>
        </w:rPr>
        <w:t>八、一般公共预算财政拨款基本支出决算表</w:t>
      </w:r>
    </w:p>
    <w:p>
      <w:pPr>
        <w:pStyle w:val="11"/>
        <w:adjustRightInd w:val="0"/>
        <w:snapToGrid w:val="0"/>
        <w:spacing w:line="440" w:lineRule="exact"/>
        <w:jc w:val="left"/>
        <w:rPr>
          <w:rFonts w:ascii="仿宋" w:hAnsi="仿宋" w:eastAsia="仿宋" w:cstheme="minorEastAsia"/>
          <w:sz w:val="32"/>
          <w:szCs w:val="32"/>
        </w:rPr>
      </w:pPr>
      <w:r>
        <w:rPr>
          <w:rFonts w:hint="eastAsia" w:ascii="仿宋" w:hAnsi="仿宋" w:eastAsia="仿宋" w:cstheme="minorEastAsia"/>
          <w:sz w:val="32"/>
          <w:szCs w:val="32"/>
        </w:rPr>
        <w:t>九、一般公共预算财政拨款项目支出决算表</w:t>
      </w:r>
    </w:p>
    <w:p>
      <w:pPr>
        <w:pStyle w:val="11"/>
        <w:adjustRightInd w:val="0"/>
        <w:snapToGrid w:val="0"/>
        <w:spacing w:line="440" w:lineRule="exact"/>
        <w:jc w:val="left"/>
        <w:rPr>
          <w:rFonts w:ascii="仿宋" w:hAnsi="仿宋" w:eastAsia="仿宋" w:cstheme="minorEastAsia"/>
          <w:sz w:val="32"/>
          <w:szCs w:val="32"/>
        </w:rPr>
      </w:pPr>
      <w:r>
        <w:rPr>
          <w:rFonts w:hint="eastAsia" w:ascii="仿宋" w:hAnsi="仿宋" w:eastAsia="仿宋" w:cstheme="minorEastAsia"/>
          <w:sz w:val="32"/>
          <w:szCs w:val="32"/>
        </w:rPr>
        <w:t>十、一般公共预算财政拨款“三公”经费支出决算表</w:t>
      </w:r>
    </w:p>
    <w:p>
      <w:pPr>
        <w:pStyle w:val="11"/>
        <w:adjustRightInd w:val="0"/>
        <w:snapToGrid w:val="0"/>
        <w:spacing w:line="440" w:lineRule="exact"/>
        <w:jc w:val="left"/>
        <w:rPr>
          <w:rFonts w:ascii="仿宋" w:hAnsi="仿宋" w:eastAsia="仿宋" w:cstheme="minorEastAsia"/>
          <w:sz w:val="32"/>
          <w:szCs w:val="32"/>
        </w:rPr>
      </w:pPr>
      <w:r>
        <w:rPr>
          <w:rFonts w:hint="eastAsia" w:ascii="仿宋" w:hAnsi="仿宋" w:eastAsia="仿宋" w:cstheme="minorEastAsia"/>
          <w:sz w:val="32"/>
          <w:szCs w:val="32"/>
        </w:rPr>
        <w:t>十一、政府性基金预算财政拨款收入支出决算表</w:t>
      </w:r>
    </w:p>
    <w:p>
      <w:pPr>
        <w:pStyle w:val="11"/>
        <w:adjustRightInd w:val="0"/>
        <w:snapToGrid w:val="0"/>
        <w:spacing w:line="440" w:lineRule="exact"/>
        <w:jc w:val="left"/>
        <w:rPr>
          <w:rFonts w:ascii="仿宋" w:hAnsi="仿宋" w:eastAsia="仿宋" w:cstheme="minorEastAsia"/>
          <w:sz w:val="32"/>
          <w:szCs w:val="32"/>
        </w:rPr>
      </w:pPr>
      <w:r>
        <w:rPr>
          <w:rFonts w:hint="eastAsia" w:ascii="仿宋" w:hAnsi="仿宋" w:eastAsia="仿宋" w:cstheme="minorEastAsia"/>
          <w:sz w:val="32"/>
          <w:szCs w:val="32"/>
        </w:rPr>
        <w:t>十二、政府性基金预算财政拨款“三公”经费支出决算表</w:t>
      </w:r>
    </w:p>
    <w:p>
      <w:pPr>
        <w:pStyle w:val="11"/>
        <w:adjustRightInd w:val="0"/>
        <w:snapToGrid w:val="0"/>
        <w:spacing w:line="440" w:lineRule="exact"/>
        <w:jc w:val="left"/>
        <w:rPr>
          <w:rFonts w:ascii="仿宋" w:hAnsi="仿宋" w:eastAsia="仿宋" w:cstheme="minorEastAsia"/>
          <w:sz w:val="32"/>
          <w:szCs w:val="32"/>
        </w:rPr>
      </w:pPr>
      <w:r>
        <w:rPr>
          <w:rFonts w:hint="eastAsia" w:ascii="仿宋" w:hAnsi="仿宋" w:eastAsia="仿宋" w:cstheme="minorEastAsia"/>
          <w:sz w:val="32"/>
          <w:szCs w:val="32"/>
        </w:rPr>
        <w:t>十三、国有资本经营预算财政拨款收入支出决算表</w:t>
      </w:r>
    </w:p>
    <w:p>
      <w:pPr>
        <w:pStyle w:val="11"/>
        <w:adjustRightInd w:val="0"/>
        <w:snapToGrid w:val="0"/>
        <w:spacing w:line="440" w:lineRule="exact"/>
        <w:jc w:val="left"/>
        <w:rPr>
          <w:rFonts w:ascii="仿宋" w:hAnsi="仿宋" w:eastAsia="仿宋" w:cstheme="minorEastAsia"/>
          <w:sz w:val="32"/>
          <w:szCs w:val="32"/>
        </w:rPr>
      </w:pPr>
      <w:r>
        <w:rPr>
          <w:rFonts w:hint="eastAsia" w:ascii="仿宋" w:hAnsi="仿宋" w:eastAsia="仿宋" w:cstheme="minorEastAsia"/>
          <w:sz w:val="32"/>
          <w:szCs w:val="32"/>
        </w:rPr>
        <w:t>十四、国有资本经营预算财政拨款支出决算表</w:t>
      </w:r>
    </w:p>
    <w:p>
      <w:pPr>
        <w:widowControl/>
        <w:spacing w:line="440" w:lineRule="exact"/>
        <w:jc w:val="left"/>
        <w:rPr>
          <w:rFonts w:ascii="仿宋" w:hAnsi="仿宋" w:eastAsia="仿宋"/>
          <w:bCs/>
          <w:kern w:val="44"/>
          <w:sz w:val="32"/>
          <w:szCs w:val="32"/>
        </w:rPr>
      </w:pPr>
      <w:bookmarkStart w:id="12" w:name="_Toc15377196"/>
      <w:bookmarkStart w:id="13" w:name="_Toc15396599"/>
      <w:r>
        <w:rPr>
          <w:rFonts w:ascii="仿宋" w:hAnsi="仿宋" w:eastAsia="仿宋"/>
          <w:b/>
          <w:sz w:val="32"/>
          <w:szCs w:val="32"/>
        </w:rPr>
        <w:br w:type="page"/>
      </w:r>
    </w:p>
    <w:p>
      <w:pPr>
        <w:pStyle w:val="2"/>
        <w:jc w:val="center"/>
        <w:rPr>
          <w:rFonts w:ascii="仿宋" w:hAnsi="仿宋" w:eastAsia="仿宋"/>
          <w:sz w:val="32"/>
          <w:szCs w:val="32"/>
        </w:rPr>
      </w:pPr>
      <w:r>
        <w:rPr>
          <w:rFonts w:hint="eastAsia" w:ascii="仿宋" w:hAnsi="仿宋" w:eastAsia="仿宋"/>
          <w:b w:val="0"/>
          <w:sz w:val="32"/>
          <w:szCs w:val="32"/>
        </w:rPr>
        <w:t xml:space="preserve">第一部分 </w:t>
      </w:r>
      <w:r>
        <w:rPr>
          <w:rStyle w:val="24"/>
          <w:rFonts w:hint="eastAsia" w:ascii="仿宋" w:hAnsi="仿宋" w:eastAsia="仿宋"/>
          <w:b w:val="0"/>
          <w:bCs w:val="0"/>
          <w:sz w:val="32"/>
          <w:szCs w:val="32"/>
        </w:rPr>
        <w:t>部门单位概况</w:t>
      </w:r>
      <w:bookmarkEnd w:id="12"/>
      <w:bookmarkEnd w:id="13"/>
    </w:p>
    <w:p>
      <w:pPr>
        <w:pStyle w:val="3"/>
        <w:rPr>
          <w:rStyle w:val="25"/>
          <w:rFonts w:ascii="仿宋" w:hAnsi="仿宋" w:eastAsia="仿宋"/>
          <w:b w:val="0"/>
          <w:bCs w:val="0"/>
        </w:rPr>
      </w:pPr>
      <w:bookmarkStart w:id="14" w:name="_Toc15377197"/>
      <w:bookmarkStart w:id="15" w:name="_Toc15396600"/>
      <w:r>
        <w:rPr>
          <w:rFonts w:hint="eastAsia" w:ascii="仿宋" w:hAnsi="仿宋" w:eastAsia="仿宋"/>
          <w:b w:val="0"/>
        </w:rPr>
        <w:t>一、基</w:t>
      </w:r>
      <w:r>
        <w:rPr>
          <w:rStyle w:val="25"/>
          <w:rFonts w:hint="eastAsia" w:ascii="仿宋" w:hAnsi="仿宋" w:eastAsia="仿宋"/>
          <w:b w:val="0"/>
          <w:bCs w:val="0"/>
        </w:rPr>
        <w:t>本职能及主要工作</w:t>
      </w:r>
      <w:bookmarkEnd w:id="14"/>
      <w:bookmarkEnd w:id="15"/>
    </w:p>
    <w:p>
      <w:pPr>
        <w:pStyle w:val="3"/>
        <w:spacing w:line="400" w:lineRule="exact"/>
        <w:ind w:left="643"/>
        <w:rPr>
          <w:rFonts w:ascii="仿宋" w:hAnsi="仿宋" w:eastAsia="仿宋" w:cs="仿宋"/>
          <w:b w:val="0"/>
          <w:bCs w:val="0"/>
          <w:color w:val="000000" w:themeColor="text1"/>
          <w14:textFill>
            <w14:solidFill>
              <w14:schemeClr w14:val="tx1"/>
            </w14:solidFill>
          </w14:textFill>
        </w:rPr>
      </w:pPr>
      <w:bookmarkStart w:id="16" w:name="_Toc15377198"/>
      <w:bookmarkStart w:id="17" w:name="_Toc15378445"/>
      <w:r>
        <w:rPr>
          <w:rFonts w:hint="eastAsia" w:ascii="仿宋" w:hAnsi="仿宋" w:eastAsia="仿宋"/>
          <w:color w:val="000000" w:themeColor="text1"/>
          <w14:textFill>
            <w14:solidFill>
              <w14:schemeClr w14:val="tx1"/>
            </w14:solidFill>
          </w14:textFill>
        </w:rPr>
        <w:t>（一）主要职能。</w:t>
      </w:r>
      <w:bookmarkEnd w:id="16"/>
      <w:bookmarkEnd w:id="17"/>
      <w:bookmarkStart w:id="18" w:name="_Toc15377199"/>
      <w:bookmarkStart w:id="19" w:name="_Toc15378446"/>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本单位主要职能职责是实施小学义务教育，促进基础教育均衡发展。</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1、正确贯彻执行党和国家的教育方针、政策、法规。</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2、维护学校的教学秩序，为学生创造良好的学习环境。</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3、根据学校规模，设置学校管理机构，建立健全各项规章制度和岗位责任制。</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4、坚持教书育人，服务育人，环境育人方针，加强对学生的思想品德教育，使学生的德智体美全面发展。</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lang w:val="en-US" w:eastAsia="zh-CN"/>
        </w:rPr>
      </w:pPr>
      <w:r>
        <w:rPr>
          <w:rFonts w:hint="eastAsia" w:ascii="仿宋" w:hAnsi="仿宋" w:eastAsia="仿宋" w:cs="仿宋"/>
          <w:sz w:val="30"/>
          <w:szCs w:val="30"/>
          <w:lang w:val="en-US" w:eastAsia="zh-CN"/>
        </w:rPr>
        <w:t>5、积极稳妥地推进教育改革，按教育规律办事，不断提高教育质量。</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（二）2022年重点工作完成情况。</w:t>
      </w:r>
      <w:bookmarkEnd w:id="18"/>
      <w:bookmarkEnd w:id="19"/>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一、教育质量</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抓好学生一日常规训练，让学生养成良好的行为习惯。上学年，已经将常规训练主要内容整理成《剑阁县上寺小学校学生一日常规》，作为我校开展学生常规训练的依据，其内容包括上学、进校、课前准备、上课、作业、课间活动、出操、就餐、如厕、放学等一日常规。本学年德育处、少先队要在学生就餐、上学、放学、课间活动等重点领域狠抓学生常规并要取得实效。教务处、班主任、任课教师要在学生课前准备常规、课堂学习常规训练方面取得实效。</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(2)、抓好学生文明礼仪教育。学会礼貌用语，见到师长能主动得体地问好，规范敬礼动作。同学之间要文明相处。不说脏话。衣着、发饰得体。</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(3)、继续落实好学生自主管理。对班级自主管理要指导、评比、考核。学校自主管理要进一步落实。通过干部竞岗演讲锻炼学生。</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(4)、开展好主题班会活动。安排要早，指导要实，宣传报道要及时。</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(5)、开展好运动会、“七五普法”活动、网络安全教育活动、校外实践活动等。</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二、教学质量</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规范课程设置，推进课程改革。教务处严格执行新课程标准，根据《四川省义务教育课程设置方案（2022年修订）》要求，开齐课程，开足课时，制定了《剑阁县上寺小学校2022年秋课程设置方案》，按照方案排出学校总课表、班级课表及教师个人课表。</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1、狠抓常规管理，提高教学效益。制定了《剑阁县上寺小学校2022—2023学年度教务处教学工作计划》，做好教学“六认真”监管工作，严密组织各年级的教学质量检测，精准分析成绩，对标制定质量提升措施。</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2、响应“双减”政策，落实“五项管理”。组织教师填写了《作业公示表》《手机管理登记表》《分层作业设计》等相关表册资料。</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强化毕业班管理，提升出口质量。对毕业班的管理抓早、抓细、抓落实，坚持一月一次的月检测制度和毕业班教师会。明确提出毕业班奋斗目标，和任课教师签订目标责任书；组织好毕业班月考，并及时成绩分析，落实好每月毕业班教师与学生的表彰活动，让每次的表彰都有意义都有价值；落实教师挂联制度、领导一挂两联制度和毕业班班主任和挂联领导坐班签到制度。</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线上、线下教学无缝衔接。全校开展了两次线上教学。第一次是10月12日至10月23日，第二次是12月2日至12月12日。教务处随时了解线上、线下教学进度及教学效果，加强班级之间的教学交流，确保质量不严重下滑。</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5、做实常规管理，细化学科教师教学质量目标。</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6、抓好毕业班，确保同类学校第二的目标，力争达到第一名。</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7、提早抓下届毕业班：即本届五年级要当毕业班抓，确保进入同类学校前两名。</w:t>
      </w:r>
    </w:p>
    <w:p>
      <w:pPr>
        <w:keepNext w:val="0"/>
        <w:keepLines w:val="0"/>
        <w:pageBreakBefore w:val="0"/>
        <w:kinsoku/>
        <w:wordWrap/>
        <w:overflowPunct/>
        <w:topLinePunct w:val="0"/>
        <w:autoSpaceDE/>
        <w:autoSpaceDN/>
        <w:bidi w:val="0"/>
        <w:adjustRightInd/>
        <w:snapToGrid/>
        <w:spacing w:line="560" w:lineRule="exact"/>
        <w:ind w:left="596" w:leftChars="284" w:firstLine="0" w:firstLineChars="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8、抓好起始年级，做好新生的招生工作。</w:t>
      </w:r>
    </w:p>
    <w:p>
      <w:pPr>
        <w:keepNext w:val="0"/>
        <w:keepLines w:val="0"/>
        <w:pageBreakBefore w:val="0"/>
        <w:kinsoku/>
        <w:wordWrap/>
        <w:overflowPunct/>
        <w:topLinePunct w:val="0"/>
        <w:autoSpaceDE/>
        <w:autoSpaceDN/>
        <w:bidi w:val="0"/>
        <w:adjustRightInd/>
        <w:snapToGrid/>
        <w:spacing w:line="560" w:lineRule="exact"/>
        <w:ind w:left="596" w:leftChars="284" w:firstLine="0" w:firstLineChars="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9、加强教学研讨，提高课堂教学有效化。</w:t>
      </w:r>
    </w:p>
    <w:p>
      <w:pPr>
        <w:keepNext w:val="0"/>
        <w:keepLines w:val="0"/>
        <w:pageBreakBefore w:val="0"/>
        <w:kinsoku/>
        <w:wordWrap/>
        <w:overflowPunct/>
        <w:topLinePunct w:val="0"/>
        <w:autoSpaceDE/>
        <w:autoSpaceDN/>
        <w:bidi w:val="0"/>
        <w:adjustRightInd/>
        <w:snapToGrid/>
        <w:spacing w:line="560" w:lineRule="exact"/>
        <w:ind w:left="596" w:leftChars="284" w:firstLine="0" w:firstLineChars="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10、规范课堂教学行为，提高课堂教学有效性</w:t>
      </w:r>
    </w:p>
    <w:p>
      <w:pPr>
        <w:keepNext w:val="0"/>
        <w:keepLines w:val="0"/>
        <w:pageBreakBefore w:val="0"/>
        <w:kinsoku/>
        <w:wordWrap/>
        <w:overflowPunct/>
        <w:topLinePunct w:val="0"/>
        <w:autoSpaceDE/>
        <w:autoSpaceDN/>
        <w:bidi w:val="0"/>
        <w:adjustRightInd/>
        <w:snapToGrid/>
        <w:spacing w:line="560" w:lineRule="exact"/>
        <w:ind w:left="596" w:leftChars="284" w:firstLine="0" w:firstLineChars="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11、切实提升学生书写能力，继续开展“海量阅读”和“国学经典诵读”活动。</w:t>
      </w:r>
    </w:p>
    <w:p>
      <w:pPr>
        <w:keepNext w:val="0"/>
        <w:keepLines w:val="0"/>
        <w:pageBreakBefore w:val="0"/>
        <w:kinsoku/>
        <w:wordWrap/>
        <w:overflowPunct/>
        <w:topLinePunct w:val="0"/>
        <w:autoSpaceDE/>
        <w:autoSpaceDN/>
        <w:bidi w:val="0"/>
        <w:adjustRightInd/>
        <w:snapToGrid/>
        <w:spacing w:line="560" w:lineRule="exact"/>
        <w:ind w:left="596" w:leftChars="284" w:firstLine="0" w:firstLineChars="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12、做好义教均衡迎检工作，加强毕业班管理，强管理、重</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研究、逗硬考核，加强功能室的管理及实验教学的管理、考核。 </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13、教研工作</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14、做好课题研究，与经典诵读、海量阅读、校园文化建设相结合，开展好研究活动，抓好常规教研，开展好教师教学大比武。</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15、继续抓好教师培训工作。开展好校本培训活动。有计划地开展好走出去、请进来的培训活动。制定好培训计划，按时开展好培训工作。</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16、完成上级交办的培训任务。审慎选派，回校后资料要收齐，及时安排汇报、展示。</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17、进一步落实一个艺体教师带一个特长队的任务。每个艺体教师有特长项目、组建得有队伍、有名单、有训练场地、有过程资料、期末有展示、学生有获奖、学期有考核，加强特色建设，继续抓好茶艺、书法、管乐队、腰鼓等重点队伍的建设，力争在县内小有名气。</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3、建立并落实安全工作常规。</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1、制定《剑阁县上寺小学校安全工作常规》。坚持“隐患大于明火，防范胜于救灾”的理念，认真落实安全例检制度。</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2、搞好应急疏散演练工作。</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进一步加强安全工作的投入。确保硬件到位。健全、规范安全工作档案资料。</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三、后勤工作</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服务教育、和谐无私，食堂食品管理制度化。食堂贯彻执行《原料采购索证登记》和《食品试尝留样管理制度》等制度；先后制定和出台了《食堂卫生检查制度》《餐具消毒管理制度》《从业人员健康检查制度》和《原料采购索证登记制度》等20余项制度，各种制度齐全上墙，有法可依。</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同心协力、齐抓共管。全力做好消杀工作，严格加强食堂管理，教学楼内的门窗、日光灯、桌凳、门锁、水管龙头等设施设备每周一进行检查，完成了每月一次的家庭生活垃圾分类的填报工作，832平台的任务和此平台的网上填报工作，完成县教育局规划财务项目股、后产股、营养办交办的各种资料的上报工作。</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1、高标准办好食堂，加强对校产的管理。加强对校产的登记，落实使用、管理责任；对桌凳等物品实行编号管理；研究使用计算机仓储管理软件。</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搞好绿化养护工作。按时按质完成上级下派的关于环保节能、绿色校园创建、垃圾分类等工作以及与之相关的学生教育活动开展等。3、加强功能室设备财产的管理，定期做好设备设施检查和维修维护工作，加强精细化常规管理和精细化后勤服务，完善、规范后勤管理档案资料。</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四、教育扶贫</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1、做好扶贫日常工作，及时更新基础信息。</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2、制定扶贫工作行事历，做好督查督办。</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3、加强对扶贫工作的宣传和档案资料收集工作。</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4、迅速完成入学率统计工作。</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5、完善各功能室、各教室内外、教学楼隔断等处的文化布置更换工作，着力于校园文化提炼打造，提高对义教均衡工作的认识，建立长效机制，以义教均衡迎检为契机，提升学校的管理水平。</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6、大力促进幼教内涵发展。进一步落实活动育人、开放办学的理念，开展好各项保育活动。</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7、加强对幼儿教师的培训、教育、管理。生活上关心，待遇上不低于县城内其他公立学校，思想上正确引导，业务上加强培训、严格要求。让幼儿园、幼儿教师共同发展。</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8、加强家校联系，办好幼儿家长学校，开好家长会，做好对家长的培训工作。</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五、工会、教代会工作</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1、做好日常工作，完善档案资料。</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2、充分发挥教代会职权，完善学校各项制度。</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3、开展好一年一度的冬至教工茶话会和教工运动会，做好困难、生病教职工的慰问工作，协同业务部门开展好教工教学大比武，充分使用好工会经费，加强对工会、教代会工作的宣传。</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六、党建工作成效显著</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党建工作与学校全面工作进行深度融合，引领教职工做实教学科研师训工作、抓牢疫情防控和安全工作、做细体育卫生工作、做活德育工作和后勤保障工作，全面加强师德师风建设和依法治校、依法从教工作，全面落实从严治党和反腐倡廉工作，发挥党支部战斗堡垒和党员教师先锋模范作用，助力学校全面工作提升。</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1、开展了廉洁文化进校园活动，强化师德师风建设，增强依法执教，廉洁从教意识。10月17日“教育扶贫日”，组织全校师生捐款。</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2、加强支部组织建设及宣传工作。组织开展“学习宣传党的二十大系列思政大课”，立足实际，组织师生演讲比赛。</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3、进一步完善党支部各项制度。</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4、做好党建日常工作，收集好相关档案资料，组织党员积极参与教学大比武、教育扶贫、义教均衡迎检工作。</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七、其他工作</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1、认真做好法律进校园工作。</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切实做好“七五”普法各项各种。把普法工作与家长培训、教师培训、学生安全教育、校园文化建设等工作有机结合。</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2、加强政工财务工作。</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3、在全校统筹的基础上分门别类做好宣传工作。</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全力抓好卫生防疫工作，做实各项常规防疫措施，严格每周核酸混检抽测工作，把学生健康放在首位，把卫生防疫工作当成头等大事来抓。做好学生的《预防接种证》查验和疾病预防。从严从细抓好秋季流行性疾病的预防，多病同防取得了显著成效，学生中流感、水痘等传染性疾病比往年同期大幅度减少。</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全力抓实安全常规工作。讲好开学安全教育第一课。每周放假或者法定假期前利用班队会进行安全教育工作，印制告家长书、安排值班表值班记录等等。完成教育局安全办每月一次的网上安全隐患上报和县疾控中心每月一次的学生伤害监测上报工作。做好学校监控室的监护和管理工作，做好校门口安全值班和值守工作。</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全力做细隐患排查整治工作。开学前进行安全隐患大排查与整治，然后每周进行一次校园安全隐患大排查。不定时对危险物品进行收缴，认真落实校园欺凌及矛盾纠纷检查化解工作。协助市县总工会进行“法律进校园”的讲座。</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7、全力应对各级督查、检查。9月，剑阁县卫生城的三年的创建资料和校园清洁卫生的整治。9月26日协助建设局进行“垃圾分类进校园”活动。做好“铁路小卫士”的评选和资料。</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8、以“千名教师访万家”为抓手，搞好教育扶贫。将辖区内一千多名学生按照一户一表的要求，分类录入到纸质表中，并安排教师走进千家万户，再一次核查每个家庭中的孩子就读情况。教师采取电话联系、到学校核查、找村组干部、走村串户的方式，对学生的就读学校、就读班级、班主任姓名、班主任电话等信息进行核查，确保基础数据准确，尽最大努力做到一个都不能少。</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征程万里风正劲，重任千钧再奋蹄。2023年，全体教职工将以此为契机，同心同德，勤奋务实，扎实开展各项工作，做到学校有特色、学生有特长，确保教育教学质量稳居全县先进行列。</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bookmarkStart w:id="20" w:name="_Toc15377200"/>
      <w:bookmarkStart w:id="21" w:name="_Toc15396601"/>
      <w:r>
        <w:rPr>
          <w:rFonts w:hint="eastAsia" w:ascii="仿宋" w:hAnsi="仿宋" w:eastAsia="仿宋" w:cs="仿宋"/>
          <w:sz w:val="30"/>
          <w:szCs w:val="30"/>
          <w:lang w:val="en-US" w:eastAsia="zh-CN"/>
        </w:rPr>
        <w:t>二、机构设置</w:t>
      </w:r>
      <w:bookmarkEnd w:id="20"/>
      <w:bookmarkEnd w:id="21"/>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剑阁县上寺小学校无下属二级单位，无纳入2022年度部门决算编制范围的二级预算单位。</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br w:type="page"/>
      </w:r>
    </w:p>
    <w:p>
      <w:pPr>
        <w:ind w:firstLine="800" w:firstLineChars="250"/>
        <w:rPr>
          <w:rFonts w:ascii="仿宋" w:hAnsi="仿宋" w:eastAsia="仿宋"/>
          <w:sz w:val="32"/>
          <w:szCs w:val="32"/>
        </w:rPr>
      </w:pPr>
    </w:p>
    <w:p>
      <w:pPr>
        <w:pStyle w:val="2"/>
        <w:ind w:right="440"/>
        <w:jc w:val="center"/>
        <w:rPr>
          <w:rFonts w:ascii="仿宋" w:hAnsi="仿宋" w:eastAsia="仿宋"/>
          <w:sz w:val="32"/>
          <w:szCs w:val="32"/>
        </w:rPr>
      </w:pPr>
      <w:bookmarkStart w:id="22" w:name="_Toc15396602"/>
      <w:bookmarkStart w:id="23" w:name="_Toc15377204"/>
      <w:r>
        <w:rPr>
          <w:rFonts w:hint="eastAsia" w:ascii="仿宋" w:hAnsi="仿宋" w:eastAsia="仿宋"/>
          <w:b w:val="0"/>
          <w:sz w:val="32"/>
          <w:szCs w:val="32"/>
        </w:rPr>
        <w:t xml:space="preserve">第二部分 </w:t>
      </w:r>
      <w:r>
        <w:rPr>
          <w:rFonts w:hint="eastAsia" w:ascii="仿宋" w:hAnsi="仿宋" w:eastAsia="仿宋"/>
          <w:b w:val="0"/>
          <w:sz w:val="32"/>
          <w:szCs w:val="32"/>
          <w:lang w:eastAsia="zh-CN"/>
        </w:rPr>
        <w:t>2022</w:t>
      </w:r>
      <w:r>
        <w:rPr>
          <w:rFonts w:hint="eastAsia" w:ascii="仿宋" w:hAnsi="仿宋" w:eastAsia="仿宋"/>
          <w:b w:val="0"/>
          <w:sz w:val="32"/>
          <w:szCs w:val="32"/>
        </w:rPr>
        <w:t>年度</w:t>
      </w:r>
      <w:r>
        <w:rPr>
          <w:rStyle w:val="24"/>
          <w:rFonts w:hint="eastAsia" w:ascii="仿宋" w:hAnsi="仿宋" w:eastAsia="仿宋"/>
          <w:b w:val="0"/>
          <w:bCs/>
          <w:sz w:val="32"/>
          <w:szCs w:val="32"/>
        </w:rPr>
        <w:t>部门决算情况说明</w:t>
      </w:r>
      <w:bookmarkEnd w:id="22"/>
      <w:bookmarkEnd w:id="23"/>
    </w:p>
    <w:p>
      <w:pPr>
        <w:pStyle w:val="23"/>
        <w:numPr>
          <w:ilvl w:val="0"/>
          <w:numId w:val="1"/>
        </w:numPr>
        <w:spacing w:line="600" w:lineRule="exact"/>
        <w:ind w:firstLineChars="0"/>
        <w:outlineLvl w:val="1"/>
        <w:rPr>
          <w:rStyle w:val="25"/>
          <w:rFonts w:ascii="仿宋" w:hAnsi="仿宋" w:eastAsia="仿宋"/>
          <w:b w:val="0"/>
        </w:rPr>
      </w:pPr>
      <w:bookmarkStart w:id="24" w:name="_Toc15396603"/>
      <w:bookmarkStart w:id="25" w:name="_Toc15377205"/>
      <w:r>
        <w:rPr>
          <w:rFonts w:hint="eastAsia" w:ascii="仿宋" w:hAnsi="仿宋" w:eastAsia="仿宋"/>
          <w:sz w:val="32"/>
          <w:szCs w:val="32"/>
        </w:rPr>
        <w:t>收</w:t>
      </w:r>
      <w:r>
        <w:rPr>
          <w:rStyle w:val="25"/>
          <w:rFonts w:hint="eastAsia" w:ascii="仿宋" w:hAnsi="仿宋" w:eastAsia="仿宋"/>
          <w:b w:val="0"/>
        </w:rPr>
        <w:t>入支出决算总体情况说明</w:t>
      </w:r>
      <w:bookmarkEnd w:id="24"/>
      <w:bookmarkEnd w:id="25"/>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2022</w:t>
      </w:r>
      <w:r>
        <w:rPr>
          <w:rFonts w:hint="eastAsia" w:ascii="仿宋" w:hAnsi="仿宋" w:eastAsia="仿宋"/>
          <w:sz w:val="32"/>
          <w:szCs w:val="32"/>
        </w:rPr>
        <w:t>年度收、支总计</w:t>
      </w:r>
      <w:r>
        <w:rPr>
          <w:rFonts w:hint="eastAsia" w:ascii="仿宋" w:hAnsi="仿宋" w:eastAsia="仿宋"/>
          <w:sz w:val="32"/>
          <w:szCs w:val="32"/>
          <w:lang w:val="en-US" w:eastAsia="zh-CN"/>
        </w:rPr>
        <w:t>418.59</w:t>
      </w:r>
      <w:r>
        <w:rPr>
          <w:rFonts w:hint="eastAsia" w:ascii="仿宋" w:hAnsi="仿宋" w:eastAsia="仿宋"/>
          <w:sz w:val="32"/>
          <w:szCs w:val="32"/>
        </w:rPr>
        <w:t>万元。与202</w:t>
      </w:r>
      <w:r>
        <w:rPr>
          <w:rFonts w:hint="eastAsia" w:ascii="仿宋" w:hAnsi="仿宋" w:eastAsia="仿宋"/>
          <w:sz w:val="32"/>
          <w:szCs w:val="32"/>
          <w:lang w:val="en-US" w:eastAsia="zh-CN"/>
        </w:rPr>
        <w:t>1</w:t>
      </w:r>
      <w:r>
        <w:rPr>
          <w:rFonts w:hint="eastAsia" w:ascii="仿宋" w:hAnsi="仿宋" w:eastAsia="仿宋"/>
          <w:sz w:val="32"/>
          <w:szCs w:val="32"/>
        </w:rPr>
        <w:t>年相比，收、支总计各</w:t>
      </w:r>
      <w:r>
        <w:rPr>
          <w:rFonts w:hint="eastAsia" w:ascii="仿宋" w:hAnsi="仿宋" w:eastAsia="仿宋"/>
          <w:sz w:val="32"/>
          <w:szCs w:val="32"/>
          <w:lang w:eastAsia="zh-CN"/>
        </w:rPr>
        <w:t>减少</w:t>
      </w:r>
      <w:r>
        <w:rPr>
          <w:rFonts w:hint="eastAsia" w:ascii="仿宋" w:hAnsi="仿宋" w:eastAsia="仿宋"/>
          <w:sz w:val="32"/>
          <w:szCs w:val="32"/>
          <w:lang w:val="en-US" w:eastAsia="zh-CN"/>
        </w:rPr>
        <w:t>46.34</w:t>
      </w:r>
      <w:r>
        <w:rPr>
          <w:rFonts w:hint="eastAsia" w:ascii="仿宋" w:hAnsi="仿宋" w:eastAsia="仿宋"/>
          <w:sz w:val="32"/>
          <w:szCs w:val="32"/>
        </w:rPr>
        <w:t>万元，</w:t>
      </w:r>
      <w:r>
        <w:rPr>
          <w:rFonts w:hint="eastAsia" w:ascii="仿宋" w:hAnsi="仿宋" w:eastAsia="仿宋"/>
          <w:sz w:val="32"/>
          <w:szCs w:val="32"/>
          <w:lang w:eastAsia="zh-CN"/>
        </w:rPr>
        <w:t>减少</w:t>
      </w:r>
      <w:r>
        <w:rPr>
          <w:rFonts w:hint="eastAsia" w:ascii="仿宋" w:hAnsi="仿宋" w:eastAsia="仿宋"/>
          <w:sz w:val="32"/>
          <w:szCs w:val="32"/>
          <w:lang w:val="en-US" w:eastAsia="zh-CN"/>
        </w:rPr>
        <w:t>9.97</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人员减少</w:t>
      </w:r>
      <w:r>
        <w:rPr>
          <w:rFonts w:hint="eastAsia" w:ascii="仿宋" w:hAnsi="仿宋" w:eastAsia="仿宋"/>
          <w:sz w:val="32"/>
          <w:szCs w:val="32"/>
        </w:rPr>
        <w:t>。</w:t>
      </w:r>
    </w:p>
    <w:p>
      <w:pPr>
        <w:pStyle w:val="5"/>
        <w:jc w:val="center"/>
        <w:rPr>
          <w:rFonts w:hint="eastAsia"/>
        </w:rPr>
      </w:pPr>
      <w:r>
        <w:drawing>
          <wp:inline distT="0" distB="0" distL="114300" distR="114300">
            <wp:extent cx="3527425" cy="2120265"/>
            <wp:effectExtent l="0" t="0" r="15875" b="13335"/>
            <wp:docPr id="6"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true"/>
                    </pic:cNvPicPr>
                  </pic:nvPicPr>
                  <pic:blipFill>
                    <a:blip r:embed="rId6"/>
                    <a:stretch>
                      <a:fillRect/>
                    </a:stretch>
                  </pic:blipFill>
                  <pic:spPr>
                    <a:xfrm>
                      <a:off x="0" y="0"/>
                      <a:ext cx="3527425" cy="2120265"/>
                    </a:xfrm>
                    <a:prstGeom prst="rect">
                      <a:avLst/>
                    </a:prstGeom>
                    <a:noFill/>
                    <a:ln>
                      <a:noFill/>
                    </a:ln>
                  </pic:spPr>
                </pic:pic>
              </a:graphicData>
            </a:graphic>
          </wp:inline>
        </w:drawing>
      </w:r>
    </w:p>
    <w:p>
      <w:pPr>
        <w:pStyle w:val="5"/>
        <w:rPr>
          <w:rFonts w:hint="eastAsia" w:ascii="宋体" w:hAnsi="宋体" w:eastAsia="宋体" w:cs="宋体"/>
          <w:i w:val="0"/>
          <w:iCs w:val="0"/>
          <w:color w:val="000000"/>
          <w:kern w:val="0"/>
          <w:sz w:val="22"/>
          <w:szCs w:val="22"/>
          <w:u w:val="none"/>
          <w:lang w:val="en-US" w:eastAsia="zh-CN" w:bidi="ar"/>
        </w:rPr>
      </w:pPr>
    </w:p>
    <w:p>
      <w:pPr>
        <w:pStyle w:val="5"/>
        <w:ind w:firstLine="3080" w:firstLineChars="1400"/>
      </w:pPr>
      <w:r>
        <w:rPr>
          <w:rFonts w:hint="eastAsia" w:ascii="宋体" w:hAnsi="宋体" w:eastAsia="宋体" w:cs="宋体"/>
          <w:i w:val="0"/>
          <w:iCs w:val="0"/>
          <w:color w:val="000000"/>
          <w:kern w:val="0"/>
          <w:sz w:val="22"/>
          <w:szCs w:val="22"/>
          <w:u w:val="none"/>
          <w:lang w:val="en-US" w:eastAsia="zh-CN" w:bidi="ar"/>
        </w:rPr>
        <w:t>图1：收支决算总计变动情况图</w:t>
      </w:r>
    </w:p>
    <w:p>
      <w:pPr>
        <w:pStyle w:val="23"/>
        <w:numPr>
          <w:ilvl w:val="0"/>
          <w:numId w:val="1"/>
        </w:numPr>
        <w:spacing w:line="600" w:lineRule="exact"/>
        <w:ind w:firstLineChars="0"/>
        <w:outlineLvl w:val="1"/>
        <w:rPr>
          <w:rStyle w:val="25"/>
          <w:rFonts w:ascii="仿宋" w:hAnsi="仿宋" w:eastAsia="仿宋"/>
          <w:b w:val="0"/>
        </w:rPr>
      </w:pPr>
      <w:bookmarkStart w:id="26" w:name="_Toc15396604"/>
      <w:bookmarkStart w:id="27" w:name="_Toc15377206"/>
      <w:r>
        <w:rPr>
          <w:rFonts w:hint="eastAsia" w:ascii="仿宋" w:hAnsi="仿宋" w:eastAsia="仿宋"/>
          <w:sz w:val="32"/>
          <w:szCs w:val="32"/>
        </w:rPr>
        <w:t>收</w:t>
      </w:r>
      <w:r>
        <w:rPr>
          <w:rStyle w:val="25"/>
          <w:rFonts w:hint="eastAsia" w:ascii="仿宋" w:hAnsi="仿宋" w:eastAsia="仿宋"/>
          <w:b w:val="0"/>
        </w:rPr>
        <w:t>入决算情况说明</w:t>
      </w:r>
      <w:bookmarkEnd w:id="26"/>
      <w:bookmarkEnd w:id="27"/>
    </w:p>
    <w:p>
      <w:pPr>
        <w:spacing w:line="600" w:lineRule="exact"/>
        <w:ind w:firstLine="640" w:firstLineChars="200"/>
        <w:outlineLvl w:val="1"/>
        <w:rPr>
          <w:rFonts w:hint="eastAsia" w:ascii="仿宋" w:hAnsi="仿宋" w:eastAsia="仿宋"/>
          <w:sz w:val="32"/>
          <w:szCs w:val="32"/>
        </w:rPr>
      </w:pPr>
      <w:r>
        <w:rPr>
          <w:rFonts w:hint="eastAsia" w:ascii="仿宋" w:hAnsi="仿宋" w:eastAsia="仿宋"/>
          <w:sz w:val="32"/>
          <w:szCs w:val="32"/>
          <w:lang w:eastAsia="zh-CN"/>
        </w:rPr>
        <w:t>2022</w:t>
      </w:r>
      <w:r>
        <w:rPr>
          <w:rFonts w:hint="eastAsia" w:ascii="仿宋" w:hAnsi="仿宋" w:eastAsia="仿宋"/>
          <w:sz w:val="32"/>
          <w:szCs w:val="32"/>
        </w:rPr>
        <w:t>年本年收入合计</w:t>
      </w:r>
      <w:r>
        <w:rPr>
          <w:rFonts w:hint="eastAsia" w:ascii="仿宋" w:hAnsi="仿宋" w:eastAsia="仿宋"/>
          <w:sz w:val="32"/>
          <w:szCs w:val="32"/>
          <w:lang w:val="en-US" w:eastAsia="zh-CN"/>
        </w:rPr>
        <w:t>418.59</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418.59</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；事业收入0万元，占0</w:t>
      </w:r>
      <w:r>
        <w:rPr>
          <w:rFonts w:ascii="仿宋" w:hAnsi="仿宋" w:eastAsia="仿宋"/>
          <w:sz w:val="32"/>
          <w:szCs w:val="32"/>
        </w:rPr>
        <w:t>%</w:t>
      </w:r>
      <w:r>
        <w:rPr>
          <w:rFonts w:hint="eastAsia" w:ascii="仿宋" w:hAnsi="仿宋" w:eastAsia="仿宋"/>
          <w:sz w:val="32"/>
          <w:szCs w:val="32"/>
        </w:rPr>
        <w:t>；经营收入0万元，占0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；其他收入0万元，占0</w:t>
      </w:r>
      <w:r>
        <w:rPr>
          <w:rFonts w:ascii="仿宋" w:hAnsi="仿宋" w:eastAsia="仿宋"/>
          <w:sz w:val="32"/>
          <w:szCs w:val="32"/>
        </w:rPr>
        <w:t>%</w:t>
      </w:r>
      <w:r>
        <w:rPr>
          <w:rFonts w:hint="eastAsia" w:ascii="仿宋" w:hAnsi="仿宋" w:eastAsia="仿宋"/>
          <w:sz w:val="32"/>
          <w:szCs w:val="32"/>
        </w:rPr>
        <w:t>。</w:t>
      </w:r>
    </w:p>
    <w:p>
      <w:pPr>
        <w:pStyle w:val="5"/>
        <w:rPr>
          <w:rFonts w:hint="eastAsia" w:ascii="仿宋" w:hAnsi="仿宋" w:eastAsia="仿宋"/>
          <w:sz w:val="32"/>
          <w:szCs w:val="32"/>
        </w:rPr>
      </w:pPr>
    </w:p>
    <w:p>
      <w:pPr>
        <w:pStyle w:val="5"/>
        <w:rPr>
          <w:rFonts w:hint="eastAsia" w:ascii="仿宋" w:hAnsi="仿宋" w:eastAsia="仿宋"/>
          <w:sz w:val="32"/>
          <w:szCs w:val="32"/>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5715</wp:posOffset>
            </wp:positionV>
            <wp:extent cx="4584065" cy="2755265"/>
            <wp:effectExtent l="0" t="0" r="6985" b="6985"/>
            <wp:wrapNone/>
            <wp:docPr id="9"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true"/>
                    </pic:cNvPicPr>
                  </pic:nvPicPr>
                  <pic:blipFill>
                    <a:blip r:embed="rId7"/>
                    <a:stretch>
                      <a:fillRect/>
                    </a:stretch>
                  </pic:blipFill>
                  <pic:spPr>
                    <a:xfrm>
                      <a:off x="0" y="0"/>
                      <a:ext cx="4584065" cy="2755265"/>
                    </a:xfrm>
                    <a:prstGeom prst="rect">
                      <a:avLst/>
                    </a:prstGeom>
                    <a:noFill/>
                    <a:ln>
                      <a:noFill/>
                    </a:ln>
                  </pic:spPr>
                </pic:pic>
              </a:graphicData>
            </a:graphic>
          </wp:anchor>
        </w:drawing>
      </w:r>
    </w:p>
    <w:p>
      <w:pPr>
        <w:pStyle w:val="5"/>
        <w:rPr>
          <w:rFonts w:hint="eastAsia" w:ascii="仿宋" w:hAnsi="仿宋" w:eastAsia="仿宋"/>
          <w:sz w:val="32"/>
          <w:szCs w:val="32"/>
        </w:rPr>
      </w:pPr>
    </w:p>
    <w:p>
      <w:pPr>
        <w:pStyle w:val="5"/>
        <w:rPr>
          <w:rFonts w:hint="eastAsia" w:ascii="仿宋" w:hAnsi="仿宋" w:eastAsia="仿宋"/>
          <w:sz w:val="32"/>
          <w:szCs w:val="32"/>
        </w:rPr>
      </w:pPr>
    </w:p>
    <w:p>
      <w:pPr>
        <w:pStyle w:val="5"/>
        <w:rPr>
          <w:rFonts w:hint="eastAsia" w:ascii="仿宋" w:hAnsi="仿宋" w:eastAsia="仿宋"/>
          <w:sz w:val="32"/>
          <w:szCs w:val="32"/>
        </w:rPr>
      </w:pPr>
    </w:p>
    <w:p>
      <w:pPr>
        <w:rPr>
          <w:rFonts w:hint="eastAsia"/>
        </w:rPr>
      </w:pPr>
    </w:p>
    <w:p>
      <w:pPr>
        <w:pStyle w:val="23"/>
        <w:numPr>
          <w:ilvl w:val="0"/>
          <w:numId w:val="1"/>
        </w:numPr>
        <w:spacing w:line="600" w:lineRule="exact"/>
        <w:ind w:firstLineChars="0"/>
        <w:outlineLvl w:val="1"/>
        <w:rPr>
          <w:rStyle w:val="25"/>
          <w:rFonts w:ascii="仿宋" w:hAnsi="仿宋" w:eastAsia="仿宋"/>
          <w:b w:val="0"/>
        </w:rPr>
      </w:pPr>
      <w:bookmarkStart w:id="28" w:name="_Toc15377207"/>
      <w:bookmarkStart w:id="29" w:name="_Toc15396605"/>
      <w:r>
        <w:rPr>
          <w:rFonts w:hint="eastAsia" w:ascii="仿宋" w:hAnsi="仿宋" w:eastAsia="仿宋"/>
          <w:sz w:val="32"/>
          <w:szCs w:val="32"/>
        </w:rPr>
        <w:t>支</w:t>
      </w:r>
      <w:r>
        <w:rPr>
          <w:rStyle w:val="25"/>
          <w:rFonts w:hint="eastAsia" w:ascii="仿宋" w:hAnsi="仿宋" w:eastAsia="仿宋"/>
          <w:b w:val="0"/>
        </w:rPr>
        <w:t>出决算情况说明</w:t>
      </w:r>
      <w:bookmarkEnd w:id="28"/>
      <w:bookmarkEnd w:id="29"/>
    </w:p>
    <w:p>
      <w:pPr>
        <w:pStyle w:val="23"/>
        <w:widowControl w:val="0"/>
        <w:numPr>
          <w:ilvl w:val="0"/>
          <w:numId w:val="0"/>
        </w:numPr>
        <w:spacing w:line="600" w:lineRule="exact"/>
        <w:jc w:val="both"/>
        <w:outlineLvl w:val="1"/>
        <w:rPr>
          <w:rStyle w:val="25"/>
          <w:rFonts w:hint="eastAsia" w:ascii="仿宋" w:hAnsi="仿宋" w:eastAsia="仿宋"/>
          <w:b w:val="0"/>
        </w:rPr>
      </w:pPr>
    </w:p>
    <w:p>
      <w:pPr>
        <w:pStyle w:val="23"/>
        <w:widowControl w:val="0"/>
        <w:numPr>
          <w:ilvl w:val="0"/>
          <w:numId w:val="0"/>
        </w:numPr>
        <w:spacing w:line="600" w:lineRule="exact"/>
        <w:jc w:val="both"/>
        <w:outlineLvl w:val="1"/>
        <w:rPr>
          <w:rStyle w:val="25"/>
          <w:rFonts w:hint="eastAsia" w:ascii="仿宋" w:hAnsi="仿宋" w:eastAsia="仿宋"/>
          <w:b w:val="0"/>
        </w:rPr>
      </w:pPr>
    </w:p>
    <w:p>
      <w:pPr>
        <w:spacing w:line="600" w:lineRule="exact"/>
        <w:ind w:firstLine="640" w:firstLineChars="200"/>
        <w:outlineLvl w:val="1"/>
        <w:rPr>
          <w:rFonts w:hint="eastAsia" w:ascii="仿宋" w:hAnsi="仿宋" w:eastAsia="仿宋"/>
          <w:sz w:val="32"/>
          <w:szCs w:val="32"/>
        </w:rPr>
      </w:pPr>
      <w:r>
        <w:rPr>
          <w:rFonts w:hint="eastAsia" w:ascii="仿宋" w:hAnsi="仿宋" w:eastAsia="仿宋"/>
          <w:sz w:val="32"/>
          <w:szCs w:val="32"/>
          <w:lang w:eastAsia="zh-CN"/>
        </w:rPr>
        <w:t>2022</w:t>
      </w:r>
      <w:r>
        <w:rPr>
          <w:rFonts w:hint="eastAsia" w:ascii="仿宋" w:hAnsi="仿宋" w:eastAsia="仿宋"/>
          <w:sz w:val="32"/>
          <w:szCs w:val="32"/>
        </w:rPr>
        <w:t>年本年支出合计</w:t>
      </w:r>
      <w:r>
        <w:rPr>
          <w:rFonts w:hint="eastAsia" w:ascii="仿宋" w:hAnsi="仿宋" w:eastAsia="仿宋"/>
          <w:sz w:val="32"/>
          <w:szCs w:val="32"/>
          <w:lang w:val="en-US" w:eastAsia="zh-CN"/>
        </w:rPr>
        <w:t>418.59</w:t>
      </w:r>
      <w:r>
        <w:rPr>
          <w:rFonts w:hint="eastAsia" w:ascii="仿宋" w:hAnsi="仿宋" w:eastAsia="仿宋"/>
          <w:sz w:val="32"/>
          <w:szCs w:val="32"/>
        </w:rPr>
        <w:t>万元，其中：基本支出</w:t>
      </w:r>
      <w:r>
        <w:rPr>
          <w:rFonts w:hint="eastAsia" w:ascii="仿宋" w:hAnsi="仿宋" w:eastAsia="仿宋"/>
          <w:sz w:val="32"/>
          <w:szCs w:val="32"/>
          <w:lang w:val="en-US" w:eastAsia="zh-CN"/>
        </w:rPr>
        <w:t>418.59</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p>
    <w:p>
      <w:pPr>
        <w:pStyle w:val="5"/>
        <w:jc w:val="center"/>
        <w:rPr>
          <w:rFonts w:hint="eastAsia" w:ascii="仿宋" w:hAnsi="仿宋" w:eastAsia="仿宋"/>
          <w:sz w:val="32"/>
          <w:szCs w:val="32"/>
        </w:rPr>
      </w:pPr>
      <w:r>
        <w:drawing>
          <wp:inline distT="0" distB="0" distL="114300" distR="114300">
            <wp:extent cx="4130675" cy="2486025"/>
            <wp:effectExtent l="0" t="0" r="3175" b="9525"/>
            <wp:docPr id="11"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true"/>
                    </pic:cNvPicPr>
                  </pic:nvPicPr>
                  <pic:blipFill>
                    <a:blip r:embed="rId8"/>
                    <a:stretch>
                      <a:fillRect/>
                    </a:stretch>
                  </pic:blipFill>
                  <pic:spPr>
                    <a:xfrm>
                      <a:off x="0" y="0"/>
                      <a:ext cx="4130675" cy="2486025"/>
                    </a:xfrm>
                    <a:prstGeom prst="rect">
                      <a:avLst/>
                    </a:prstGeom>
                    <a:noFill/>
                    <a:ln>
                      <a:noFill/>
                    </a:ln>
                  </pic:spPr>
                </pic:pic>
              </a:graphicData>
            </a:graphic>
          </wp:inline>
        </w:drawing>
      </w:r>
    </w:p>
    <w:p>
      <w:pPr>
        <w:pStyle w:val="5"/>
        <w:ind w:firstLine="2560" w:firstLineChars="800"/>
        <w:rPr>
          <w:rFonts w:hint="eastAsia" w:ascii="仿宋" w:hAnsi="仿宋" w:eastAsia="仿宋"/>
          <w:sz w:val="32"/>
          <w:szCs w:val="32"/>
        </w:rPr>
      </w:pPr>
      <w:r>
        <w:rPr>
          <w:rFonts w:hint="eastAsia" w:ascii="仿宋" w:hAnsi="仿宋" w:eastAsia="仿宋"/>
          <w:sz w:val="32"/>
          <w:szCs w:val="32"/>
        </w:rPr>
        <w:t>图3：支出决算结构图</w:t>
      </w:r>
    </w:p>
    <w:p>
      <w:pPr>
        <w:spacing w:line="600" w:lineRule="exact"/>
        <w:ind w:firstLine="640" w:firstLineChars="200"/>
        <w:outlineLvl w:val="1"/>
        <w:rPr>
          <w:rStyle w:val="25"/>
          <w:rFonts w:ascii="仿宋" w:hAnsi="仿宋" w:eastAsia="仿宋"/>
          <w:b w:val="0"/>
        </w:rPr>
      </w:pPr>
      <w:bookmarkStart w:id="30" w:name="_Toc15396606"/>
      <w:bookmarkStart w:id="31" w:name="_Toc15377208"/>
      <w:r>
        <w:rPr>
          <w:rFonts w:hint="eastAsia" w:ascii="仿宋" w:hAnsi="仿宋" w:eastAsia="仿宋"/>
          <w:sz w:val="32"/>
          <w:szCs w:val="32"/>
        </w:rPr>
        <w:t>四、财</w:t>
      </w:r>
      <w:r>
        <w:rPr>
          <w:rStyle w:val="25"/>
          <w:rFonts w:hint="eastAsia" w:ascii="仿宋" w:hAnsi="仿宋" w:eastAsia="仿宋"/>
          <w:b w:val="0"/>
        </w:rPr>
        <w:t>政拨款收入支出决算总体情况说明</w:t>
      </w:r>
      <w:bookmarkEnd w:id="30"/>
      <w:bookmarkEnd w:id="31"/>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2022</w:t>
      </w:r>
      <w:r>
        <w:rPr>
          <w:rFonts w:hint="eastAsia" w:ascii="仿宋" w:hAnsi="仿宋" w:eastAsia="仿宋"/>
          <w:sz w:val="32"/>
          <w:szCs w:val="32"/>
        </w:rPr>
        <w:t>年财政拨款收、支总计</w:t>
      </w:r>
      <w:r>
        <w:rPr>
          <w:rFonts w:hint="eastAsia" w:ascii="仿宋" w:hAnsi="仿宋" w:eastAsia="仿宋"/>
          <w:sz w:val="32"/>
          <w:szCs w:val="32"/>
          <w:lang w:val="en-US" w:eastAsia="zh-CN"/>
        </w:rPr>
        <w:t>418.59</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1</w:t>
      </w:r>
      <w:r>
        <w:rPr>
          <w:rFonts w:hint="eastAsia" w:ascii="仿宋" w:hAnsi="仿宋" w:eastAsia="仿宋"/>
          <w:sz w:val="32"/>
          <w:szCs w:val="32"/>
        </w:rPr>
        <w:t>年相比，财政拨款收、支总计各</w:t>
      </w:r>
      <w:r>
        <w:rPr>
          <w:rFonts w:hint="eastAsia" w:ascii="仿宋" w:hAnsi="仿宋" w:eastAsia="仿宋"/>
          <w:sz w:val="32"/>
          <w:szCs w:val="32"/>
          <w:lang w:eastAsia="zh-CN"/>
        </w:rPr>
        <w:t>减少</w:t>
      </w:r>
      <w:r>
        <w:rPr>
          <w:rFonts w:hint="eastAsia" w:ascii="仿宋" w:hAnsi="仿宋" w:eastAsia="仿宋"/>
          <w:sz w:val="32"/>
          <w:szCs w:val="32"/>
          <w:lang w:val="en-US" w:eastAsia="zh-CN"/>
        </w:rPr>
        <w:t>46.34</w:t>
      </w:r>
      <w:r>
        <w:rPr>
          <w:rFonts w:hint="eastAsia" w:ascii="仿宋" w:hAnsi="仿宋" w:eastAsia="仿宋"/>
          <w:sz w:val="32"/>
          <w:szCs w:val="32"/>
        </w:rPr>
        <w:t>万元，</w:t>
      </w:r>
      <w:r>
        <w:rPr>
          <w:rFonts w:hint="eastAsia" w:ascii="仿宋" w:hAnsi="仿宋" w:eastAsia="仿宋"/>
          <w:sz w:val="32"/>
          <w:szCs w:val="32"/>
          <w:lang w:eastAsia="zh-CN"/>
        </w:rPr>
        <w:t>减少</w:t>
      </w:r>
      <w:r>
        <w:rPr>
          <w:rFonts w:hint="eastAsia" w:ascii="仿宋" w:hAnsi="仿宋" w:eastAsia="仿宋"/>
          <w:sz w:val="32"/>
          <w:szCs w:val="32"/>
          <w:lang w:val="en-US" w:eastAsia="zh-CN"/>
        </w:rPr>
        <w:t>9.97</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人员减少</w:t>
      </w:r>
      <w:r>
        <w:rPr>
          <w:rFonts w:hint="eastAsia" w:ascii="仿宋" w:hAnsi="仿宋" w:eastAsia="仿宋"/>
          <w:sz w:val="32"/>
          <w:szCs w:val="32"/>
        </w:rPr>
        <w:t>。</w:t>
      </w:r>
    </w:p>
    <w:p>
      <w:pPr>
        <w:pStyle w:val="5"/>
        <w:jc w:val="center"/>
        <w:rPr>
          <w:rFonts w:hint="eastAsia" w:ascii="仿宋" w:hAnsi="仿宋" w:eastAsia="仿宋"/>
          <w:sz w:val="32"/>
          <w:szCs w:val="32"/>
        </w:rPr>
      </w:pPr>
      <w:r>
        <w:drawing>
          <wp:inline distT="0" distB="0" distL="114300" distR="114300">
            <wp:extent cx="3726180" cy="2239645"/>
            <wp:effectExtent l="0" t="0" r="7620" b="8255"/>
            <wp:docPr id="12"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5"/>
                    <pic:cNvPicPr>
                      <a:picLocks noChangeAspect="true"/>
                    </pic:cNvPicPr>
                  </pic:nvPicPr>
                  <pic:blipFill>
                    <a:blip r:embed="rId9"/>
                    <a:stretch>
                      <a:fillRect/>
                    </a:stretch>
                  </pic:blipFill>
                  <pic:spPr>
                    <a:xfrm>
                      <a:off x="0" y="0"/>
                      <a:ext cx="3726180" cy="2239645"/>
                    </a:xfrm>
                    <a:prstGeom prst="rect">
                      <a:avLst/>
                    </a:prstGeom>
                    <a:noFill/>
                    <a:ln>
                      <a:noFill/>
                    </a:ln>
                  </pic:spPr>
                </pic:pic>
              </a:graphicData>
            </a:graphic>
          </wp:inline>
        </w:drawing>
      </w:r>
    </w:p>
    <w:p>
      <w:pPr>
        <w:pStyle w:val="5"/>
        <w:ind w:firstLine="1600" w:firstLineChars="500"/>
        <w:rPr>
          <w:rFonts w:hint="eastAsia" w:ascii="仿宋" w:hAnsi="仿宋" w:eastAsia="仿宋"/>
          <w:sz w:val="32"/>
          <w:szCs w:val="32"/>
        </w:rPr>
      </w:pPr>
      <w:r>
        <w:rPr>
          <w:rFonts w:hint="eastAsia" w:ascii="仿宋" w:hAnsi="仿宋" w:eastAsia="仿宋"/>
          <w:sz w:val="32"/>
          <w:szCs w:val="32"/>
        </w:rPr>
        <w:t>图4：财政拨款收、决算总计变动情况图</w:t>
      </w:r>
    </w:p>
    <w:p>
      <w:pPr>
        <w:spacing w:line="600" w:lineRule="exact"/>
        <w:ind w:firstLine="640" w:firstLineChars="200"/>
        <w:outlineLvl w:val="1"/>
        <w:rPr>
          <w:rStyle w:val="25"/>
          <w:rFonts w:ascii="仿宋" w:hAnsi="仿宋" w:eastAsia="仿宋"/>
          <w:b w:val="0"/>
        </w:rPr>
      </w:pPr>
      <w:bookmarkStart w:id="32" w:name="_Toc15377209"/>
      <w:bookmarkStart w:id="33" w:name="_Toc15396607"/>
      <w:r>
        <w:rPr>
          <w:rFonts w:hint="eastAsia" w:ascii="仿宋" w:hAnsi="仿宋" w:eastAsia="仿宋"/>
          <w:sz w:val="32"/>
          <w:szCs w:val="32"/>
        </w:rPr>
        <w:t>五、</w:t>
      </w:r>
      <w:r>
        <w:rPr>
          <w:rFonts w:hint="eastAsia" w:ascii="仿宋" w:hAnsi="仿宋" w:eastAsia="仿宋"/>
          <w:b/>
          <w:sz w:val="32"/>
          <w:szCs w:val="32"/>
        </w:rPr>
        <w:t>一</w:t>
      </w:r>
      <w:r>
        <w:rPr>
          <w:rStyle w:val="25"/>
          <w:rFonts w:hint="eastAsia" w:ascii="仿宋" w:hAnsi="仿宋" w:eastAsia="仿宋"/>
          <w:b w:val="0"/>
        </w:rPr>
        <w:t>般公共预算财政拨款支出决算情况说明</w:t>
      </w:r>
      <w:bookmarkEnd w:id="32"/>
      <w:bookmarkEnd w:id="33"/>
    </w:p>
    <w:p>
      <w:pPr>
        <w:spacing w:line="600" w:lineRule="exact"/>
        <w:ind w:firstLine="642" w:firstLineChars="200"/>
        <w:outlineLvl w:val="2"/>
        <w:rPr>
          <w:rFonts w:ascii="仿宋" w:hAnsi="仿宋" w:eastAsia="仿宋"/>
          <w:b/>
          <w:sz w:val="32"/>
          <w:szCs w:val="32"/>
        </w:rPr>
      </w:pPr>
      <w:bookmarkStart w:id="34" w:name="_Toc15377210"/>
      <w:r>
        <w:rPr>
          <w:rFonts w:hint="eastAsia" w:ascii="仿宋" w:hAnsi="仿宋" w:eastAsia="仿宋"/>
          <w:b/>
          <w:sz w:val="32"/>
          <w:szCs w:val="32"/>
        </w:rPr>
        <w:t>（一）一般公共预算财政拨款支出决算总体情况</w:t>
      </w:r>
      <w:bookmarkEnd w:id="34"/>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2022</w:t>
      </w:r>
      <w:r>
        <w:rPr>
          <w:rFonts w:hint="eastAsia" w:ascii="仿宋" w:hAnsi="仿宋" w:eastAsia="仿宋"/>
          <w:sz w:val="32"/>
          <w:szCs w:val="32"/>
        </w:rPr>
        <w:t>年一般公共预算财政拨款支出</w:t>
      </w:r>
      <w:r>
        <w:rPr>
          <w:rFonts w:hint="eastAsia" w:ascii="仿宋" w:hAnsi="仿宋" w:eastAsia="仿宋"/>
          <w:sz w:val="32"/>
          <w:szCs w:val="32"/>
          <w:lang w:val="en-US" w:eastAsia="zh-CN"/>
        </w:rPr>
        <w:t>418.59</w:t>
      </w:r>
      <w:r>
        <w:rPr>
          <w:rFonts w:hint="eastAsia" w:ascii="仿宋" w:hAnsi="仿宋" w:eastAsia="仿宋"/>
          <w:sz w:val="32"/>
          <w:szCs w:val="32"/>
        </w:rPr>
        <w:t>万元，占本年支出合计的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1</w:t>
      </w:r>
      <w:r>
        <w:rPr>
          <w:rFonts w:hint="eastAsia" w:ascii="仿宋" w:hAnsi="仿宋" w:eastAsia="仿宋"/>
          <w:sz w:val="32"/>
          <w:szCs w:val="32"/>
        </w:rPr>
        <w:t>年相比，财政拨款收、支总计各</w:t>
      </w:r>
      <w:r>
        <w:rPr>
          <w:rFonts w:hint="eastAsia" w:ascii="仿宋" w:hAnsi="仿宋" w:eastAsia="仿宋"/>
          <w:sz w:val="32"/>
          <w:szCs w:val="32"/>
          <w:lang w:eastAsia="zh-CN"/>
        </w:rPr>
        <w:t>减少</w:t>
      </w:r>
      <w:r>
        <w:rPr>
          <w:rFonts w:hint="eastAsia" w:ascii="仿宋" w:hAnsi="仿宋" w:eastAsia="仿宋"/>
          <w:sz w:val="32"/>
          <w:szCs w:val="32"/>
          <w:lang w:val="en-US" w:eastAsia="zh-CN"/>
        </w:rPr>
        <w:t>46.34</w:t>
      </w:r>
      <w:r>
        <w:rPr>
          <w:rFonts w:hint="eastAsia" w:ascii="仿宋" w:hAnsi="仿宋" w:eastAsia="仿宋"/>
          <w:sz w:val="32"/>
          <w:szCs w:val="32"/>
        </w:rPr>
        <w:t>万元，</w:t>
      </w:r>
      <w:r>
        <w:rPr>
          <w:rFonts w:hint="eastAsia" w:ascii="仿宋" w:hAnsi="仿宋" w:eastAsia="仿宋"/>
          <w:sz w:val="32"/>
          <w:szCs w:val="32"/>
          <w:lang w:eastAsia="zh-CN"/>
        </w:rPr>
        <w:t>减少</w:t>
      </w:r>
      <w:r>
        <w:rPr>
          <w:rFonts w:hint="eastAsia" w:ascii="仿宋" w:hAnsi="仿宋" w:eastAsia="仿宋"/>
          <w:sz w:val="32"/>
          <w:szCs w:val="32"/>
          <w:lang w:val="en-US" w:eastAsia="zh-CN"/>
        </w:rPr>
        <w:t>9.97</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人员减少</w:t>
      </w:r>
      <w:r>
        <w:rPr>
          <w:rFonts w:hint="eastAsia" w:ascii="仿宋" w:hAnsi="仿宋" w:eastAsia="仿宋"/>
          <w:sz w:val="32"/>
          <w:szCs w:val="32"/>
        </w:rPr>
        <w:t>。</w:t>
      </w:r>
      <w:bookmarkStart w:id="35" w:name="_Toc15377211"/>
    </w:p>
    <w:p>
      <w:pPr>
        <w:pStyle w:val="5"/>
        <w:jc w:val="center"/>
        <w:rPr>
          <w:rFonts w:hint="eastAsia" w:ascii="仿宋" w:hAnsi="仿宋" w:eastAsia="仿宋"/>
          <w:sz w:val="32"/>
          <w:szCs w:val="32"/>
        </w:rPr>
      </w:pPr>
      <w:r>
        <w:drawing>
          <wp:inline distT="0" distB="0" distL="114300" distR="114300">
            <wp:extent cx="3790950" cy="2278380"/>
            <wp:effectExtent l="0" t="0" r="0" b="7620"/>
            <wp:docPr id="13"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true"/>
                    </pic:cNvPicPr>
                  </pic:nvPicPr>
                  <pic:blipFill>
                    <a:blip r:embed="rId10"/>
                    <a:stretch>
                      <a:fillRect/>
                    </a:stretch>
                  </pic:blipFill>
                  <pic:spPr>
                    <a:xfrm>
                      <a:off x="0" y="0"/>
                      <a:ext cx="3790950" cy="2278380"/>
                    </a:xfrm>
                    <a:prstGeom prst="rect">
                      <a:avLst/>
                    </a:prstGeom>
                    <a:noFill/>
                    <a:ln>
                      <a:noFill/>
                    </a:ln>
                  </pic:spPr>
                </pic:pic>
              </a:graphicData>
            </a:graphic>
          </wp:inline>
        </w:drawing>
      </w:r>
    </w:p>
    <w:p>
      <w:pPr>
        <w:pStyle w:val="5"/>
        <w:rPr>
          <w:rFonts w:hint="eastAsia" w:ascii="仿宋" w:hAnsi="仿宋" w:eastAsia="仿宋"/>
          <w:sz w:val="32"/>
          <w:szCs w:val="32"/>
        </w:rPr>
      </w:pPr>
      <w:r>
        <w:rPr>
          <w:rFonts w:hint="eastAsia" w:ascii="仿宋" w:hAnsi="仿宋" w:eastAsia="仿宋"/>
          <w:sz w:val="32"/>
          <w:szCs w:val="32"/>
        </w:rPr>
        <w:t>图5：一般公共预算财政拨款支出决算变动情况图</w:t>
      </w:r>
    </w:p>
    <w:p>
      <w:pPr>
        <w:spacing w:line="600" w:lineRule="exact"/>
        <w:ind w:firstLine="642" w:firstLineChars="200"/>
        <w:rPr>
          <w:rFonts w:ascii="仿宋" w:hAnsi="仿宋" w:eastAsia="仿宋"/>
          <w:b/>
          <w:sz w:val="32"/>
          <w:szCs w:val="32"/>
        </w:rPr>
      </w:pPr>
      <w:r>
        <w:rPr>
          <w:rFonts w:hint="eastAsia" w:ascii="仿宋" w:hAnsi="仿宋" w:eastAsia="仿宋"/>
          <w:b/>
          <w:sz w:val="32"/>
          <w:szCs w:val="32"/>
        </w:rPr>
        <w:t>（二）一般公共预算财政拨款支出决算结构情况</w:t>
      </w:r>
      <w:bookmarkEnd w:id="35"/>
    </w:p>
    <w:p>
      <w:pPr>
        <w:spacing w:line="600" w:lineRule="exact"/>
        <w:ind w:firstLine="640"/>
        <w:rPr>
          <w:rFonts w:hint="eastAsia" w:ascii="仿宋" w:hAnsi="仿宋" w:eastAsia="仿宋"/>
          <w:sz w:val="32"/>
          <w:szCs w:val="32"/>
        </w:rPr>
      </w:pPr>
      <w:r>
        <w:rPr>
          <w:rFonts w:hint="eastAsia" w:ascii="仿宋" w:hAnsi="仿宋" w:eastAsia="仿宋"/>
          <w:sz w:val="32"/>
          <w:szCs w:val="32"/>
          <w:lang w:eastAsia="zh-CN"/>
        </w:rPr>
        <w:t>2022</w:t>
      </w:r>
      <w:r>
        <w:rPr>
          <w:rFonts w:hint="eastAsia" w:ascii="仿宋" w:hAnsi="仿宋" w:eastAsia="仿宋"/>
          <w:sz w:val="32"/>
          <w:szCs w:val="32"/>
        </w:rPr>
        <w:t>年一般公共预算财政拨款支出</w:t>
      </w:r>
      <w:r>
        <w:rPr>
          <w:rFonts w:hint="eastAsia" w:ascii="仿宋" w:hAnsi="仿宋" w:eastAsia="仿宋"/>
          <w:sz w:val="32"/>
          <w:szCs w:val="32"/>
          <w:lang w:val="en-US" w:eastAsia="zh-CN"/>
        </w:rPr>
        <w:t>418.59</w:t>
      </w:r>
      <w:r>
        <w:rPr>
          <w:rFonts w:hint="eastAsia" w:ascii="仿宋" w:hAnsi="仿宋" w:eastAsia="仿宋"/>
          <w:sz w:val="32"/>
          <w:szCs w:val="32"/>
        </w:rPr>
        <w:t>万元，主要用于以下方面</w:t>
      </w:r>
      <w:r>
        <w:rPr>
          <w:rFonts w:hint="eastAsia" w:ascii="仿宋" w:hAnsi="仿宋" w:eastAsia="仿宋"/>
          <w:sz w:val="32"/>
          <w:szCs w:val="32"/>
          <w:lang w:eastAsia="zh-CN"/>
        </w:rPr>
        <w:t>：</w:t>
      </w:r>
      <w:r>
        <w:rPr>
          <w:rFonts w:hint="eastAsia" w:ascii="仿宋" w:hAnsi="仿宋" w:eastAsia="仿宋"/>
          <w:b/>
          <w:sz w:val="32"/>
          <w:szCs w:val="32"/>
          <w:lang w:eastAsia="zh-CN"/>
        </w:rPr>
        <w:t>教育支出</w:t>
      </w:r>
      <w:r>
        <w:rPr>
          <w:rFonts w:hint="eastAsia" w:ascii="仿宋" w:hAnsi="仿宋" w:eastAsia="仿宋"/>
          <w:b/>
          <w:sz w:val="32"/>
          <w:szCs w:val="32"/>
        </w:rPr>
        <w:t>（类）</w:t>
      </w:r>
      <w:r>
        <w:rPr>
          <w:rFonts w:hint="eastAsia" w:ascii="仿宋" w:hAnsi="仿宋" w:eastAsia="仿宋"/>
          <w:sz w:val="32"/>
          <w:szCs w:val="32"/>
        </w:rPr>
        <w:t>支出</w:t>
      </w:r>
      <w:r>
        <w:rPr>
          <w:rFonts w:hint="eastAsia" w:ascii="仿宋" w:hAnsi="仿宋" w:eastAsia="仿宋"/>
          <w:sz w:val="32"/>
          <w:szCs w:val="32"/>
          <w:lang w:val="en-US" w:eastAsia="zh-CN"/>
        </w:rPr>
        <w:t>344.48</w:t>
      </w:r>
      <w:r>
        <w:rPr>
          <w:rFonts w:hint="eastAsia" w:ascii="仿宋" w:hAnsi="仿宋" w:eastAsia="仿宋"/>
          <w:sz w:val="32"/>
          <w:szCs w:val="32"/>
        </w:rPr>
        <w:t>万元，占</w:t>
      </w:r>
      <w:r>
        <w:rPr>
          <w:rFonts w:hint="eastAsia" w:ascii="仿宋" w:hAnsi="仿宋" w:eastAsia="仿宋"/>
          <w:sz w:val="32"/>
          <w:szCs w:val="32"/>
          <w:lang w:val="en-US" w:eastAsia="zh-CN"/>
        </w:rPr>
        <w:t>82.3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w:t>
      </w:r>
      <w:r>
        <w:rPr>
          <w:rFonts w:hint="eastAsia" w:ascii="仿宋" w:hAnsi="仿宋" w:eastAsia="仿宋"/>
          <w:sz w:val="32"/>
          <w:szCs w:val="32"/>
          <w:lang w:val="en-US" w:eastAsia="zh-CN"/>
        </w:rPr>
        <w:t>28.82</w:t>
      </w:r>
      <w:r>
        <w:rPr>
          <w:rFonts w:hint="eastAsia" w:ascii="仿宋" w:hAnsi="仿宋" w:eastAsia="仿宋"/>
          <w:sz w:val="32"/>
          <w:szCs w:val="32"/>
        </w:rPr>
        <w:t>万元，占</w:t>
      </w:r>
      <w:r>
        <w:rPr>
          <w:rFonts w:hint="eastAsia" w:ascii="仿宋" w:hAnsi="仿宋" w:eastAsia="仿宋"/>
          <w:sz w:val="32"/>
          <w:szCs w:val="32"/>
          <w:lang w:val="en-US" w:eastAsia="zh-CN"/>
        </w:rPr>
        <w:t>6.89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w:t>
      </w:r>
      <w:r>
        <w:rPr>
          <w:rFonts w:hint="eastAsia" w:ascii="仿宋" w:hAnsi="仿宋" w:eastAsia="仿宋"/>
          <w:b/>
          <w:sz w:val="32"/>
          <w:szCs w:val="32"/>
        </w:rPr>
        <w:t>（类）</w:t>
      </w:r>
      <w:r>
        <w:rPr>
          <w:rFonts w:hint="eastAsia" w:ascii="仿宋" w:hAnsi="仿宋" w:eastAsia="仿宋"/>
          <w:b/>
          <w:bCs/>
          <w:sz w:val="32"/>
          <w:szCs w:val="32"/>
        </w:rPr>
        <w:t>支出</w:t>
      </w:r>
      <w:r>
        <w:rPr>
          <w:rFonts w:hint="eastAsia" w:ascii="仿宋" w:hAnsi="仿宋" w:eastAsia="仿宋"/>
          <w:sz w:val="32"/>
          <w:szCs w:val="32"/>
          <w:lang w:val="en-US" w:eastAsia="zh-CN"/>
        </w:rPr>
        <w:t>18.12</w:t>
      </w:r>
      <w:r>
        <w:rPr>
          <w:rFonts w:hint="eastAsia" w:ascii="仿宋" w:hAnsi="仿宋" w:eastAsia="仿宋"/>
          <w:sz w:val="32"/>
          <w:szCs w:val="32"/>
        </w:rPr>
        <w:t>万元，占</w:t>
      </w:r>
      <w:r>
        <w:rPr>
          <w:rFonts w:hint="eastAsia" w:ascii="仿宋" w:hAnsi="仿宋" w:eastAsia="仿宋"/>
          <w:sz w:val="32"/>
          <w:szCs w:val="32"/>
          <w:lang w:val="en-US" w:eastAsia="zh-CN"/>
        </w:rPr>
        <w:t>4.33</w:t>
      </w:r>
      <w:r>
        <w:rPr>
          <w:rFonts w:ascii="仿宋" w:hAnsi="仿宋" w:eastAsia="仿宋"/>
          <w:sz w:val="32"/>
          <w:szCs w:val="32"/>
        </w:rPr>
        <w:t>%</w:t>
      </w:r>
      <w:r>
        <w:rPr>
          <w:rFonts w:hint="eastAsia" w:ascii="仿宋" w:hAnsi="仿宋" w:eastAsia="仿宋"/>
          <w:sz w:val="32"/>
          <w:szCs w:val="32"/>
        </w:rPr>
        <w:t>；住房保障</w:t>
      </w:r>
      <w:r>
        <w:rPr>
          <w:rFonts w:hint="eastAsia" w:ascii="仿宋" w:hAnsi="仿宋" w:eastAsia="仿宋"/>
          <w:b/>
          <w:sz w:val="32"/>
          <w:szCs w:val="32"/>
        </w:rPr>
        <w:t>（类）</w:t>
      </w:r>
      <w:r>
        <w:rPr>
          <w:rFonts w:hint="eastAsia" w:ascii="仿宋" w:hAnsi="仿宋" w:eastAsia="仿宋"/>
          <w:sz w:val="32"/>
          <w:szCs w:val="32"/>
        </w:rPr>
        <w:t>支出</w:t>
      </w:r>
      <w:r>
        <w:rPr>
          <w:rFonts w:hint="eastAsia" w:ascii="仿宋" w:hAnsi="仿宋" w:eastAsia="仿宋"/>
          <w:sz w:val="32"/>
          <w:szCs w:val="32"/>
          <w:lang w:val="en-US" w:eastAsia="zh-CN"/>
        </w:rPr>
        <w:t>27.17</w:t>
      </w:r>
      <w:r>
        <w:rPr>
          <w:rFonts w:hint="eastAsia" w:ascii="仿宋" w:hAnsi="仿宋" w:eastAsia="仿宋"/>
          <w:sz w:val="32"/>
          <w:szCs w:val="32"/>
        </w:rPr>
        <w:t>万元，占</w:t>
      </w:r>
      <w:r>
        <w:rPr>
          <w:rFonts w:hint="eastAsia" w:ascii="仿宋" w:hAnsi="仿宋" w:eastAsia="仿宋"/>
          <w:sz w:val="32"/>
          <w:szCs w:val="32"/>
          <w:lang w:val="en-US" w:eastAsia="zh-CN"/>
        </w:rPr>
        <w:t>6.49</w:t>
      </w:r>
      <w:r>
        <w:rPr>
          <w:rFonts w:ascii="仿宋" w:hAnsi="仿宋" w:eastAsia="仿宋"/>
          <w:sz w:val="32"/>
          <w:szCs w:val="32"/>
        </w:rPr>
        <w:t>%</w:t>
      </w:r>
      <w:r>
        <w:rPr>
          <w:rFonts w:hint="eastAsia" w:ascii="仿宋" w:hAnsi="仿宋" w:eastAsia="仿宋"/>
          <w:sz w:val="32"/>
          <w:szCs w:val="32"/>
        </w:rPr>
        <w:t>。</w:t>
      </w:r>
    </w:p>
    <w:p>
      <w:pPr>
        <w:pStyle w:val="5"/>
        <w:jc w:val="center"/>
        <w:rPr>
          <w:rFonts w:hint="eastAsia" w:ascii="仿宋" w:hAnsi="仿宋" w:eastAsia="仿宋"/>
          <w:sz w:val="32"/>
          <w:szCs w:val="32"/>
        </w:rPr>
      </w:pPr>
      <w:r>
        <w:drawing>
          <wp:inline distT="0" distB="0" distL="114300" distR="114300">
            <wp:extent cx="3945890" cy="2374900"/>
            <wp:effectExtent l="0" t="0" r="16510" b="6350"/>
            <wp:docPr id="15" name="图片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 name="图片 8"/>
                    <pic:cNvPicPr>
                      <a:picLocks noChangeAspect="true"/>
                    </pic:cNvPicPr>
                  </pic:nvPicPr>
                  <pic:blipFill>
                    <a:blip r:embed="rId11"/>
                    <a:stretch>
                      <a:fillRect/>
                    </a:stretch>
                  </pic:blipFill>
                  <pic:spPr>
                    <a:xfrm>
                      <a:off x="0" y="0"/>
                      <a:ext cx="3945890" cy="2374900"/>
                    </a:xfrm>
                    <a:prstGeom prst="rect">
                      <a:avLst/>
                    </a:prstGeom>
                    <a:noFill/>
                    <a:ln>
                      <a:noFill/>
                    </a:ln>
                  </pic:spPr>
                </pic:pic>
              </a:graphicData>
            </a:graphic>
          </wp:inline>
        </w:drawing>
      </w:r>
    </w:p>
    <w:p>
      <w:pPr>
        <w:pStyle w:val="5"/>
        <w:ind w:firstLine="1280" w:firstLineChars="400"/>
        <w:rPr>
          <w:rFonts w:hint="eastAsia" w:ascii="仿宋" w:hAnsi="仿宋" w:eastAsia="仿宋"/>
          <w:sz w:val="32"/>
          <w:szCs w:val="32"/>
        </w:rPr>
      </w:pPr>
      <w:r>
        <w:rPr>
          <w:rFonts w:hint="eastAsia" w:ascii="仿宋" w:hAnsi="仿宋" w:eastAsia="仿宋"/>
          <w:sz w:val="32"/>
          <w:szCs w:val="32"/>
        </w:rPr>
        <w:t>图六：一般公共预算财政拨款支出决算结构图</w:t>
      </w:r>
    </w:p>
    <w:p>
      <w:pPr>
        <w:spacing w:line="600" w:lineRule="exact"/>
        <w:ind w:firstLine="642" w:firstLineChars="200"/>
        <w:outlineLvl w:val="2"/>
        <w:rPr>
          <w:rFonts w:ascii="仿宋" w:hAnsi="仿宋" w:eastAsia="仿宋"/>
          <w:b/>
          <w:sz w:val="32"/>
          <w:szCs w:val="32"/>
        </w:rPr>
      </w:pPr>
      <w:bookmarkStart w:id="36" w:name="_Toc15377212"/>
      <w:r>
        <w:rPr>
          <w:rFonts w:hint="eastAsia" w:ascii="仿宋" w:hAnsi="仿宋" w:eastAsia="仿宋"/>
          <w:b/>
          <w:sz w:val="32"/>
          <w:szCs w:val="32"/>
        </w:rPr>
        <w:t>（三）一般公共预算财政拨款支出决算具体情况</w:t>
      </w:r>
      <w:bookmarkEnd w:id="36"/>
    </w:p>
    <w:p>
      <w:pPr>
        <w:spacing w:line="600" w:lineRule="exact"/>
        <w:ind w:firstLine="562" w:firstLineChars="200"/>
        <w:outlineLvl w:val="2"/>
        <w:rPr>
          <w:rStyle w:val="14"/>
          <w:rFonts w:hint="eastAsia" w:ascii="华文宋体" w:hAnsi="华文宋体" w:eastAsia="华文宋体" w:cs="华文宋体"/>
          <w:bCs/>
          <w:sz w:val="28"/>
          <w:szCs w:val="28"/>
        </w:rPr>
      </w:pPr>
      <w:bookmarkStart w:id="37" w:name="_Toc15377444"/>
      <w:bookmarkStart w:id="38" w:name="_Toc15377213"/>
      <w:bookmarkStart w:id="39" w:name="_Toc15378460"/>
      <w:bookmarkStart w:id="40" w:name="_Toc15377214"/>
      <w:bookmarkStart w:id="41" w:name="_Toc15396608"/>
      <w:r>
        <w:rPr>
          <w:rFonts w:hint="eastAsia" w:ascii="华文宋体" w:hAnsi="华文宋体" w:eastAsia="华文宋体" w:cs="华文宋体"/>
          <w:b/>
          <w:sz w:val="28"/>
          <w:szCs w:val="28"/>
        </w:rPr>
        <w:t>202</w:t>
      </w:r>
      <w:r>
        <w:rPr>
          <w:rFonts w:hint="eastAsia" w:ascii="华文宋体" w:hAnsi="华文宋体" w:eastAsia="华文宋体" w:cs="华文宋体"/>
          <w:b/>
          <w:sz w:val="28"/>
          <w:szCs w:val="28"/>
          <w:lang w:val="en-US" w:eastAsia="zh-CN"/>
        </w:rPr>
        <w:t>2</w:t>
      </w:r>
      <w:r>
        <w:rPr>
          <w:rFonts w:hint="eastAsia" w:ascii="华文宋体" w:hAnsi="华文宋体" w:eastAsia="华文宋体" w:cs="华文宋体"/>
          <w:b/>
          <w:sz w:val="28"/>
          <w:szCs w:val="28"/>
        </w:rPr>
        <w:t>年一般公共预算支出决算数为</w:t>
      </w:r>
      <w:r>
        <w:rPr>
          <w:rFonts w:hint="eastAsia" w:ascii="华文宋体" w:hAnsi="华文宋体" w:eastAsia="华文宋体" w:cs="华文宋体"/>
          <w:b/>
          <w:sz w:val="28"/>
          <w:szCs w:val="28"/>
          <w:lang w:val="en-US" w:eastAsia="zh-CN"/>
        </w:rPr>
        <w:t>418.59万元</w:t>
      </w:r>
      <w:r>
        <w:rPr>
          <w:rFonts w:hint="eastAsia" w:ascii="华文宋体" w:hAnsi="华文宋体" w:eastAsia="华文宋体" w:cs="华文宋体"/>
          <w:sz w:val="28"/>
          <w:szCs w:val="28"/>
        </w:rPr>
        <w:t>，</w:t>
      </w:r>
      <w:r>
        <w:rPr>
          <w:rStyle w:val="14"/>
          <w:rFonts w:hint="eastAsia" w:ascii="华文宋体" w:hAnsi="华文宋体" w:eastAsia="华文宋体" w:cs="华文宋体"/>
          <w:bCs/>
          <w:sz w:val="28"/>
          <w:szCs w:val="28"/>
        </w:rPr>
        <w:t>完成预算</w:t>
      </w:r>
      <w:r>
        <w:rPr>
          <w:rStyle w:val="14"/>
          <w:rFonts w:hint="eastAsia" w:ascii="华文宋体" w:hAnsi="华文宋体" w:eastAsia="华文宋体" w:cs="华文宋体"/>
          <w:bCs/>
          <w:sz w:val="28"/>
          <w:szCs w:val="28"/>
          <w:lang w:val="en-US" w:eastAsia="zh-CN"/>
        </w:rPr>
        <w:t>100%</w:t>
      </w:r>
      <w:r>
        <w:rPr>
          <w:rStyle w:val="14"/>
          <w:rFonts w:hint="eastAsia" w:ascii="华文宋体" w:hAnsi="华文宋体" w:eastAsia="华文宋体" w:cs="华文宋体"/>
          <w:bCs/>
          <w:sz w:val="28"/>
          <w:szCs w:val="28"/>
        </w:rPr>
        <w:t>。其中：</w:t>
      </w:r>
      <w:bookmarkEnd w:id="37"/>
      <w:bookmarkEnd w:id="38"/>
      <w:bookmarkEnd w:id="39"/>
    </w:p>
    <w:p>
      <w:pPr>
        <w:keepNext w:val="0"/>
        <w:keepLines w:val="0"/>
        <w:pageBreakBefore w:val="0"/>
        <w:widowControl w:val="0"/>
        <w:kinsoku/>
        <w:wordWrap/>
        <w:overflowPunct/>
        <w:topLinePunct w:val="0"/>
        <w:autoSpaceDE/>
        <w:autoSpaceDN/>
        <w:bidi w:val="0"/>
        <w:adjustRightInd w:val="0"/>
        <w:snapToGrid w:val="0"/>
        <w:spacing w:line="288" w:lineRule="auto"/>
        <w:ind w:firstLine="562" w:firstLineChars="200"/>
        <w:textAlignment w:val="auto"/>
        <w:rPr>
          <w:rFonts w:hint="eastAsia" w:ascii="华文宋体" w:hAnsi="华文宋体" w:eastAsia="华文宋体" w:cs="华文宋体"/>
          <w:b/>
          <w:color w:val="000000"/>
          <w:sz w:val="28"/>
          <w:szCs w:val="28"/>
        </w:rPr>
      </w:pPr>
      <w:r>
        <w:rPr>
          <w:rStyle w:val="14"/>
          <w:rFonts w:hint="eastAsia" w:ascii="华文宋体" w:hAnsi="华文宋体" w:eastAsia="华文宋体" w:cs="华文宋体"/>
          <w:bCs/>
          <w:color w:val="000000"/>
          <w:sz w:val="28"/>
          <w:szCs w:val="28"/>
        </w:rPr>
        <w:t>1.</w:t>
      </w:r>
      <w:r>
        <w:rPr>
          <w:rStyle w:val="14"/>
          <w:rFonts w:hint="eastAsia" w:ascii="华文宋体" w:hAnsi="华文宋体" w:eastAsia="华文宋体" w:cs="华文宋体"/>
          <w:b w:val="0"/>
          <w:bCs/>
          <w:color w:val="000000"/>
          <w:sz w:val="28"/>
          <w:szCs w:val="28"/>
        </w:rPr>
        <w:t xml:space="preserve"> </w:t>
      </w:r>
      <w:r>
        <w:rPr>
          <w:rStyle w:val="14"/>
          <w:rFonts w:hint="eastAsia" w:ascii="华文宋体" w:hAnsi="华文宋体" w:eastAsia="华文宋体" w:cs="华文宋体"/>
          <w:bCs/>
          <w:color w:val="000000"/>
          <w:sz w:val="28"/>
          <w:szCs w:val="28"/>
        </w:rPr>
        <w:t>教育（类）</w:t>
      </w:r>
      <w:r>
        <w:rPr>
          <w:rStyle w:val="14"/>
          <w:rFonts w:hint="eastAsia" w:ascii="华文宋体" w:hAnsi="华文宋体" w:eastAsia="华文宋体" w:cs="华文宋体"/>
          <w:bCs/>
          <w:color w:val="000000"/>
          <w:sz w:val="28"/>
          <w:szCs w:val="28"/>
          <w:lang w:eastAsia="zh-CN"/>
        </w:rPr>
        <w:t>普通教育</w:t>
      </w:r>
      <w:r>
        <w:rPr>
          <w:rStyle w:val="14"/>
          <w:rFonts w:hint="eastAsia" w:ascii="华文宋体" w:hAnsi="华文宋体" w:eastAsia="华文宋体" w:cs="华文宋体"/>
          <w:bCs/>
          <w:color w:val="000000"/>
          <w:sz w:val="28"/>
          <w:szCs w:val="28"/>
        </w:rPr>
        <w:t>（款）</w:t>
      </w:r>
      <w:r>
        <w:rPr>
          <w:rStyle w:val="14"/>
          <w:rFonts w:hint="eastAsia" w:ascii="华文宋体" w:hAnsi="华文宋体" w:eastAsia="华文宋体" w:cs="华文宋体"/>
          <w:bCs/>
          <w:color w:val="000000"/>
          <w:sz w:val="28"/>
          <w:szCs w:val="28"/>
          <w:lang w:eastAsia="zh-CN"/>
        </w:rPr>
        <w:t>学前教育</w:t>
      </w:r>
      <w:r>
        <w:rPr>
          <w:rStyle w:val="14"/>
          <w:rFonts w:hint="eastAsia" w:ascii="华文宋体" w:hAnsi="华文宋体" w:eastAsia="华文宋体" w:cs="华文宋体"/>
          <w:bCs/>
          <w:color w:val="000000"/>
          <w:sz w:val="28"/>
          <w:szCs w:val="28"/>
        </w:rPr>
        <w:t>（项）</w:t>
      </w:r>
      <w:r>
        <w:rPr>
          <w:rStyle w:val="14"/>
          <w:rFonts w:hint="eastAsia" w:ascii="华文宋体" w:hAnsi="华文宋体" w:eastAsia="华文宋体" w:cs="华文宋体"/>
          <w:bCs/>
          <w:color w:val="000000"/>
          <w:sz w:val="28"/>
          <w:szCs w:val="28"/>
          <w:lang w:eastAsia="zh-CN"/>
        </w:rPr>
        <w:t>：</w:t>
      </w:r>
      <w:r>
        <w:rPr>
          <w:rStyle w:val="14"/>
          <w:rFonts w:hint="eastAsia" w:ascii="华文宋体" w:hAnsi="华文宋体" w:eastAsia="华文宋体" w:cs="华文宋体"/>
          <w:b w:val="0"/>
          <w:bCs/>
          <w:color w:val="000000"/>
          <w:sz w:val="28"/>
          <w:szCs w:val="28"/>
        </w:rPr>
        <w:t xml:space="preserve"> 支出决算为</w:t>
      </w:r>
      <w:r>
        <w:rPr>
          <w:rStyle w:val="14"/>
          <w:rFonts w:hint="eastAsia" w:ascii="华文宋体" w:hAnsi="华文宋体" w:eastAsia="华文宋体" w:cs="华文宋体"/>
          <w:b w:val="0"/>
          <w:bCs/>
          <w:color w:val="000000"/>
          <w:sz w:val="28"/>
          <w:szCs w:val="28"/>
          <w:lang w:val="en-US" w:eastAsia="zh-CN"/>
        </w:rPr>
        <w:t>7.99</w:t>
      </w:r>
      <w:r>
        <w:rPr>
          <w:rStyle w:val="14"/>
          <w:rFonts w:hint="eastAsia" w:ascii="华文宋体" w:hAnsi="华文宋体" w:eastAsia="华文宋体" w:cs="华文宋体"/>
          <w:b w:val="0"/>
          <w:bCs/>
          <w:color w:val="000000"/>
          <w:sz w:val="28"/>
          <w:szCs w:val="28"/>
        </w:rPr>
        <w:t>万元，完成预算</w:t>
      </w:r>
      <w:r>
        <w:rPr>
          <w:rStyle w:val="14"/>
          <w:rFonts w:hint="eastAsia" w:ascii="华文宋体" w:hAnsi="华文宋体" w:eastAsia="华文宋体" w:cs="华文宋体"/>
          <w:b w:val="0"/>
          <w:bCs/>
          <w:color w:val="000000"/>
          <w:sz w:val="28"/>
          <w:szCs w:val="28"/>
          <w:lang w:val="en-US" w:eastAsia="zh-CN"/>
        </w:rPr>
        <w:t>100</w:t>
      </w:r>
      <w:r>
        <w:rPr>
          <w:rStyle w:val="14"/>
          <w:rFonts w:hint="eastAsia" w:ascii="华文宋体" w:hAnsi="华文宋体" w:eastAsia="华文宋体" w:cs="华文宋体"/>
          <w:b w:val="0"/>
          <w:bCs/>
          <w:color w:val="000000"/>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562" w:firstLineChars="200"/>
        <w:textAlignment w:val="auto"/>
        <w:rPr>
          <w:rStyle w:val="14"/>
          <w:rFonts w:hint="eastAsia" w:ascii="华文宋体" w:hAnsi="华文宋体" w:eastAsia="华文宋体" w:cs="华文宋体"/>
          <w:b w:val="0"/>
          <w:bCs/>
          <w:color w:val="000000"/>
          <w:sz w:val="28"/>
          <w:szCs w:val="28"/>
          <w:lang w:val="en-US" w:eastAsia="zh-CN"/>
        </w:rPr>
      </w:pPr>
      <w:r>
        <w:rPr>
          <w:rStyle w:val="14"/>
          <w:rFonts w:hint="eastAsia" w:ascii="华文宋体" w:hAnsi="华文宋体" w:eastAsia="华文宋体" w:cs="华文宋体"/>
          <w:bCs/>
          <w:color w:val="000000"/>
          <w:sz w:val="28"/>
          <w:szCs w:val="28"/>
          <w:lang w:val="en-US" w:eastAsia="zh-CN"/>
        </w:rPr>
        <w:t>2</w:t>
      </w:r>
      <w:r>
        <w:rPr>
          <w:rStyle w:val="14"/>
          <w:rFonts w:hint="eastAsia" w:ascii="华文宋体" w:hAnsi="华文宋体" w:eastAsia="华文宋体" w:cs="华文宋体"/>
          <w:bCs/>
          <w:color w:val="000000"/>
          <w:sz w:val="28"/>
          <w:szCs w:val="28"/>
        </w:rPr>
        <w:t>.教育（类）</w:t>
      </w:r>
      <w:r>
        <w:rPr>
          <w:rStyle w:val="14"/>
          <w:rFonts w:hint="eastAsia" w:ascii="华文宋体" w:hAnsi="华文宋体" w:eastAsia="华文宋体" w:cs="华文宋体"/>
          <w:bCs/>
          <w:color w:val="000000"/>
          <w:sz w:val="28"/>
          <w:szCs w:val="28"/>
          <w:lang w:eastAsia="zh-CN"/>
        </w:rPr>
        <w:t>普通教育</w:t>
      </w:r>
      <w:r>
        <w:rPr>
          <w:rStyle w:val="14"/>
          <w:rFonts w:hint="eastAsia" w:ascii="华文宋体" w:hAnsi="华文宋体" w:eastAsia="华文宋体" w:cs="华文宋体"/>
          <w:bCs/>
          <w:color w:val="000000"/>
          <w:sz w:val="28"/>
          <w:szCs w:val="28"/>
        </w:rPr>
        <w:t>（款）</w:t>
      </w:r>
      <w:r>
        <w:rPr>
          <w:rStyle w:val="14"/>
          <w:rFonts w:hint="eastAsia" w:ascii="华文宋体" w:hAnsi="华文宋体" w:eastAsia="华文宋体" w:cs="华文宋体"/>
          <w:bCs/>
          <w:color w:val="000000"/>
          <w:sz w:val="28"/>
          <w:szCs w:val="28"/>
          <w:lang w:eastAsia="zh-CN"/>
        </w:rPr>
        <w:t>小学教育</w:t>
      </w:r>
      <w:r>
        <w:rPr>
          <w:rStyle w:val="14"/>
          <w:rFonts w:hint="eastAsia" w:ascii="华文宋体" w:hAnsi="华文宋体" w:eastAsia="华文宋体" w:cs="华文宋体"/>
          <w:bCs/>
          <w:color w:val="000000"/>
          <w:sz w:val="28"/>
          <w:szCs w:val="28"/>
        </w:rPr>
        <w:t>（项）</w:t>
      </w:r>
      <w:r>
        <w:rPr>
          <w:rStyle w:val="14"/>
          <w:rFonts w:hint="eastAsia" w:ascii="华文宋体" w:hAnsi="华文宋体" w:eastAsia="华文宋体" w:cs="华文宋体"/>
          <w:bCs/>
          <w:color w:val="000000"/>
          <w:sz w:val="28"/>
          <w:szCs w:val="28"/>
          <w:lang w:eastAsia="zh-CN"/>
        </w:rPr>
        <w:t>：</w:t>
      </w:r>
      <w:r>
        <w:rPr>
          <w:rStyle w:val="14"/>
          <w:rFonts w:hint="eastAsia" w:ascii="华文宋体" w:hAnsi="华文宋体" w:eastAsia="华文宋体" w:cs="华文宋体"/>
          <w:b w:val="0"/>
          <w:bCs/>
          <w:color w:val="000000"/>
          <w:sz w:val="28"/>
          <w:szCs w:val="28"/>
        </w:rPr>
        <w:t xml:space="preserve"> 支出决算为</w:t>
      </w:r>
      <w:r>
        <w:rPr>
          <w:rStyle w:val="14"/>
          <w:rFonts w:hint="eastAsia" w:ascii="华文宋体" w:hAnsi="华文宋体" w:eastAsia="华文宋体" w:cs="华文宋体"/>
          <w:b w:val="0"/>
          <w:bCs/>
          <w:color w:val="000000"/>
          <w:sz w:val="28"/>
          <w:szCs w:val="28"/>
          <w:lang w:val="en-US" w:eastAsia="zh-CN"/>
        </w:rPr>
        <w:t>336.49</w:t>
      </w:r>
      <w:r>
        <w:rPr>
          <w:rStyle w:val="14"/>
          <w:rFonts w:hint="eastAsia" w:ascii="华文宋体" w:hAnsi="华文宋体" w:eastAsia="华文宋体" w:cs="华文宋体"/>
          <w:b w:val="0"/>
          <w:bCs/>
          <w:color w:val="000000"/>
          <w:sz w:val="28"/>
          <w:szCs w:val="28"/>
        </w:rPr>
        <w:t>万元，完成预算</w:t>
      </w:r>
      <w:r>
        <w:rPr>
          <w:rStyle w:val="14"/>
          <w:rFonts w:hint="eastAsia" w:ascii="华文宋体" w:hAnsi="华文宋体" w:eastAsia="华文宋体" w:cs="华文宋体"/>
          <w:b w:val="0"/>
          <w:bCs/>
          <w:color w:val="000000"/>
          <w:sz w:val="28"/>
          <w:szCs w:val="28"/>
          <w:lang w:val="en-US" w:eastAsia="zh-CN"/>
        </w:rPr>
        <w:t>100</w:t>
      </w:r>
      <w:r>
        <w:rPr>
          <w:rStyle w:val="14"/>
          <w:rFonts w:hint="eastAsia" w:ascii="华文宋体" w:hAnsi="华文宋体" w:eastAsia="华文宋体" w:cs="华文宋体"/>
          <w:b w:val="0"/>
          <w:bCs/>
          <w:color w:val="000000"/>
          <w:sz w:val="28"/>
          <w:szCs w:val="28"/>
        </w:rPr>
        <w:t>%</w:t>
      </w:r>
      <w:r>
        <w:rPr>
          <w:rStyle w:val="14"/>
          <w:rFonts w:hint="eastAsia" w:ascii="华文宋体" w:hAnsi="华文宋体" w:eastAsia="华文宋体" w:cs="华文宋体"/>
          <w:b w:val="0"/>
          <w:bCs/>
          <w:color w:val="000000"/>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firstLine="562" w:firstLineChars="200"/>
        <w:textAlignment w:val="auto"/>
        <w:rPr>
          <w:rFonts w:hint="eastAsia" w:ascii="华文宋体" w:hAnsi="华文宋体" w:eastAsia="华文宋体" w:cs="华文宋体"/>
          <w:b/>
          <w:color w:val="000000"/>
          <w:sz w:val="28"/>
          <w:szCs w:val="28"/>
        </w:rPr>
      </w:pPr>
      <w:r>
        <w:rPr>
          <w:rStyle w:val="14"/>
          <w:rFonts w:hint="eastAsia" w:ascii="华文宋体" w:hAnsi="华文宋体" w:eastAsia="华文宋体" w:cs="华文宋体"/>
          <w:bCs/>
          <w:color w:val="000000"/>
          <w:sz w:val="28"/>
          <w:szCs w:val="28"/>
          <w:lang w:val="en-US" w:eastAsia="zh-CN"/>
        </w:rPr>
        <w:t>3</w:t>
      </w:r>
      <w:r>
        <w:rPr>
          <w:rStyle w:val="14"/>
          <w:rFonts w:hint="eastAsia" w:ascii="华文宋体" w:hAnsi="华文宋体" w:eastAsia="华文宋体" w:cs="华文宋体"/>
          <w:bCs/>
          <w:color w:val="000000"/>
          <w:sz w:val="28"/>
          <w:szCs w:val="28"/>
        </w:rPr>
        <w:t>.社会保障和就业（类）行政事业单位养老（款）机关事业单位基本养老保险缴费（项）</w:t>
      </w:r>
      <w:r>
        <w:rPr>
          <w:rStyle w:val="14"/>
          <w:rFonts w:hint="eastAsia" w:ascii="华文宋体" w:hAnsi="华文宋体" w:eastAsia="华文宋体" w:cs="华文宋体"/>
          <w:bCs/>
          <w:color w:val="000000"/>
          <w:sz w:val="28"/>
          <w:szCs w:val="28"/>
          <w:lang w:eastAsia="zh-CN"/>
        </w:rPr>
        <w:t>：</w:t>
      </w:r>
      <w:r>
        <w:rPr>
          <w:rStyle w:val="14"/>
          <w:rFonts w:hint="eastAsia" w:ascii="华文宋体" w:hAnsi="华文宋体" w:eastAsia="华文宋体" w:cs="华文宋体"/>
          <w:b w:val="0"/>
          <w:bCs/>
          <w:color w:val="000000"/>
          <w:sz w:val="28"/>
          <w:szCs w:val="28"/>
        </w:rPr>
        <w:t xml:space="preserve"> 支出决算为</w:t>
      </w:r>
      <w:r>
        <w:rPr>
          <w:rFonts w:hint="eastAsia" w:ascii="华文宋体" w:hAnsi="华文宋体" w:eastAsia="华文宋体" w:cs="华文宋体"/>
          <w:sz w:val="28"/>
          <w:szCs w:val="28"/>
          <w:lang w:val="en-US" w:eastAsia="zh-CN"/>
        </w:rPr>
        <w:t>28.82</w:t>
      </w:r>
      <w:r>
        <w:rPr>
          <w:rStyle w:val="14"/>
          <w:rFonts w:hint="eastAsia" w:ascii="华文宋体" w:hAnsi="华文宋体" w:eastAsia="华文宋体" w:cs="华文宋体"/>
          <w:b w:val="0"/>
          <w:bCs/>
          <w:color w:val="000000"/>
          <w:sz w:val="28"/>
          <w:szCs w:val="28"/>
        </w:rPr>
        <w:t>万元，完成预算</w:t>
      </w:r>
      <w:r>
        <w:rPr>
          <w:rStyle w:val="14"/>
          <w:rFonts w:hint="eastAsia" w:ascii="华文宋体" w:hAnsi="华文宋体" w:eastAsia="华文宋体" w:cs="华文宋体"/>
          <w:b w:val="0"/>
          <w:bCs/>
          <w:color w:val="000000"/>
          <w:sz w:val="28"/>
          <w:szCs w:val="28"/>
          <w:lang w:val="en-US" w:eastAsia="zh-CN"/>
        </w:rPr>
        <w:t>100</w:t>
      </w:r>
      <w:r>
        <w:rPr>
          <w:rStyle w:val="14"/>
          <w:rFonts w:hint="eastAsia" w:ascii="华文宋体" w:hAnsi="华文宋体" w:eastAsia="华文宋体" w:cs="华文宋体"/>
          <w:b w:val="0"/>
          <w:bCs/>
          <w:color w:val="000000"/>
          <w:sz w:val="28"/>
          <w:szCs w:val="28"/>
        </w:rPr>
        <w:t>%，决算数等于预算数。</w:t>
      </w:r>
    </w:p>
    <w:p>
      <w:pPr>
        <w:keepNext w:val="0"/>
        <w:keepLines w:val="0"/>
        <w:pageBreakBefore w:val="0"/>
        <w:widowControl w:val="0"/>
        <w:kinsoku/>
        <w:wordWrap/>
        <w:overflowPunct/>
        <w:topLinePunct w:val="0"/>
        <w:autoSpaceDE/>
        <w:autoSpaceDN/>
        <w:bidi w:val="0"/>
        <w:adjustRightInd w:val="0"/>
        <w:snapToGrid w:val="0"/>
        <w:spacing w:line="288" w:lineRule="auto"/>
        <w:ind w:firstLine="562" w:firstLineChars="200"/>
        <w:textAlignment w:val="auto"/>
        <w:rPr>
          <w:rStyle w:val="14"/>
          <w:rFonts w:hint="eastAsia" w:ascii="华文宋体" w:hAnsi="华文宋体" w:eastAsia="华文宋体" w:cs="华文宋体"/>
          <w:b w:val="0"/>
          <w:bCs/>
          <w:color w:val="000000"/>
          <w:sz w:val="28"/>
          <w:szCs w:val="28"/>
        </w:rPr>
      </w:pPr>
      <w:r>
        <w:rPr>
          <w:rStyle w:val="14"/>
          <w:rFonts w:hint="eastAsia" w:ascii="华文宋体" w:hAnsi="华文宋体" w:eastAsia="华文宋体" w:cs="华文宋体"/>
          <w:bCs/>
          <w:color w:val="000000"/>
          <w:sz w:val="28"/>
          <w:szCs w:val="28"/>
          <w:lang w:val="en-US" w:eastAsia="zh-CN"/>
        </w:rPr>
        <w:t>4</w:t>
      </w:r>
      <w:r>
        <w:rPr>
          <w:rStyle w:val="14"/>
          <w:rFonts w:hint="eastAsia" w:ascii="华文宋体" w:hAnsi="华文宋体" w:eastAsia="华文宋体" w:cs="华文宋体"/>
          <w:bCs/>
          <w:color w:val="000000"/>
          <w:sz w:val="28"/>
          <w:szCs w:val="28"/>
        </w:rPr>
        <w:t>.</w:t>
      </w:r>
      <w:r>
        <w:rPr>
          <w:rFonts w:hint="eastAsia" w:ascii="华文宋体" w:hAnsi="华文宋体" w:eastAsia="华文宋体" w:cs="华文宋体"/>
          <w:b/>
          <w:bCs/>
          <w:color w:val="000000"/>
          <w:sz w:val="28"/>
          <w:szCs w:val="28"/>
        </w:rPr>
        <w:t>卫生健康</w:t>
      </w:r>
      <w:r>
        <w:rPr>
          <w:rStyle w:val="14"/>
          <w:rFonts w:hint="eastAsia" w:ascii="华文宋体" w:hAnsi="华文宋体" w:eastAsia="华文宋体" w:cs="华文宋体"/>
          <w:bCs/>
          <w:color w:val="000000"/>
          <w:sz w:val="28"/>
          <w:szCs w:val="28"/>
        </w:rPr>
        <w:t>（类）行政事业单位医疗（款）事业单位医疗（项）</w:t>
      </w:r>
      <w:r>
        <w:rPr>
          <w:rStyle w:val="14"/>
          <w:rFonts w:hint="eastAsia" w:ascii="华文宋体" w:hAnsi="华文宋体" w:eastAsia="华文宋体" w:cs="华文宋体"/>
          <w:bCs/>
          <w:color w:val="000000"/>
          <w:sz w:val="28"/>
          <w:szCs w:val="28"/>
          <w:lang w:eastAsia="zh-CN"/>
        </w:rPr>
        <w:t>：</w:t>
      </w:r>
      <w:r>
        <w:rPr>
          <w:rStyle w:val="14"/>
          <w:rFonts w:hint="eastAsia" w:ascii="华文宋体" w:hAnsi="华文宋体" w:eastAsia="华文宋体" w:cs="华文宋体"/>
          <w:b w:val="0"/>
          <w:bCs/>
          <w:color w:val="000000"/>
          <w:sz w:val="28"/>
          <w:szCs w:val="28"/>
        </w:rPr>
        <w:t>支出决算为</w:t>
      </w:r>
      <w:r>
        <w:rPr>
          <w:rFonts w:hint="eastAsia" w:ascii="华文宋体" w:hAnsi="华文宋体" w:eastAsia="华文宋体" w:cs="华文宋体"/>
          <w:sz w:val="28"/>
          <w:szCs w:val="28"/>
          <w:lang w:val="en-US" w:eastAsia="zh-CN"/>
        </w:rPr>
        <w:t>18.12</w:t>
      </w:r>
      <w:r>
        <w:rPr>
          <w:rStyle w:val="14"/>
          <w:rFonts w:hint="eastAsia" w:ascii="华文宋体" w:hAnsi="华文宋体" w:eastAsia="华文宋体" w:cs="华文宋体"/>
          <w:b w:val="0"/>
          <w:bCs/>
          <w:color w:val="000000"/>
          <w:sz w:val="28"/>
          <w:szCs w:val="28"/>
        </w:rPr>
        <w:t>万元，完成预算</w:t>
      </w:r>
      <w:r>
        <w:rPr>
          <w:rStyle w:val="14"/>
          <w:rFonts w:hint="eastAsia" w:ascii="华文宋体" w:hAnsi="华文宋体" w:eastAsia="华文宋体" w:cs="华文宋体"/>
          <w:b w:val="0"/>
          <w:bCs/>
          <w:color w:val="000000"/>
          <w:sz w:val="28"/>
          <w:szCs w:val="28"/>
          <w:lang w:val="en-US" w:eastAsia="zh-CN"/>
        </w:rPr>
        <w:t>100</w:t>
      </w:r>
      <w:r>
        <w:rPr>
          <w:rStyle w:val="14"/>
          <w:rFonts w:hint="eastAsia" w:ascii="华文宋体" w:hAnsi="华文宋体" w:eastAsia="华文宋体" w:cs="华文宋体"/>
          <w:b w:val="0"/>
          <w:bCs/>
          <w:color w:val="000000"/>
          <w:sz w:val="28"/>
          <w:szCs w:val="28"/>
        </w:rPr>
        <w:t>%，决算数等于预算数。</w:t>
      </w:r>
    </w:p>
    <w:p>
      <w:pPr>
        <w:keepNext w:val="0"/>
        <w:keepLines w:val="0"/>
        <w:pageBreakBefore w:val="0"/>
        <w:widowControl w:val="0"/>
        <w:kinsoku/>
        <w:wordWrap/>
        <w:overflowPunct/>
        <w:topLinePunct w:val="0"/>
        <w:autoSpaceDE/>
        <w:autoSpaceDN/>
        <w:bidi w:val="0"/>
        <w:adjustRightInd w:val="0"/>
        <w:snapToGrid w:val="0"/>
        <w:spacing w:line="288" w:lineRule="auto"/>
        <w:ind w:firstLine="562" w:firstLineChars="200"/>
        <w:textAlignment w:val="auto"/>
        <w:rPr>
          <w:rFonts w:hint="eastAsia" w:ascii="华文宋体" w:hAnsi="华文宋体" w:eastAsia="华文宋体" w:cs="华文宋体"/>
          <w:b/>
          <w:sz w:val="28"/>
          <w:szCs w:val="28"/>
        </w:rPr>
      </w:pPr>
      <w:r>
        <w:rPr>
          <w:rStyle w:val="14"/>
          <w:rFonts w:hint="eastAsia" w:ascii="华文宋体" w:hAnsi="华文宋体" w:eastAsia="华文宋体" w:cs="华文宋体"/>
          <w:bCs/>
          <w:color w:val="000000"/>
          <w:sz w:val="28"/>
          <w:szCs w:val="28"/>
          <w:lang w:val="en-US" w:eastAsia="zh-CN"/>
        </w:rPr>
        <w:t>5</w:t>
      </w:r>
      <w:r>
        <w:rPr>
          <w:rStyle w:val="14"/>
          <w:rFonts w:hint="eastAsia" w:ascii="华文宋体" w:hAnsi="华文宋体" w:eastAsia="华文宋体" w:cs="华文宋体"/>
          <w:bCs/>
          <w:color w:val="000000"/>
          <w:sz w:val="28"/>
          <w:szCs w:val="28"/>
        </w:rPr>
        <w:t>.</w:t>
      </w:r>
      <w:r>
        <w:rPr>
          <w:rFonts w:hint="eastAsia" w:ascii="华文宋体" w:hAnsi="华文宋体" w:eastAsia="华文宋体" w:cs="华文宋体"/>
          <w:b/>
          <w:bCs/>
          <w:color w:val="000000"/>
          <w:sz w:val="28"/>
          <w:szCs w:val="28"/>
        </w:rPr>
        <w:t>住房保障支出</w:t>
      </w:r>
      <w:r>
        <w:rPr>
          <w:rStyle w:val="14"/>
          <w:rFonts w:hint="eastAsia" w:ascii="华文宋体" w:hAnsi="华文宋体" w:eastAsia="华文宋体" w:cs="华文宋体"/>
          <w:bCs/>
          <w:color w:val="000000"/>
          <w:sz w:val="28"/>
          <w:szCs w:val="28"/>
        </w:rPr>
        <w:t>（类）住房改革支出（款）住房公积金（项）</w:t>
      </w:r>
      <w:r>
        <w:rPr>
          <w:rStyle w:val="14"/>
          <w:rFonts w:hint="eastAsia" w:ascii="华文宋体" w:hAnsi="华文宋体" w:eastAsia="华文宋体" w:cs="华文宋体"/>
          <w:bCs/>
          <w:color w:val="000000"/>
          <w:sz w:val="28"/>
          <w:szCs w:val="28"/>
          <w:lang w:eastAsia="zh-CN"/>
        </w:rPr>
        <w:t>：</w:t>
      </w:r>
      <w:r>
        <w:rPr>
          <w:rStyle w:val="14"/>
          <w:rFonts w:hint="eastAsia" w:ascii="华文宋体" w:hAnsi="华文宋体" w:eastAsia="华文宋体" w:cs="华文宋体"/>
          <w:b w:val="0"/>
          <w:bCs/>
          <w:color w:val="000000"/>
          <w:sz w:val="28"/>
          <w:szCs w:val="28"/>
        </w:rPr>
        <w:t>支出决算为</w:t>
      </w:r>
      <w:r>
        <w:rPr>
          <w:rStyle w:val="14"/>
          <w:rFonts w:hint="eastAsia" w:ascii="华文宋体" w:hAnsi="华文宋体" w:eastAsia="华文宋体" w:cs="华文宋体"/>
          <w:b w:val="0"/>
          <w:bCs/>
          <w:color w:val="000000"/>
          <w:sz w:val="28"/>
          <w:szCs w:val="28"/>
          <w:lang w:val="en-US" w:eastAsia="zh-CN"/>
        </w:rPr>
        <w:t>27.17</w:t>
      </w:r>
      <w:r>
        <w:rPr>
          <w:rStyle w:val="14"/>
          <w:rFonts w:hint="eastAsia" w:ascii="华文宋体" w:hAnsi="华文宋体" w:eastAsia="华文宋体" w:cs="华文宋体"/>
          <w:b w:val="0"/>
          <w:bCs/>
          <w:color w:val="000000"/>
          <w:sz w:val="28"/>
          <w:szCs w:val="28"/>
        </w:rPr>
        <w:t>万元，完成预算</w:t>
      </w:r>
      <w:r>
        <w:rPr>
          <w:rStyle w:val="14"/>
          <w:rFonts w:hint="eastAsia" w:ascii="华文宋体" w:hAnsi="华文宋体" w:eastAsia="华文宋体" w:cs="华文宋体"/>
          <w:b w:val="0"/>
          <w:bCs/>
          <w:color w:val="000000"/>
          <w:sz w:val="28"/>
          <w:szCs w:val="28"/>
          <w:lang w:val="en-US" w:eastAsia="zh-CN"/>
        </w:rPr>
        <w:t>100</w:t>
      </w:r>
      <w:r>
        <w:rPr>
          <w:rStyle w:val="14"/>
          <w:rFonts w:hint="eastAsia" w:ascii="华文宋体" w:hAnsi="华文宋体" w:eastAsia="华文宋体" w:cs="华文宋体"/>
          <w:b w:val="0"/>
          <w:bCs/>
          <w:color w:val="000000"/>
          <w:sz w:val="28"/>
          <w:szCs w:val="28"/>
        </w:rPr>
        <w:t>%，决算数等于预算数。</w:t>
      </w:r>
    </w:p>
    <w:p>
      <w:pPr>
        <w:tabs>
          <w:tab w:val="right" w:pos="8306"/>
        </w:tabs>
        <w:spacing w:line="600" w:lineRule="exact"/>
        <w:ind w:firstLine="640"/>
        <w:outlineLvl w:val="1"/>
        <w:rPr>
          <w:rStyle w:val="25"/>
          <w:rFonts w:ascii="仿宋" w:hAnsi="仿宋" w:eastAsia="仿宋"/>
        </w:rPr>
      </w:pPr>
      <w:r>
        <w:rPr>
          <w:rFonts w:hint="eastAsia" w:ascii="仿宋" w:hAnsi="仿宋" w:eastAsia="仿宋"/>
          <w:sz w:val="32"/>
          <w:szCs w:val="32"/>
        </w:rPr>
        <w:t>六</w:t>
      </w:r>
      <w:r>
        <w:rPr>
          <w:rFonts w:hint="eastAsia" w:ascii="仿宋" w:hAnsi="仿宋" w:eastAsia="仿宋"/>
          <w:b/>
          <w:sz w:val="32"/>
          <w:szCs w:val="32"/>
        </w:rPr>
        <w:t>、一</w:t>
      </w:r>
      <w:r>
        <w:rPr>
          <w:rStyle w:val="25"/>
          <w:rFonts w:hint="eastAsia" w:ascii="仿宋" w:hAnsi="仿宋" w:eastAsia="仿宋"/>
          <w:b w:val="0"/>
        </w:rPr>
        <w:t>般公共预算财政拨款基本支出决算情况说明</w:t>
      </w:r>
      <w:bookmarkEnd w:id="40"/>
      <w:bookmarkEnd w:id="41"/>
      <w:r>
        <w:rPr>
          <w:rStyle w:val="25"/>
          <w:rFonts w:ascii="仿宋" w:hAnsi="仿宋" w:eastAsia="仿宋"/>
          <w:b w:val="0"/>
        </w:rPr>
        <w:tab/>
      </w:r>
    </w:p>
    <w:p>
      <w:pPr>
        <w:spacing w:line="600" w:lineRule="exact"/>
        <w:ind w:firstLine="645"/>
        <w:rPr>
          <w:rFonts w:ascii="仿宋" w:hAnsi="仿宋" w:eastAsia="仿宋"/>
          <w:sz w:val="32"/>
          <w:szCs w:val="32"/>
        </w:rPr>
      </w:pPr>
      <w:r>
        <w:rPr>
          <w:rFonts w:hint="eastAsia" w:ascii="仿宋" w:hAnsi="仿宋" w:eastAsia="仿宋"/>
          <w:sz w:val="32"/>
          <w:szCs w:val="32"/>
          <w:lang w:eastAsia="zh-CN"/>
        </w:rPr>
        <w:t>2022</w:t>
      </w:r>
      <w:r>
        <w:rPr>
          <w:rFonts w:hint="eastAsia" w:ascii="仿宋" w:hAnsi="仿宋" w:eastAsia="仿宋"/>
          <w:sz w:val="32"/>
          <w:szCs w:val="32"/>
        </w:rPr>
        <w:t>年一般公共预算财政拨款基本支出</w:t>
      </w:r>
      <w:r>
        <w:rPr>
          <w:rFonts w:hint="eastAsia" w:ascii="仿宋" w:hAnsi="仿宋" w:eastAsia="仿宋"/>
          <w:sz w:val="32"/>
          <w:szCs w:val="32"/>
          <w:lang w:val="en-US" w:eastAsia="zh-CN"/>
        </w:rPr>
        <w:t>418.59</w:t>
      </w:r>
      <w:r>
        <w:rPr>
          <w:rFonts w:hint="eastAsia" w:ascii="仿宋" w:hAnsi="仿宋" w:eastAsia="仿宋"/>
          <w:sz w:val="32"/>
          <w:szCs w:val="32"/>
        </w:rPr>
        <w:t>万元，其中：</w:t>
      </w:r>
    </w:p>
    <w:p>
      <w:pPr>
        <w:spacing w:line="600" w:lineRule="exact"/>
        <w:ind w:firstLine="645"/>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人员经费</w:t>
      </w:r>
      <w:r>
        <w:rPr>
          <w:rFonts w:hint="eastAsia" w:ascii="仿宋" w:hAnsi="仿宋" w:eastAsia="仿宋"/>
          <w:color w:val="000000" w:themeColor="text1"/>
          <w:sz w:val="32"/>
          <w:szCs w:val="32"/>
          <w:lang w:val="en-US" w:eastAsia="zh-CN"/>
          <w14:textFill>
            <w14:solidFill>
              <w14:schemeClr w14:val="tx1"/>
            </w14:solidFill>
          </w14:textFill>
        </w:rPr>
        <w:t>379.24</w:t>
      </w:r>
      <w:r>
        <w:rPr>
          <w:rFonts w:hint="eastAsia" w:ascii="仿宋" w:hAnsi="仿宋" w:eastAsia="仿宋"/>
          <w:color w:val="000000" w:themeColor="text1"/>
          <w:sz w:val="32"/>
          <w:szCs w:val="32"/>
          <w14:textFill>
            <w14:solidFill>
              <w14:schemeClr w14:val="tx1"/>
            </w14:solidFill>
          </w14:textFill>
        </w:rPr>
        <w:t>万元，主要包括：基本工资、津贴补贴、奖金、机关事业单位基本养老保险缴费、职工基本医疗保险缴费、其他社会保障缴费、住房公积金、其他工资福利支出、生活补助等。</w:t>
      </w:r>
    </w:p>
    <w:p>
      <w:pPr>
        <w:spacing w:line="600" w:lineRule="exact"/>
        <w:ind w:firstLine="645"/>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公用经费</w:t>
      </w:r>
      <w:r>
        <w:rPr>
          <w:rFonts w:hint="eastAsia" w:ascii="仿宋" w:hAnsi="仿宋" w:eastAsia="仿宋"/>
          <w:color w:val="000000" w:themeColor="text1"/>
          <w:sz w:val="32"/>
          <w:szCs w:val="32"/>
          <w:lang w:val="en-US" w:eastAsia="zh-CN"/>
          <w14:textFill>
            <w14:solidFill>
              <w14:schemeClr w14:val="tx1"/>
            </w14:solidFill>
          </w14:textFill>
        </w:rPr>
        <w:t>17.53</w:t>
      </w:r>
      <w:r>
        <w:rPr>
          <w:rFonts w:hint="eastAsia" w:ascii="仿宋" w:hAnsi="仿宋" w:eastAsia="仿宋"/>
          <w:color w:val="000000" w:themeColor="text1"/>
          <w:sz w:val="32"/>
          <w:szCs w:val="32"/>
          <w14:textFill>
            <w14:solidFill>
              <w14:schemeClr w14:val="tx1"/>
            </w14:solidFill>
          </w14:textFill>
        </w:rPr>
        <w:t>万元，主要包括：办公费、印刷费、水费、电费、邮电费、差旅费、会议费、培训费、公务接待费、被装购置费、劳务费、工会经费、福利费、公务用车运行维护费、其他交通费等。</w:t>
      </w:r>
    </w:p>
    <w:p>
      <w:pPr>
        <w:spacing w:line="600" w:lineRule="exact"/>
        <w:ind w:firstLine="640"/>
        <w:outlineLvl w:val="1"/>
        <w:rPr>
          <w:rStyle w:val="25"/>
          <w:rFonts w:ascii="仿宋" w:hAnsi="仿宋" w:eastAsia="仿宋"/>
          <w:b w:val="0"/>
        </w:rPr>
      </w:pPr>
      <w:bookmarkStart w:id="42" w:name="_Toc15377215"/>
      <w:bookmarkStart w:id="43" w:name="_Toc15396609"/>
      <w:r>
        <w:rPr>
          <w:rFonts w:hint="eastAsia" w:ascii="仿宋" w:hAnsi="仿宋" w:eastAsia="仿宋"/>
          <w:sz w:val="32"/>
          <w:szCs w:val="32"/>
        </w:rPr>
        <w:t>七、</w:t>
      </w:r>
      <w:r>
        <w:rPr>
          <w:rStyle w:val="25"/>
          <w:rFonts w:hint="eastAsia" w:ascii="仿宋" w:hAnsi="仿宋" w:eastAsia="仿宋"/>
        </w:rPr>
        <w:t>“</w:t>
      </w:r>
      <w:r>
        <w:rPr>
          <w:rStyle w:val="25"/>
          <w:rFonts w:hint="eastAsia" w:ascii="仿宋" w:hAnsi="仿宋" w:eastAsia="仿宋"/>
          <w:b w:val="0"/>
        </w:rPr>
        <w:t>三公”经费财政拨款支出决算情况说明</w:t>
      </w:r>
      <w:bookmarkEnd w:id="42"/>
      <w:bookmarkEnd w:id="43"/>
    </w:p>
    <w:p>
      <w:pPr>
        <w:spacing w:line="600" w:lineRule="exact"/>
        <w:ind w:firstLine="640"/>
        <w:outlineLvl w:val="2"/>
        <w:rPr>
          <w:rFonts w:ascii="仿宋" w:hAnsi="仿宋" w:eastAsia="仿宋"/>
          <w:b/>
          <w:sz w:val="32"/>
          <w:szCs w:val="32"/>
        </w:rPr>
      </w:pPr>
      <w:bookmarkStart w:id="44" w:name="_Toc15377216"/>
      <w:r>
        <w:rPr>
          <w:rFonts w:hint="eastAsia" w:ascii="仿宋" w:hAnsi="仿宋" w:eastAsia="仿宋"/>
          <w:b/>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hint="eastAsia" w:ascii="仿宋" w:hAnsi="仿宋" w:eastAsia="仿宋"/>
          <w:sz w:val="32"/>
          <w:szCs w:val="32"/>
          <w:lang w:eastAsia="zh-CN"/>
        </w:rPr>
        <w:t>2022</w:t>
      </w:r>
      <w:r>
        <w:rPr>
          <w:rFonts w:hint="eastAsia" w:ascii="仿宋" w:hAnsi="仿宋" w:eastAsia="仿宋"/>
          <w:sz w:val="32"/>
          <w:szCs w:val="32"/>
        </w:rPr>
        <w:t>年“三公”经费财政拨款支出决算为</w:t>
      </w:r>
      <w:r>
        <w:rPr>
          <w:rFonts w:hint="eastAsia" w:ascii="仿宋" w:hAnsi="仿宋" w:eastAsia="仿宋"/>
          <w:sz w:val="32"/>
          <w:szCs w:val="32"/>
          <w:lang w:val="en-US" w:eastAsia="zh-CN"/>
        </w:rPr>
        <w:t>0.38</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，决算数</w:t>
      </w:r>
      <w:r>
        <w:rPr>
          <w:rFonts w:hint="eastAsia" w:ascii="仿宋" w:hAnsi="仿宋" w:eastAsia="仿宋"/>
          <w:sz w:val="32"/>
          <w:szCs w:val="32"/>
          <w:lang w:eastAsia="zh-CN"/>
        </w:rPr>
        <w:t>等于</w:t>
      </w:r>
      <w:r>
        <w:rPr>
          <w:rFonts w:hint="eastAsia" w:ascii="仿宋" w:hAnsi="仿宋" w:eastAsia="仿宋"/>
          <w:sz w:val="32"/>
          <w:szCs w:val="32"/>
        </w:rPr>
        <w:t>预算数的主要原因是</w:t>
      </w:r>
      <w:r>
        <w:rPr>
          <w:rFonts w:hint="eastAsia" w:ascii="仿宋" w:hAnsi="仿宋" w:eastAsia="仿宋"/>
          <w:color w:val="000000"/>
          <w:sz w:val="32"/>
          <w:szCs w:val="32"/>
        </w:rPr>
        <w:t>严格执行中央八项规定，厉行节约，从严控制</w:t>
      </w:r>
      <w:r>
        <w:rPr>
          <w:rFonts w:hint="eastAsia" w:ascii="仿宋" w:hAnsi="仿宋" w:eastAsia="仿宋"/>
          <w:sz w:val="32"/>
          <w:szCs w:val="32"/>
        </w:rPr>
        <w:t>“三公”经费开支。</w:t>
      </w:r>
    </w:p>
    <w:p>
      <w:pPr>
        <w:spacing w:line="600" w:lineRule="exact"/>
        <w:ind w:firstLine="640"/>
        <w:outlineLvl w:val="2"/>
        <w:rPr>
          <w:rFonts w:ascii="仿宋" w:hAnsi="仿宋" w:eastAsia="仿宋"/>
          <w:b/>
          <w:sz w:val="32"/>
          <w:szCs w:val="32"/>
        </w:rPr>
      </w:pPr>
      <w:bookmarkStart w:id="45" w:name="_Toc15377217"/>
      <w:r>
        <w:rPr>
          <w:rFonts w:hint="eastAsia" w:ascii="仿宋" w:hAnsi="仿宋" w:eastAsia="仿宋"/>
          <w:b/>
          <w:sz w:val="32"/>
          <w:szCs w:val="32"/>
        </w:rPr>
        <w:t>（二）“三公”经费财政拨款支出决算具体情况说明</w:t>
      </w:r>
      <w:bookmarkEnd w:id="45"/>
    </w:p>
    <w:p>
      <w:pPr>
        <w:spacing w:line="600" w:lineRule="exact"/>
        <w:ind w:firstLine="640"/>
        <w:rPr>
          <w:rFonts w:hint="eastAsia" w:ascii="仿宋" w:hAnsi="仿宋" w:eastAsia="仿宋"/>
          <w:sz w:val="32"/>
          <w:szCs w:val="32"/>
        </w:rPr>
      </w:pPr>
      <w:r>
        <w:rPr>
          <w:rFonts w:hint="eastAsia" w:ascii="仿宋" w:hAnsi="仿宋" w:eastAsia="仿宋"/>
          <w:sz w:val="32"/>
          <w:szCs w:val="32"/>
          <w:lang w:eastAsia="zh-CN"/>
        </w:rPr>
        <w:t>2022</w:t>
      </w:r>
      <w:r>
        <w:rPr>
          <w:rFonts w:hint="eastAsia" w:ascii="仿宋" w:hAnsi="仿宋" w:eastAsia="仿宋"/>
          <w:sz w:val="32"/>
          <w:szCs w:val="32"/>
        </w:rPr>
        <w:t>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0.38</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。具体情况如下：</w:t>
      </w:r>
    </w:p>
    <w:p>
      <w:pPr>
        <w:pStyle w:val="5"/>
        <w:rPr>
          <w:rFonts w:hint="eastAsia" w:ascii="仿宋" w:hAnsi="仿宋" w:eastAsia="仿宋"/>
          <w:sz w:val="32"/>
          <w:szCs w:val="32"/>
        </w:rPr>
      </w:pPr>
    </w:p>
    <w:p>
      <w:pPr>
        <w:pStyle w:val="5"/>
        <w:rPr>
          <w:rFonts w:hint="eastAsia" w:ascii="仿宋" w:hAnsi="仿宋" w:eastAsia="仿宋"/>
          <w:sz w:val="32"/>
          <w:szCs w:val="32"/>
        </w:rPr>
      </w:pPr>
    </w:p>
    <w:p>
      <w:pPr>
        <w:pStyle w:val="5"/>
        <w:jc w:val="center"/>
        <w:rPr>
          <w:rFonts w:hint="eastAsia" w:ascii="仿宋" w:hAnsi="仿宋" w:eastAsia="仿宋"/>
          <w:sz w:val="32"/>
          <w:szCs w:val="32"/>
        </w:rPr>
      </w:pPr>
      <w:r>
        <w:drawing>
          <wp:inline distT="0" distB="0" distL="114300" distR="114300">
            <wp:extent cx="3811270" cy="2123440"/>
            <wp:effectExtent l="0" t="0" r="17780" b="10160"/>
            <wp:docPr id="8" name="图片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true"/>
                    </pic:cNvPicPr>
                  </pic:nvPicPr>
                  <pic:blipFill>
                    <a:blip r:embed="rId12"/>
                    <a:stretch>
                      <a:fillRect/>
                    </a:stretch>
                  </pic:blipFill>
                  <pic:spPr>
                    <a:xfrm>
                      <a:off x="0" y="0"/>
                      <a:ext cx="3811270" cy="2123440"/>
                    </a:xfrm>
                    <a:prstGeom prst="rect">
                      <a:avLst/>
                    </a:prstGeom>
                    <a:noFill/>
                    <a:ln>
                      <a:noFill/>
                    </a:ln>
                  </pic:spPr>
                </pic:pic>
              </a:graphicData>
            </a:graphic>
          </wp:inline>
        </w:drawing>
      </w:r>
    </w:p>
    <w:p>
      <w:pPr>
        <w:pStyle w:val="5"/>
        <w:jc w:val="center"/>
        <w:rPr>
          <w:rFonts w:hint="eastAsia" w:ascii="仿宋" w:hAnsi="仿宋" w:eastAsia="仿宋"/>
          <w:sz w:val="32"/>
          <w:szCs w:val="32"/>
        </w:rPr>
      </w:pPr>
      <w:r>
        <w:rPr>
          <w:rFonts w:hint="eastAsia" w:ascii="仿宋" w:hAnsi="仿宋" w:eastAsia="仿宋"/>
          <w:sz w:val="32"/>
          <w:szCs w:val="32"/>
        </w:rPr>
        <w:t>图7：“三公”经费财政拨款支出结构图</w:t>
      </w:r>
    </w:p>
    <w:p>
      <w:pPr>
        <w:spacing w:line="600" w:lineRule="exact"/>
        <w:ind w:firstLine="640"/>
        <w:rPr>
          <w:rFonts w:ascii="仿宋" w:hAnsi="仿宋" w:eastAsia="仿宋"/>
          <w:b/>
          <w:sz w:val="32"/>
          <w:szCs w:val="32"/>
        </w:rPr>
      </w:pPr>
      <w:r>
        <w:rPr>
          <w:rFonts w:ascii="仿宋" w:hAnsi="仿宋" w:eastAsia="仿宋"/>
          <w:b/>
          <w:sz w:val="32"/>
          <w:szCs w:val="32"/>
        </w:rPr>
        <w:t>1.</w:t>
      </w:r>
      <w:r>
        <w:rPr>
          <w:rFonts w:hint="eastAsia" w:ascii="仿宋" w:hAnsi="仿宋" w:eastAsia="仿宋"/>
          <w:b/>
          <w:sz w:val="32"/>
          <w:szCs w:val="32"/>
        </w:rPr>
        <w:t>因公出国（境）经费支出</w:t>
      </w:r>
      <w:r>
        <w:rPr>
          <w:rFonts w:hint="eastAsia" w:ascii="仿宋" w:hAnsi="仿宋" w:eastAsia="仿宋"/>
          <w:sz w:val="32"/>
          <w:szCs w:val="32"/>
        </w:rPr>
        <w:t>0万元，</w:t>
      </w:r>
      <w:r>
        <w:rPr>
          <w:rStyle w:val="14"/>
          <w:rFonts w:hint="eastAsia" w:ascii="仿宋" w:hAnsi="仿宋" w:eastAsia="仿宋"/>
          <w:b w:val="0"/>
          <w:bCs/>
          <w:sz w:val="32"/>
          <w:szCs w:val="32"/>
        </w:rPr>
        <w:t>完成预算0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 w:hAnsi="仿宋" w:eastAsia="仿宋"/>
          <w:sz w:val="32"/>
          <w:szCs w:val="32"/>
        </w:rPr>
        <w:t>全年安排因公出国（境）团组0次，出国（境）0人。因公出国（境）支出决算</w:t>
      </w:r>
      <w:r>
        <w:rPr>
          <w:rFonts w:hint="eastAsia" w:ascii="仿宋" w:hAnsi="仿宋" w:eastAsia="仿宋"/>
          <w:sz w:val="32"/>
          <w:szCs w:val="32"/>
          <w:lang w:eastAsia="zh-CN"/>
        </w:rPr>
        <w:t>与</w:t>
      </w: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1</w:t>
      </w:r>
      <w:r>
        <w:rPr>
          <w:rFonts w:hint="eastAsia" w:ascii="仿宋" w:hAnsi="仿宋" w:eastAsia="仿宋"/>
          <w:sz w:val="32"/>
          <w:szCs w:val="32"/>
        </w:rPr>
        <w:t>年持平，主要原因是无因公出国（境）安排。</w:t>
      </w:r>
    </w:p>
    <w:p>
      <w:pPr>
        <w:spacing w:line="600" w:lineRule="exact"/>
        <w:ind w:firstLine="640"/>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公务用车购置及运行维护费支出</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w:t>
      </w:r>
      <w:r>
        <w:rPr>
          <w:rStyle w:val="14"/>
          <w:rFonts w:hint="eastAsia" w:ascii="仿宋" w:hAnsi="仿宋" w:eastAsia="仿宋"/>
          <w:b w:val="0"/>
          <w:bCs/>
          <w:sz w:val="32"/>
          <w:szCs w:val="32"/>
        </w:rPr>
        <w:t>完成预算0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0" w:firstLineChars="200"/>
        <w:rPr>
          <w:rFonts w:ascii="仿宋" w:hAnsi="仿宋" w:eastAsia="仿宋"/>
          <w:b/>
          <w:sz w:val="32"/>
          <w:szCs w:val="32"/>
        </w:rPr>
      </w:pPr>
      <w:r>
        <w:rPr>
          <w:rFonts w:hint="eastAsia" w:ascii="仿宋" w:hAnsi="仿宋" w:eastAsia="仿宋"/>
          <w:sz w:val="32"/>
          <w:szCs w:val="32"/>
        </w:rPr>
        <w:t>其中：</w:t>
      </w:r>
      <w:r>
        <w:rPr>
          <w:rFonts w:hint="eastAsia" w:ascii="仿宋" w:hAnsi="仿宋" w:eastAsia="仿宋"/>
          <w:b/>
          <w:sz w:val="32"/>
          <w:szCs w:val="32"/>
        </w:rPr>
        <w:t>公务用车购置支出</w:t>
      </w:r>
      <w:r>
        <w:rPr>
          <w:rFonts w:hint="eastAsia" w:ascii="仿宋" w:hAnsi="仿宋" w:eastAsia="仿宋"/>
          <w:sz w:val="32"/>
          <w:szCs w:val="32"/>
        </w:rPr>
        <w:t>0万元。全年</w:t>
      </w:r>
      <w:r>
        <w:rPr>
          <w:rFonts w:hint="eastAsia" w:ascii="仿宋" w:hAnsi="仿宋" w:eastAsia="仿宋"/>
          <w:sz w:val="32"/>
          <w:szCs w:val="32"/>
          <w:lang w:eastAsia="zh-CN"/>
        </w:rPr>
        <w:t>新</w:t>
      </w:r>
      <w:r>
        <w:rPr>
          <w:rFonts w:hint="eastAsia" w:ascii="仿宋" w:hAnsi="仿宋" w:eastAsia="仿宋"/>
          <w:sz w:val="32"/>
          <w:szCs w:val="32"/>
        </w:rPr>
        <w:t>购置公务用车0辆，其中：轿车0辆、金额0万元，越野车0辆、金额0万元，载客汽车0辆、金额0万元。截至</w:t>
      </w:r>
      <w:r>
        <w:rPr>
          <w:rFonts w:hint="eastAsia" w:ascii="仿宋" w:hAnsi="仿宋" w:eastAsia="仿宋"/>
          <w:sz w:val="32"/>
          <w:szCs w:val="32"/>
          <w:lang w:eastAsia="zh-CN"/>
        </w:rPr>
        <w:t>2022</w:t>
      </w:r>
      <w:r>
        <w:rPr>
          <w:rFonts w:hint="eastAsia" w:ascii="仿宋" w:hAnsi="仿宋" w:eastAsia="仿宋"/>
          <w:sz w:val="32"/>
          <w:szCs w:val="32"/>
        </w:rPr>
        <w:t>年</w:t>
      </w:r>
      <w:r>
        <w:rPr>
          <w:rFonts w:ascii="仿宋" w:hAnsi="仿宋" w:eastAsia="仿宋"/>
          <w:sz w:val="32"/>
          <w:szCs w:val="32"/>
        </w:rPr>
        <w:t>12</w:t>
      </w:r>
      <w:r>
        <w:rPr>
          <w:rFonts w:hint="eastAsia" w:ascii="仿宋" w:hAnsi="仿宋" w:eastAsia="仿宋"/>
          <w:sz w:val="32"/>
          <w:szCs w:val="32"/>
        </w:rPr>
        <w:t>月底，单位共有公务用车</w:t>
      </w:r>
      <w:r>
        <w:rPr>
          <w:rFonts w:hint="eastAsia" w:ascii="仿宋" w:hAnsi="仿宋" w:eastAsia="仿宋"/>
          <w:sz w:val="32"/>
          <w:szCs w:val="32"/>
          <w:lang w:val="en-US" w:eastAsia="zh-CN"/>
        </w:rPr>
        <w:t>0</w:t>
      </w:r>
      <w:r>
        <w:rPr>
          <w:rFonts w:hint="eastAsia" w:ascii="仿宋" w:hAnsi="仿宋" w:eastAsia="仿宋"/>
          <w:sz w:val="32"/>
          <w:szCs w:val="32"/>
        </w:rPr>
        <w:t>辆，其中：轿车</w:t>
      </w:r>
      <w:r>
        <w:rPr>
          <w:rFonts w:hint="eastAsia" w:ascii="仿宋" w:hAnsi="仿宋" w:eastAsia="仿宋"/>
          <w:sz w:val="32"/>
          <w:szCs w:val="32"/>
          <w:lang w:val="en-US" w:eastAsia="zh-CN"/>
        </w:rPr>
        <w:t>0</w:t>
      </w:r>
      <w:r>
        <w:rPr>
          <w:rFonts w:hint="eastAsia" w:ascii="仿宋" w:hAnsi="仿宋" w:eastAsia="仿宋"/>
          <w:sz w:val="32"/>
          <w:szCs w:val="32"/>
        </w:rPr>
        <w:t>辆、越野车0辆、载客汽车0辆。</w:t>
      </w:r>
    </w:p>
    <w:p>
      <w:pPr>
        <w:spacing w:line="600" w:lineRule="exact"/>
        <w:ind w:firstLine="640"/>
        <w:rPr>
          <w:rFonts w:hint="eastAsia" w:ascii="仿宋" w:hAnsi="仿宋" w:eastAsia="仿宋"/>
          <w:sz w:val="32"/>
          <w:szCs w:val="32"/>
        </w:rPr>
      </w:pPr>
      <w:r>
        <w:rPr>
          <w:rFonts w:hint="eastAsia" w:ascii="仿宋" w:hAnsi="仿宋" w:eastAsia="仿宋"/>
          <w:b/>
          <w:sz w:val="32"/>
          <w:szCs w:val="32"/>
        </w:rPr>
        <w:t>公务用车运行维护费支出</w:t>
      </w:r>
      <w:r>
        <w:rPr>
          <w:rFonts w:hint="eastAsia" w:ascii="仿宋" w:hAnsi="仿宋" w:eastAsia="仿宋"/>
          <w:sz w:val="32"/>
          <w:szCs w:val="32"/>
          <w:lang w:val="en-US" w:eastAsia="zh-CN"/>
        </w:rPr>
        <w:t>0</w:t>
      </w:r>
      <w:r>
        <w:rPr>
          <w:rFonts w:hint="eastAsia" w:ascii="仿宋" w:hAnsi="仿宋" w:eastAsia="仿宋"/>
          <w:sz w:val="32"/>
          <w:szCs w:val="32"/>
        </w:rPr>
        <w:t>万元。</w:t>
      </w:r>
    </w:p>
    <w:p>
      <w:pPr>
        <w:spacing w:line="600" w:lineRule="exact"/>
        <w:ind w:firstLine="640"/>
        <w:rPr>
          <w:rFonts w:ascii="仿宋" w:hAnsi="仿宋" w:eastAsia="仿宋"/>
          <w:sz w:val="32"/>
          <w:szCs w:val="32"/>
        </w:rPr>
      </w:pPr>
      <w:r>
        <w:rPr>
          <w:rFonts w:ascii="仿宋" w:hAnsi="仿宋" w:eastAsia="仿宋"/>
          <w:b/>
          <w:sz w:val="32"/>
          <w:szCs w:val="32"/>
        </w:rPr>
        <w:t>3.</w:t>
      </w:r>
      <w:r>
        <w:rPr>
          <w:rFonts w:hint="eastAsia" w:ascii="仿宋" w:hAnsi="仿宋" w:eastAsia="仿宋"/>
          <w:b/>
          <w:sz w:val="32"/>
          <w:szCs w:val="32"/>
        </w:rPr>
        <w:t>公务接待费支出</w:t>
      </w:r>
      <w:r>
        <w:rPr>
          <w:rFonts w:hint="eastAsia" w:ascii="仿宋" w:hAnsi="仿宋" w:eastAsia="仿宋"/>
          <w:sz w:val="32"/>
          <w:szCs w:val="32"/>
          <w:lang w:val="en-US" w:eastAsia="zh-CN"/>
        </w:rPr>
        <w:t>0.38</w:t>
      </w:r>
      <w:r>
        <w:rPr>
          <w:rFonts w:hint="eastAsia" w:ascii="仿宋" w:hAnsi="仿宋" w:eastAsia="仿宋"/>
          <w:sz w:val="32"/>
          <w:szCs w:val="32"/>
        </w:rPr>
        <w:t>万元，</w:t>
      </w:r>
      <w:r>
        <w:rPr>
          <w:rStyle w:val="14"/>
          <w:rFonts w:hint="eastAsia" w:ascii="仿宋" w:hAnsi="仿宋" w:eastAsia="仿宋"/>
          <w:b w:val="0"/>
          <w:bCs/>
          <w:sz w:val="32"/>
          <w:szCs w:val="32"/>
        </w:rPr>
        <w:t>完成预算</w:t>
      </w:r>
      <w:r>
        <w:rPr>
          <w:rStyle w:val="14"/>
          <w:rFonts w:hint="eastAsia" w:ascii="仿宋" w:hAnsi="仿宋" w:eastAsia="仿宋"/>
          <w:b w:val="0"/>
          <w:bCs/>
          <w:sz w:val="32"/>
          <w:szCs w:val="32"/>
          <w:lang w:val="en-US" w:eastAsia="zh-CN"/>
        </w:rPr>
        <w:t>100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 w:hAnsi="仿宋" w:eastAsia="仿宋"/>
          <w:sz w:val="32"/>
          <w:szCs w:val="32"/>
        </w:rPr>
        <w:t>公务接待费支出决算比</w:t>
      </w: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1</w:t>
      </w:r>
      <w:r>
        <w:rPr>
          <w:rFonts w:hint="eastAsia" w:ascii="仿宋" w:hAnsi="仿宋" w:eastAsia="仿宋"/>
          <w:sz w:val="32"/>
          <w:szCs w:val="32"/>
        </w:rPr>
        <w:t>年</w:t>
      </w:r>
      <w:r>
        <w:rPr>
          <w:rFonts w:hint="eastAsia" w:ascii="仿宋" w:hAnsi="仿宋" w:eastAsia="仿宋"/>
          <w:sz w:val="32"/>
          <w:szCs w:val="32"/>
          <w:lang w:eastAsia="zh-CN"/>
        </w:rPr>
        <w:t>增加</w:t>
      </w:r>
      <w:r>
        <w:rPr>
          <w:rFonts w:hint="eastAsia" w:ascii="仿宋" w:hAnsi="仿宋" w:eastAsia="仿宋"/>
          <w:sz w:val="32"/>
          <w:szCs w:val="32"/>
          <w:lang w:val="en-US" w:eastAsia="zh-CN"/>
        </w:rPr>
        <w:t>0.38</w:t>
      </w:r>
      <w:r>
        <w:rPr>
          <w:rFonts w:hint="eastAsia" w:ascii="仿宋" w:hAnsi="仿宋" w:eastAsia="仿宋"/>
          <w:sz w:val="32"/>
          <w:szCs w:val="32"/>
        </w:rPr>
        <w:t>万元。主要原因是</w:t>
      </w:r>
      <w:r>
        <w:rPr>
          <w:rFonts w:hint="eastAsia" w:ascii="仿宋" w:hAnsi="仿宋" w:eastAsia="仿宋"/>
          <w:color w:val="000000"/>
          <w:sz w:val="32"/>
          <w:szCs w:val="32"/>
        </w:rPr>
        <w:t>接待</w:t>
      </w:r>
      <w:r>
        <w:rPr>
          <w:rFonts w:hint="eastAsia" w:ascii="仿宋" w:hAnsi="仿宋" w:eastAsia="仿宋"/>
          <w:color w:val="000000"/>
          <w:sz w:val="32"/>
          <w:szCs w:val="32"/>
          <w:lang w:eastAsia="zh-CN"/>
        </w:rPr>
        <w:t>增加</w:t>
      </w:r>
      <w:r>
        <w:rPr>
          <w:rFonts w:hint="eastAsia" w:ascii="仿宋" w:hAnsi="仿宋" w:eastAsia="仿宋"/>
          <w:color w:val="000000"/>
          <w:sz w:val="32"/>
          <w:szCs w:val="32"/>
        </w:rPr>
        <w:t>。</w:t>
      </w:r>
      <w:r>
        <w:rPr>
          <w:rFonts w:hint="eastAsia" w:ascii="仿宋" w:hAnsi="仿宋" w:eastAsia="仿宋"/>
          <w:sz w:val="32"/>
          <w:szCs w:val="32"/>
        </w:rPr>
        <w:t>其中：</w:t>
      </w:r>
    </w:p>
    <w:p>
      <w:pPr>
        <w:spacing w:line="600" w:lineRule="exact"/>
        <w:ind w:firstLine="640"/>
        <w:rPr>
          <w:rFonts w:ascii="仿宋" w:hAnsi="仿宋" w:eastAsia="仿宋"/>
          <w:color w:val="000000" w:themeColor="text1"/>
          <w:sz w:val="32"/>
          <w:szCs w:val="32"/>
          <w14:textFill>
            <w14:solidFill>
              <w14:schemeClr w14:val="tx1"/>
            </w14:solidFill>
          </w14:textFill>
        </w:rPr>
      </w:pPr>
      <w:r>
        <w:rPr>
          <w:rFonts w:hint="eastAsia" w:ascii="仿宋" w:hAnsi="仿宋" w:eastAsia="仿宋"/>
          <w:b/>
          <w:sz w:val="32"/>
          <w:szCs w:val="32"/>
        </w:rPr>
        <w:t>国内公务接待支出</w:t>
      </w:r>
      <w:r>
        <w:rPr>
          <w:rFonts w:hint="eastAsia" w:ascii="仿宋" w:hAnsi="仿宋" w:eastAsia="仿宋"/>
          <w:sz w:val="32"/>
          <w:szCs w:val="32"/>
          <w:lang w:val="en-US" w:eastAsia="zh-CN"/>
        </w:rPr>
        <w:t>0.38</w:t>
      </w:r>
      <w:r>
        <w:rPr>
          <w:rFonts w:hint="eastAsia" w:ascii="仿宋" w:hAnsi="仿宋" w:eastAsia="仿宋"/>
          <w:sz w:val="32"/>
          <w:szCs w:val="32"/>
        </w:rPr>
        <w:t>万元，主要用于开展业务活动开支的交通费、住宿费、用餐费等。国内公务接待</w:t>
      </w:r>
      <w:r>
        <w:rPr>
          <w:rFonts w:hint="eastAsia" w:ascii="仿宋" w:hAnsi="仿宋" w:eastAsia="仿宋"/>
          <w:sz w:val="32"/>
          <w:szCs w:val="32"/>
          <w:lang w:val="en-US" w:eastAsia="zh-CN"/>
        </w:rPr>
        <w:t>7</w:t>
      </w:r>
      <w:r>
        <w:rPr>
          <w:rFonts w:hint="eastAsia" w:ascii="仿宋" w:hAnsi="仿宋" w:eastAsia="仿宋"/>
          <w:sz w:val="32"/>
          <w:szCs w:val="32"/>
        </w:rPr>
        <w:t>批次，</w:t>
      </w:r>
      <w:r>
        <w:rPr>
          <w:rFonts w:hint="eastAsia" w:ascii="仿宋" w:hAnsi="仿宋" w:eastAsia="仿宋"/>
          <w:sz w:val="32"/>
          <w:szCs w:val="32"/>
          <w:lang w:val="en-US" w:eastAsia="zh-CN"/>
        </w:rPr>
        <w:t>58</w:t>
      </w:r>
      <w:r>
        <w:rPr>
          <w:rFonts w:hint="eastAsia" w:ascii="仿宋" w:hAnsi="仿宋" w:eastAsia="仿宋"/>
          <w:sz w:val="32"/>
          <w:szCs w:val="32"/>
        </w:rPr>
        <w:t>人次（不包括陪同人员），共计支出</w:t>
      </w:r>
      <w:r>
        <w:rPr>
          <w:rFonts w:hint="eastAsia" w:ascii="仿宋" w:hAnsi="仿宋" w:eastAsia="仿宋"/>
          <w:sz w:val="32"/>
          <w:szCs w:val="32"/>
          <w:lang w:val="en-US" w:eastAsia="zh-CN"/>
        </w:rPr>
        <w:t>0.38</w:t>
      </w:r>
      <w:r>
        <w:rPr>
          <w:rFonts w:hint="eastAsia" w:ascii="仿宋" w:hAnsi="仿宋" w:eastAsia="仿宋"/>
          <w:sz w:val="32"/>
          <w:szCs w:val="32"/>
        </w:rPr>
        <w:t>万元，具体内容包括：</w:t>
      </w:r>
      <w:r>
        <w:rPr>
          <w:rFonts w:hint="eastAsia" w:ascii="仿宋" w:hAnsi="仿宋" w:eastAsia="仿宋"/>
          <w:color w:val="000000" w:themeColor="text1"/>
          <w:sz w:val="32"/>
          <w:szCs w:val="32"/>
          <w14:textFill>
            <w14:solidFill>
              <w14:schemeClr w14:val="tx1"/>
            </w14:solidFill>
          </w14:textFill>
        </w:rPr>
        <w:t>上级督查督导公务接待</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工作检查调研</w:t>
      </w:r>
      <w:r>
        <w:rPr>
          <w:rFonts w:hint="eastAsia" w:ascii="仿宋" w:hAnsi="仿宋" w:eastAsia="仿宋"/>
          <w:color w:val="000000" w:themeColor="text1"/>
          <w:sz w:val="32"/>
          <w:szCs w:val="32"/>
          <w:lang w:eastAsia="zh-CN"/>
          <w14:textFill>
            <w14:solidFill>
              <w14:schemeClr w14:val="tx1"/>
            </w14:solidFill>
          </w14:textFill>
        </w:rPr>
        <w:t>等</w:t>
      </w:r>
      <w:r>
        <w:rPr>
          <w:rFonts w:hint="eastAsia" w:ascii="仿宋" w:hAnsi="仿宋" w:eastAsia="仿宋"/>
          <w:color w:val="000000" w:themeColor="text1"/>
          <w:sz w:val="32"/>
          <w:szCs w:val="32"/>
          <w14:textFill>
            <w14:solidFill>
              <w14:schemeClr w14:val="tx1"/>
            </w14:solidFill>
          </w14:textFill>
        </w:rPr>
        <w:t>支出0.</w:t>
      </w:r>
      <w:r>
        <w:rPr>
          <w:rFonts w:hint="eastAsia" w:ascii="仿宋" w:hAnsi="仿宋" w:eastAsia="仿宋"/>
          <w:color w:val="000000" w:themeColor="text1"/>
          <w:sz w:val="32"/>
          <w:szCs w:val="32"/>
          <w:lang w:val="en-US" w:eastAsia="zh-CN"/>
          <w14:textFill>
            <w14:solidFill>
              <w14:schemeClr w14:val="tx1"/>
            </w14:solidFill>
          </w14:textFill>
        </w:rPr>
        <w:t>38</w:t>
      </w:r>
      <w:r>
        <w:rPr>
          <w:rFonts w:hint="eastAsia" w:ascii="仿宋" w:hAnsi="仿宋" w:eastAsia="仿宋"/>
          <w:color w:val="000000" w:themeColor="text1"/>
          <w:sz w:val="32"/>
          <w:szCs w:val="32"/>
          <w14:textFill>
            <w14:solidFill>
              <w14:schemeClr w14:val="tx1"/>
            </w14:solidFill>
          </w14:textFill>
        </w:rPr>
        <w:t>万元。</w:t>
      </w:r>
    </w:p>
    <w:p>
      <w:pPr>
        <w:spacing w:line="600" w:lineRule="exact"/>
        <w:ind w:firstLine="642" w:firstLineChars="200"/>
        <w:rPr>
          <w:rFonts w:ascii="仿宋" w:hAnsi="仿宋" w:eastAsia="仿宋"/>
          <w:sz w:val="32"/>
          <w:szCs w:val="32"/>
        </w:rPr>
      </w:pPr>
      <w:r>
        <w:rPr>
          <w:rFonts w:hint="eastAsia" w:ascii="仿宋" w:hAnsi="仿宋" w:eastAsia="仿宋"/>
          <w:b/>
          <w:sz w:val="32"/>
          <w:szCs w:val="32"/>
        </w:rPr>
        <w:t>外事接待支出</w:t>
      </w:r>
      <w:r>
        <w:rPr>
          <w:rFonts w:hint="eastAsia" w:ascii="仿宋" w:hAnsi="仿宋" w:eastAsia="仿宋"/>
          <w:sz w:val="32"/>
          <w:szCs w:val="32"/>
        </w:rPr>
        <w:t>0万元，外事接待0批次，0人，共计支出0万元。</w:t>
      </w:r>
      <w:bookmarkStart w:id="46" w:name="_Toc15377218"/>
      <w:bookmarkStart w:id="47" w:name="_Toc15396610"/>
    </w:p>
    <w:p>
      <w:pPr>
        <w:spacing w:line="600" w:lineRule="exact"/>
        <w:ind w:firstLine="640"/>
        <w:outlineLvl w:val="1"/>
        <w:rPr>
          <w:rStyle w:val="25"/>
          <w:rFonts w:ascii="仿宋" w:hAnsi="仿宋" w:eastAsia="仿宋"/>
        </w:rPr>
      </w:pPr>
      <w:r>
        <w:rPr>
          <w:rFonts w:hint="eastAsia" w:ascii="仿宋" w:hAnsi="仿宋" w:eastAsia="仿宋"/>
          <w:sz w:val="32"/>
          <w:szCs w:val="32"/>
        </w:rPr>
        <w:t>八、</w:t>
      </w:r>
      <w:r>
        <w:rPr>
          <w:rStyle w:val="25"/>
          <w:rFonts w:hint="eastAsia" w:ascii="仿宋" w:hAnsi="仿宋" w:eastAsia="仿宋"/>
          <w:b w:val="0"/>
        </w:rPr>
        <w:t>政府性基金预算支出决算情况说明</w:t>
      </w:r>
      <w:bookmarkEnd w:id="46"/>
      <w:bookmarkEnd w:id="47"/>
    </w:p>
    <w:p>
      <w:pPr>
        <w:spacing w:line="600" w:lineRule="exact"/>
        <w:ind w:firstLine="640"/>
        <w:rPr>
          <w:rFonts w:ascii="仿宋" w:hAnsi="仿宋" w:eastAsia="仿宋"/>
          <w:sz w:val="32"/>
          <w:szCs w:val="32"/>
        </w:rPr>
      </w:pPr>
      <w:r>
        <w:rPr>
          <w:rFonts w:hint="eastAsia" w:ascii="仿宋" w:hAnsi="仿宋" w:eastAsia="仿宋"/>
          <w:sz w:val="32"/>
          <w:szCs w:val="32"/>
          <w:lang w:eastAsia="zh-CN"/>
        </w:rPr>
        <w:t>2022</w:t>
      </w:r>
      <w:r>
        <w:rPr>
          <w:rFonts w:hint="eastAsia" w:ascii="仿宋" w:hAnsi="仿宋" w:eastAsia="仿宋"/>
          <w:sz w:val="32"/>
          <w:szCs w:val="32"/>
        </w:rPr>
        <w:t>年政府性基金预算财政拨款支出0万元。</w:t>
      </w:r>
    </w:p>
    <w:p>
      <w:pPr>
        <w:numPr>
          <w:ilvl w:val="0"/>
          <w:numId w:val="2"/>
        </w:numPr>
        <w:spacing w:line="600" w:lineRule="exact"/>
        <w:ind w:firstLine="640"/>
        <w:outlineLvl w:val="1"/>
        <w:rPr>
          <w:rStyle w:val="25"/>
          <w:rFonts w:ascii="仿宋" w:hAnsi="仿宋" w:eastAsia="仿宋"/>
          <w:b w:val="0"/>
        </w:rPr>
      </w:pPr>
      <w:bookmarkStart w:id="48" w:name="_Toc15396611"/>
      <w:bookmarkStart w:id="49" w:name="_Toc15377219"/>
      <w:r>
        <w:rPr>
          <w:rStyle w:val="25"/>
          <w:rFonts w:hint="eastAsia" w:ascii="仿宋" w:hAnsi="仿宋" w:eastAsia="仿宋"/>
          <w:b w:val="0"/>
        </w:rPr>
        <w:t>国有资本经营预算支出决算情况说明</w:t>
      </w:r>
      <w:bookmarkEnd w:id="48"/>
      <w:bookmarkEnd w:id="49"/>
    </w:p>
    <w:p>
      <w:pPr>
        <w:spacing w:line="600" w:lineRule="exact"/>
        <w:ind w:firstLine="640"/>
        <w:rPr>
          <w:rFonts w:ascii="仿宋" w:hAnsi="仿宋" w:eastAsia="仿宋"/>
          <w:sz w:val="32"/>
          <w:szCs w:val="32"/>
        </w:rPr>
      </w:pPr>
      <w:r>
        <w:rPr>
          <w:rFonts w:hint="eastAsia" w:ascii="仿宋" w:hAnsi="仿宋" w:eastAsia="仿宋"/>
          <w:sz w:val="32"/>
          <w:szCs w:val="32"/>
          <w:lang w:eastAsia="zh-CN"/>
        </w:rPr>
        <w:t>2022</w:t>
      </w:r>
      <w:r>
        <w:rPr>
          <w:rFonts w:hint="eastAsia" w:ascii="仿宋" w:hAnsi="仿宋" w:eastAsia="仿宋"/>
          <w:sz w:val="32"/>
          <w:szCs w:val="32"/>
        </w:rPr>
        <w:t>年国有资本经营预算财政拨款支出0万元。</w:t>
      </w:r>
    </w:p>
    <w:p>
      <w:pPr>
        <w:numPr>
          <w:ilvl w:val="0"/>
          <w:numId w:val="2"/>
        </w:numPr>
        <w:spacing w:line="600" w:lineRule="exact"/>
        <w:ind w:firstLine="640"/>
        <w:outlineLvl w:val="1"/>
        <w:rPr>
          <w:rStyle w:val="25"/>
          <w:rFonts w:ascii="仿宋" w:hAnsi="仿宋" w:eastAsia="仿宋"/>
          <w:b w:val="0"/>
        </w:rPr>
      </w:pPr>
      <w:bookmarkStart w:id="50" w:name="_Toc15377221"/>
      <w:bookmarkStart w:id="51" w:name="_Toc15396612"/>
      <w:r>
        <w:rPr>
          <w:rStyle w:val="25"/>
          <w:rFonts w:hint="eastAsia" w:ascii="仿宋" w:hAnsi="仿宋" w:eastAsia="仿宋"/>
          <w:b w:val="0"/>
        </w:rPr>
        <w:t>其他重要事项的情况说明</w:t>
      </w:r>
      <w:bookmarkEnd w:id="50"/>
      <w:bookmarkEnd w:id="51"/>
    </w:p>
    <w:p>
      <w:pPr>
        <w:spacing w:line="600" w:lineRule="exact"/>
        <w:ind w:firstLine="642" w:firstLineChars="200"/>
        <w:outlineLvl w:val="2"/>
        <w:rPr>
          <w:rFonts w:ascii="仿宋" w:hAnsi="仿宋" w:eastAsia="仿宋"/>
          <w:sz w:val="32"/>
          <w:szCs w:val="32"/>
        </w:rPr>
      </w:pPr>
      <w:bookmarkStart w:id="52" w:name="_Toc15377222"/>
      <w:r>
        <w:rPr>
          <w:rFonts w:hint="eastAsia" w:ascii="仿宋" w:hAnsi="仿宋" w:eastAsia="仿宋"/>
          <w:b/>
          <w:sz w:val="32"/>
          <w:szCs w:val="32"/>
        </w:rPr>
        <w:t>（一）机关运行经费支出情况</w:t>
      </w:r>
      <w:bookmarkEnd w:id="52"/>
    </w:p>
    <w:p>
      <w:pPr>
        <w:spacing w:line="600" w:lineRule="exact"/>
        <w:ind w:firstLine="560" w:firstLineChars="200"/>
        <w:rPr>
          <w:rFonts w:hint="eastAsia" w:ascii="华文宋体" w:hAnsi="华文宋体" w:eastAsia="华文宋体" w:cs="华文宋体"/>
          <w:sz w:val="28"/>
          <w:szCs w:val="28"/>
        </w:rPr>
      </w:pPr>
      <w:bookmarkStart w:id="53" w:name="_Toc15377223"/>
      <w:r>
        <w:rPr>
          <w:rFonts w:hint="eastAsia" w:ascii="华文宋体" w:hAnsi="华文宋体" w:eastAsia="华文宋体" w:cs="华文宋体"/>
          <w:sz w:val="28"/>
          <w:szCs w:val="28"/>
        </w:rPr>
        <w:t>202</w:t>
      </w:r>
      <w:r>
        <w:rPr>
          <w:rFonts w:hint="eastAsia" w:ascii="华文宋体" w:hAnsi="华文宋体" w:eastAsia="华文宋体" w:cs="华文宋体"/>
          <w:sz w:val="28"/>
          <w:szCs w:val="28"/>
          <w:lang w:val="en-US" w:eastAsia="zh-CN"/>
        </w:rPr>
        <w:t>2</w:t>
      </w:r>
      <w:r>
        <w:rPr>
          <w:rFonts w:hint="eastAsia" w:ascii="华文宋体" w:hAnsi="华文宋体" w:eastAsia="华文宋体" w:cs="华文宋体"/>
          <w:sz w:val="28"/>
          <w:szCs w:val="28"/>
        </w:rPr>
        <w:t>年，</w:t>
      </w:r>
      <w:r>
        <w:rPr>
          <w:rFonts w:hint="eastAsia" w:ascii="华文宋体" w:hAnsi="华文宋体" w:eastAsia="华文宋体" w:cs="华文宋体"/>
          <w:sz w:val="28"/>
          <w:szCs w:val="28"/>
          <w:lang w:val="en-US" w:eastAsia="zh-CN"/>
        </w:rPr>
        <w:t>剑阁县上寺小学校</w:t>
      </w:r>
      <w:r>
        <w:rPr>
          <w:rFonts w:hint="eastAsia" w:ascii="华文宋体" w:hAnsi="华文宋体" w:eastAsia="华文宋体" w:cs="华文宋体"/>
          <w:sz w:val="28"/>
          <w:szCs w:val="28"/>
        </w:rPr>
        <w:t>机关运行经费支出</w:t>
      </w:r>
      <w:r>
        <w:rPr>
          <w:rFonts w:hint="eastAsia" w:ascii="华文宋体" w:hAnsi="华文宋体" w:eastAsia="华文宋体" w:cs="华文宋体"/>
          <w:sz w:val="28"/>
          <w:szCs w:val="28"/>
          <w:lang w:val="en-US" w:eastAsia="zh-CN"/>
        </w:rPr>
        <w:t>0</w:t>
      </w:r>
      <w:r>
        <w:rPr>
          <w:rFonts w:hint="eastAsia" w:ascii="华文宋体" w:hAnsi="华文宋体" w:eastAsia="华文宋体" w:cs="华文宋体"/>
          <w:sz w:val="28"/>
          <w:szCs w:val="28"/>
        </w:rPr>
        <w:t>万元，</w:t>
      </w:r>
      <w:r>
        <w:rPr>
          <w:rFonts w:hint="eastAsia" w:ascii="华文宋体" w:hAnsi="华文宋体" w:eastAsia="华文宋体" w:cs="华文宋体"/>
          <w:sz w:val="28"/>
          <w:szCs w:val="28"/>
          <w:lang w:val="en-US" w:eastAsia="zh-CN"/>
        </w:rPr>
        <w:t>与</w:t>
      </w:r>
      <w:r>
        <w:rPr>
          <w:rFonts w:hint="eastAsia" w:ascii="华文宋体" w:hAnsi="华文宋体" w:eastAsia="华文宋体" w:cs="华文宋体"/>
          <w:sz w:val="28"/>
          <w:szCs w:val="28"/>
        </w:rPr>
        <w:t>202</w:t>
      </w:r>
      <w:r>
        <w:rPr>
          <w:rFonts w:hint="eastAsia" w:ascii="华文宋体" w:hAnsi="华文宋体" w:eastAsia="华文宋体" w:cs="华文宋体"/>
          <w:sz w:val="28"/>
          <w:szCs w:val="28"/>
          <w:lang w:val="en-US" w:eastAsia="zh-CN"/>
        </w:rPr>
        <w:t>1</w:t>
      </w:r>
      <w:r>
        <w:rPr>
          <w:rFonts w:hint="eastAsia" w:ascii="华文宋体" w:hAnsi="华文宋体" w:eastAsia="华文宋体" w:cs="华文宋体"/>
          <w:sz w:val="28"/>
          <w:szCs w:val="28"/>
        </w:rPr>
        <w:t>年</w:t>
      </w:r>
      <w:r>
        <w:rPr>
          <w:rFonts w:hint="eastAsia" w:ascii="华文宋体" w:hAnsi="华文宋体" w:eastAsia="华文宋体" w:cs="华文宋体"/>
          <w:sz w:val="28"/>
          <w:szCs w:val="28"/>
          <w:lang w:val="en-US" w:eastAsia="zh-CN"/>
        </w:rPr>
        <w:t>持平</w:t>
      </w:r>
      <w:r>
        <w:rPr>
          <w:rFonts w:hint="eastAsia" w:ascii="华文宋体" w:hAnsi="华文宋体" w:eastAsia="华文宋体" w:cs="华文宋体"/>
          <w:sz w:val="28"/>
          <w:szCs w:val="28"/>
        </w:rPr>
        <w:t>。</w:t>
      </w:r>
    </w:p>
    <w:p>
      <w:pPr>
        <w:autoSpaceDE w:val="0"/>
        <w:autoSpaceDN w:val="0"/>
        <w:adjustRightInd w:val="0"/>
        <w:spacing w:line="600" w:lineRule="exact"/>
        <w:ind w:firstLine="642" w:firstLineChars="200"/>
        <w:jc w:val="left"/>
        <w:outlineLvl w:val="2"/>
        <w:rPr>
          <w:rFonts w:ascii="仿宋" w:hAnsi="仿宋" w:eastAsia="仿宋"/>
          <w:b/>
          <w:sz w:val="32"/>
          <w:szCs w:val="32"/>
        </w:rPr>
      </w:pPr>
      <w:r>
        <w:rPr>
          <w:rFonts w:hint="eastAsia" w:ascii="仿宋" w:hAnsi="仿宋" w:eastAsia="仿宋"/>
          <w:b/>
          <w:sz w:val="32"/>
          <w:szCs w:val="32"/>
        </w:rPr>
        <w:t>（二）政府采购支出情况</w:t>
      </w:r>
      <w:bookmarkEnd w:id="53"/>
    </w:p>
    <w:p>
      <w:pPr>
        <w:spacing w:line="600" w:lineRule="exact"/>
        <w:ind w:firstLine="560" w:firstLineChars="200"/>
        <w:rPr>
          <w:rFonts w:hint="eastAsia" w:ascii="华文宋体" w:hAnsi="华文宋体" w:eastAsia="华文宋体" w:cs="华文宋体"/>
          <w:sz w:val="28"/>
          <w:szCs w:val="28"/>
        </w:rPr>
      </w:pPr>
      <w:bookmarkStart w:id="54" w:name="_Toc15377224"/>
      <w:r>
        <w:rPr>
          <w:rFonts w:hint="eastAsia" w:ascii="华文宋体" w:hAnsi="华文宋体" w:eastAsia="华文宋体" w:cs="华文宋体"/>
          <w:sz w:val="28"/>
          <w:szCs w:val="28"/>
        </w:rPr>
        <w:t>202</w:t>
      </w:r>
      <w:r>
        <w:rPr>
          <w:rFonts w:hint="eastAsia" w:ascii="华文宋体" w:hAnsi="华文宋体" w:eastAsia="华文宋体" w:cs="华文宋体"/>
          <w:sz w:val="28"/>
          <w:szCs w:val="28"/>
          <w:lang w:val="en-US" w:eastAsia="zh-CN"/>
        </w:rPr>
        <w:t>2</w:t>
      </w:r>
      <w:r>
        <w:rPr>
          <w:rFonts w:hint="eastAsia" w:ascii="华文宋体" w:hAnsi="华文宋体" w:eastAsia="华文宋体" w:cs="华文宋体"/>
          <w:sz w:val="28"/>
          <w:szCs w:val="28"/>
        </w:rPr>
        <w:t>年，</w:t>
      </w:r>
      <w:r>
        <w:rPr>
          <w:rFonts w:hint="eastAsia" w:ascii="华文宋体" w:hAnsi="华文宋体" w:eastAsia="华文宋体" w:cs="华文宋体"/>
          <w:color w:val="000000"/>
          <w:sz w:val="28"/>
          <w:szCs w:val="28"/>
          <w:lang w:eastAsia="zh-CN"/>
        </w:rPr>
        <w:t>剑阁县上寺小学校</w:t>
      </w:r>
      <w:r>
        <w:rPr>
          <w:rFonts w:hint="eastAsia" w:ascii="华文宋体" w:hAnsi="华文宋体" w:eastAsia="华文宋体" w:cs="华文宋体"/>
          <w:sz w:val="28"/>
          <w:szCs w:val="28"/>
        </w:rPr>
        <w:t>政府采购支出总额</w:t>
      </w:r>
      <w:r>
        <w:rPr>
          <w:rFonts w:hint="eastAsia" w:ascii="华文宋体" w:hAnsi="华文宋体" w:eastAsia="华文宋体" w:cs="华文宋体"/>
          <w:sz w:val="28"/>
          <w:szCs w:val="28"/>
          <w:lang w:val="en-US" w:eastAsia="zh-CN"/>
        </w:rPr>
        <w:t>0</w:t>
      </w:r>
      <w:r>
        <w:rPr>
          <w:rFonts w:hint="eastAsia" w:ascii="华文宋体" w:hAnsi="华文宋体" w:eastAsia="华文宋体" w:cs="华文宋体"/>
          <w:sz w:val="28"/>
          <w:szCs w:val="28"/>
        </w:rPr>
        <w:t>万元，其中：政府采购货物支出</w:t>
      </w:r>
      <w:r>
        <w:rPr>
          <w:rFonts w:hint="eastAsia" w:ascii="华文宋体" w:hAnsi="华文宋体" w:eastAsia="华文宋体" w:cs="华文宋体"/>
          <w:sz w:val="28"/>
          <w:szCs w:val="28"/>
          <w:lang w:val="en-US" w:eastAsia="zh-CN"/>
        </w:rPr>
        <w:t>0</w:t>
      </w:r>
      <w:r>
        <w:rPr>
          <w:rFonts w:hint="eastAsia" w:ascii="华文宋体" w:hAnsi="华文宋体" w:eastAsia="华文宋体" w:cs="华文宋体"/>
          <w:sz w:val="28"/>
          <w:szCs w:val="28"/>
        </w:rPr>
        <w:t>万元、政府采购工程支出</w:t>
      </w:r>
      <w:r>
        <w:rPr>
          <w:rFonts w:hint="eastAsia" w:ascii="华文宋体" w:hAnsi="华文宋体" w:eastAsia="华文宋体" w:cs="华文宋体"/>
          <w:sz w:val="28"/>
          <w:szCs w:val="28"/>
          <w:lang w:val="en-US" w:eastAsia="zh-CN"/>
        </w:rPr>
        <w:t>0</w:t>
      </w:r>
      <w:r>
        <w:rPr>
          <w:rFonts w:hint="eastAsia" w:ascii="华文宋体" w:hAnsi="华文宋体" w:eastAsia="华文宋体" w:cs="华文宋体"/>
          <w:sz w:val="28"/>
          <w:szCs w:val="28"/>
        </w:rPr>
        <w:t>万元、政府采购服务支出</w:t>
      </w:r>
      <w:r>
        <w:rPr>
          <w:rFonts w:hint="eastAsia" w:ascii="华文宋体" w:hAnsi="华文宋体" w:eastAsia="华文宋体" w:cs="华文宋体"/>
          <w:sz w:val="28"/>
          <w:szCs w:val="28"/>
          <w:lang w:val="en-US" w:eastAsia="zh-CN"/>
        </w:rPr>
        <w:t>0</w:t>
      </w:r>
      <w:r>
        <w:rPr>
          <w:rFonts w:hint="eastAsia" w:ascii="华文宋体" w:hAnsi="华文宋体" w:eastAsia="华文宋体" w:cs="华文宋体"/>
          <w:sz w:val="28"/>
          <w:szCs w:val="28"/>
        </w:rPr>
        <w:t>万元。授予中小企业合同金额</w:t>
      </w:r>
      <w:r>
        <w:rPr>
          <w:rFonts w:hint="eastAsia" w:ascii="华文宋体" w:hAnsi="华文宋体" w:eastAsia="华文宋体" w:cs="华文宋体"/>
          <w:sz w:val="28"/>
          <w:szCs w:val="28"/>
          <w:lang w:val="en-US" w:eastAsia="zh-CN"/>
        </w:rPr>
        <w:t>0</w:t>
      </w:r>
      <w:r>
        <w:rPr>
          <w:rFonts w:hint="eastAsia" w:ascii="华文宋体" w:hAnsi="华文宋体" w:eastAsia="华文宋体" w:cs="华文宋体"/>
          <w:sz w:val="28"/>
          <w:szCs w:val="28"/>
        </w:rPr>
        <w:t>万元，占政府采购支出总额的</w:t>
      </w:r>
      <w:r>
        <w:rPr>
          <w:rFonts w:hint="eastAsia" w:ascii="华文宋体" w:hAnsi="华文宋体" w:eastAsia="华文宋体" w:cs="华文宋体"/>
          <w:sz w:val="28"/>
          <w:szCs w:val="28"/>
          <w:lang w:val="en-US" w:eastAsia="zh-CN"/>
        </w:rPr>
        <w:t>0</w:t>
      </w:r>
      <w:r>
        <w:rPr>
          <w:rFonts w:hint="eastAsia" w:ascii="华文宋体" w:hAnsi="华文宋体" w:eastAsia="华文宋体" w:cs="华文宋体"/>
          <w:sz w:val="28"/>
          <w:szCs w:val="28"/>
        </w:rPr>
        <w:t>%，其中：授予小微企业合同金额</w:t>
      </w:r>
      <w:r>
        <w:rPr>
          <w:rFonts w:hint="eastAsia" w:ascii="华文宋体" w:hAnsi="华文宋体" w:eastAsia="华文宋体" w:cs="华文宋体"/>
          <w:sz w:val="28"/>
          <w:szCs w:val="28"/>
          <w:lang w:val="en-US" w:eastAsia="zh-CN"/>
        </w:rPr>
        <w:t>0</w:t>
      </w:r>
      <w:r>
        <w:rPr>
          <w:rFonts w:hint="eastAsia" w:ascii="华文宋体" w:hAnsi="华文宋体" w:eastAsia="华文宋体" w:cs="华文宋体"/>
          <w:sz w:val="28"/>
          <w:szCs w:val="28"/>
        </w:rPr>
        <w:t>万元，占政府采购支出总额的</w:t>
      </w:r>
      <w:r>
        <w:rPr>
          <w:rFonts w:hint="eastAsia" w:ascii="华文宋体" w:hAnsi="华文宋体" w:eastAsia="华文宋体" w:cs="华文宋体"/>
          <w:sz w:val="28"/>
          <w:szCs w:val="28"/>
          <w:lang w:val="en-US" w:eastAsia="zh-CN"/>
        </w:rPr>
        <w:t>0</w:t>
      </w:r>
      <w:r>
        <w:rPr>
          <w:rFonts w:hint="eastAsia" w:ascii="华文宋体" w:hAnsi="华文宋体" w:eastAsia="华文宋体" w:cs="华文宋体"/>
          <w:sz w:val="28"/>
          <w:szCs w:val="28"/>
        </w:rPr>
        <w:t>%。</w:t>
      </w:r>
    </w:p>
    <w:p>
      <w:pPr>
        <w:autoSpaceDE w:val="0"/>
        <w:autoSpaceDN w:val="0"/>
        <w:adjustRightInd w:val="0"/>
        <w:spacing w:line="600" w:lineRule="exact"/>
        <w:ind w:firstLine="642" w:firstLineChars="200"/>
        <w:jc w:val="left"/>
        <w:outlineLvl w:val="2"/>
        <w:rPr>
          <w:rFonts w:ascii="仿宋" w:hAnsi="仿宋" w:eastAsia="仿宋"/>
          <w:b/>
          <w:sz w:val="32"/>
          <w:szCs w:val="32"/>
        </w:rPr>
      </w:pPr>
      <w:r>
        <w:rPr>
          <w:rFonts w:hint="eastAsia" w:ascii="仿宋" w:hAnsi="仿宋" w:eastAsia="仿宋"/>
          <w:b/>
          <w:sz w:val="32"/>
          <w:szCs w:val="32"/>
        </w:rPr>
        <w:t>（三）国有资产占有使用情况</w:t>
      </w:r>
      <w:bookmarkEnd w:id="54"/>
    </w:p>
    <w:p>
      <w:pPr>
        <w:autoSpaceDE w:val="0"/>
        <w:autoSpaceDN w:val="0"/>
        <w:adjustRightInd w:val="0"/>
        <w:spacing w:line="600" w:lineRule="exact"/>
        <w:ind w:firstLine="560" w:firstLineChars="200"/>
        <w:jc w:val="left"/>
        <w:rPr>
          <w:rFonts w:hint="eastAsia" w:ascii="华文宋体" w:hAnsi="华文宋体" w:eastAsia="华文宋体" w:cs="华文宋体"/>
          <w:sz w:val="28"/>
          <w:szCs w:val="28"/>
        </w:rPr>
      </w:pPr>
      <w:r>
        <w:rPr>
          <w:rFonts w:hint="eastAsia" w:ascii="华文宋体" w:hAnsi="华文宋体" w:eastAsia="华文宋体" w:cs="华文宋体"/>
          <w:sz w:val="28"/>
          <w:szCs w:val="28"/>
        </w:rPr>
        <w:t>截至202</w:t>
      </w:r>
      <w:r>
        <w:rPr>
          <w:rFonts w:hint="eastAsia" w:ascii="华文宋体" w:hAnsi="华文宋体" w:eastAsia="华文宋体" w:cs="华文宋体"/>
          <w:sz w:val="28"/>
          <w:szCs w:val="28"/>
          <w:lang w:val="en-US" w:eastAsia="zh-CN"/>
        </w:rPr>
        <w:t>2</w:t>
      </w:r>
      <w:r>
        <w:rPr>
          <w:rFonts w:hint="eastAsia" w:ascii="华文宋体" w:hAnsi="华文宋体" w:eastAsia="华文宋体" w:cs="华文宋体"/>
          <w:sz w:val="28"/>
          <w:szCs w:val="28"/>
        </w:rPr>
        <w:t>年12月31日，</w:t>
      </w:r>
      <w:r>
        <w:rPr>
          <w:rFonts w:hint="eastAsia" w:ascii="华文宋体" w:hAnsi="华文宋体" w:eastAsia="华文宋体" w:cs="华文宋体"/>
          <w:color w:val="000000"/>
          <w:sz w:val="28"/>
          <w:szCs w:val="28"/>
          <w:lang w:eastAsia="zh-CN"/>
        </w:rPr>
        <w:t>剑阁县上寺小学校</w:t>
      </w:r>
      <w:r>
        <w:rPr>
          <w:rFonts w:hint="eastAsia" w:ascii="华文宋体" w:hAnsi="华文宋体" w:eastAsia="华文宋体" w:cs="华文宋体"/>
          <w:sz w:val="28"/>
          <w:szCs w:val="28"/>
        </w:rPr>
        <w:t>共有车辆</w:t>
      </w:r>
      <w:r>
        <w:rPr>
          <w:rFonts w:hint="eastAsia" w:ascii="华文宋体" w:hAnsi="华文宋体" w:eastAsia="华文宋体" w:cs="华文宋体"/>
          <w:sz w:val="28"/>
          <w:szCs w:val="28"/>
          <w:lang w:val="en-US" w:eastAsia="zh-CN"/>
        </w:rPr>
        <w:t>0</w:t>
      </w:r>
      <w:r>
        <w:rPr>
          <w:rFonts w:hint="eastAsia" w:ascii="华文宋体" w:hAnsi="华文宋体" w:eastAsia="华文宋体" w:cs="华文宋体"/>
          <w:sz w:val="28"/>
          <w:szCs w:val="28"/>
        </w:rPr>
        <w:t>辆，其中：主要领导干部用车</w:t>
      </w:r>
      <w:r>
        <w:rPr>
          <w:rFonts w:hint="eastAsia" w:ascii="华文宋体" w:hAnsi="华文宋体" w:eastAsia="华文宋体" w:cs="华文宋体"/>
          <w:sz w:val="28"/>
          <w:szCs w:val="28"/>
          <w:lang w:val="en-US" w:eastAsia="zh-CN"/>
        </w:rPr>
        <w:t>0</w:t>
      </w:r>
      <w:r>
        <w:rPr>
          <w:rFonts w:hint="eastAsia" w:ascii="华文宋体" w:hAnsi="华文宋体" w:eastAsia="华文宋体" w:cs="华文宋体"/>
          <w:sz w:val="28"/>
          <w:szCs w:val="28"/>
        </w:rPr>
        <w:t>辆、机要通信用车</w:t>
      </w:r>
      <w:r>
        <w:rPr>
          <w:rFonts w:hint="eastAsia" w:ascii="华文宋体" w:hAnsi="华文宋体" w:eastAsia="华文宋体" w:cs="华文宋体"/>
          <w:sz w:val="28"/>
          <w:szCs w:val="28"/>
          <w:lang w:val="en-US" w:eastAsia="zh-CN"/>
        </w:rPr>
        <w:t>0</w:t>
      </w:r>
      <w:r>
        <w:rPr>
          <w:rFonts w:hint="eastAsia" w:ascii="华文宋体" w:hAnsi="华文宋体" w:eastAsia="华文宋体" w:cs="华文宋体"/>
          <w:sz w:val="28"/>
          <w:szCs w:val="28"/>
        </w:rPr>
        <w:t>辆、应急保障用车</w:t>
      </w:r>
      <w:r>
        <w:rPr>
          <w:rFonts w:hint="eastAsia" w:ascii="华文宋体" w:hAnsi="华文宋体" w:eastAsia="华文宋体" w:cs="华文宋体"/>
          <w:sz w:val="28"/>
          <w:szCs w:val="28"/>
          <w:lang w:val="en-US" w:eastAsia="zh-CN"/>
        </w:rPr>
        <w:t>0</w:t>
      </w:r>
      <w:r>
        <w:rPr>
          <w:rFonts w:hint="eastAsia" w:ascii="华文宋体" w:hAnsi="华文宋体" w:eastAsia="华文宋体" w:cs="华文宋体"/>
          <w:sz w:val="28"/>
          <w:szCs w:val="28"/>
        </w:rPr>
        <w:t>辆、其他用车</w:t>
      </w:r>
      <w:r>
        <w:rPr>
          <w:rFonts w:hint="eastAsia" w:ascii="华文宋体" w:hAnsi="华文宋体" w:eastAsia="华文宋体" w:cs="华文宋体"/>
          <w:sz w:val="28"/>
          <w:szCs w:val="28"/>
          <w:lang w:val="en-US" w:eastAsia="zh-CN"/>
        </w:rPr>
        <w:t>0</w:t>
      </w:r>
      <w:r>
        <w:rPr>
          <w:rFonts w:hint="eastAsia" w:ascii="华文宋体" w:hAnsi="华文宋体" w:eastAsia="华文宋体" w:cs="华文宋体"/>
          <w:sz w:val="28"/>
          <w:szCs w:val="28"/>
        </w:rPr>
        <w:t>辆</w:t>
      </w:r>
      <w:r>
        <w:rPr>
          <w:rFonts w:hint="eastAsia" w:ascii="华文宋体" w:hAnsi="华文宋体" w:eastAsia="华文宋体" w:cs="华文宋体"/>
          <w:sz w:val="28"/>
          <w:szCs w:val="28"/>
          <w:lang w:eastAsia="zh-CN"/>
        </w:rPr>
        <w:t>，</w:t>
      </w:r>
      <w:r>
        <w:rPr>
          <w:rFonts w:hint="eastAsia" w:ascii="华文宋体" w:hAnsi="华文宋体" w:eastAsia="华文宋体" w:cs="华文宋体"/>
          <w:sz w:val="28"/>
          <w:szCs w:val="28"/>
        </w:rPr>
        <w:t>单价50万元以上通用设备</w:t>
      </w:r>
      <w:r>
        <w:rPr>
          <w:rFonts w:hint="eastAsia" w:ascii="华文宋体" w:hAnsi="华文宋体" w:eastAsia="华文宋体" w:cs="华文宋体"/>
          <w:sz w:val="28"/>
          <w:szCs w:val="28"/>
          <w:lang w:val="en-US" w:eastAsia="zh-CN"/>
        </w:rPr>
        <w:t>0</w:t>
      </w:r>
      <w:r>
        <w:rPr>
          <w:rFonts w:hint="eastAsia" w:ascii="华文宋体" w:hAnsi="华文宋体" w:eastAsia="华文宋体" w:cs="华文宋体"/>
          <w:sz w:val="28"/>
          <w:szCs w:val="28"/>
        </w:rPr>
        <w:t>台（套），单价100万元以上专用设备</w:t>
      </w:r>
      <w:r>
        <w:rPr>
          <w:rFonts w:hint="eastAsia" w:ascii="华文宋体" w:hAnsi="华文宋体" w:eastAsia="华文宋体" w:cs="华文宋体"/>
          <w:sz w:val="28"/>
          <w:szCs w:val="28"/>
          <w:lang w:val="en-US" w:eastAsia="zh-CN"/>
        </w:rPr>
        <w:t>0</w:t>
      </w:r>
      <w:r>
        <w:rPr>
          <w:rFonts w:hint="eastAsia" w:ascii="华文宋体" w:hAnsi="华文宋体" w:eastAsia="华文宋体" w:cs="华文宋体"/>
          <w:sz w:val="28"/>
          <w:szCs w:val="28"/>
        </w:rPr>
        <w:t>台（套）。</w:t>
      </w:r>
    </w:p>
    <w:p>
      <w:pPr>
        <w:spacing w:line="580" w:lineRule="exact"/>
        <w:ind w:firstLine="642" w:firstLineChars="200"/>
        <w:rPr>
          <w:rFonts w:ascii="仿宋" w:hAnsi="仿宋" w:eastAsia="仿宋"/>
          <w:b/>
          <w:sz w:val="32"/>
          <w:szCs w:val="32"/>
        </w:rPr>
      </w:pPr>
      <w:r>
        <w:rPr>
          <w:rFonts w:hint="eastAsia" w:ascii="仿宋" w:hAnsi="仿宋" w:eastAsia="仿宋"/>
          <w:b/>
          <w:sz w:val="32"/>
          <w:szCs w:val="32"/>
        </w:rPr>
        <w:t>（四）预算绩效管理情况</w:t>
      </w:r>
    </w:p>
    <w:p>
      <w:pPr>
        <w:keepNext w:val="0"/>
        <w:keepLines w:val="0"/>
        <w:widowControl/>
        <w:suppressLineNumbers w:val="0"/>
        <w:ind w:firstLine="560" w:firstLineChars="200"/>
        <w:jc w:val="left"/>
        <w:rPr>
          <w:rFonts w:hint="eastAsia" w:ascii="华文宋体" w:hAnsi="华文宋体" w:eastAsia="华文宋体" w:cs="华文宋体"/>
          <w:sz w:val="28"/>
          <w:szCs w:val="28"/>
        </w:rPr>
      </w:pPr>
      <w:r>
        <w:rPr>
          <w:rFonts w:hint="eastAsia" w:ascii="华文宋体" w:hAnsi="华文宋体" w:eastAsia="华文宋体" w:cs="华文宋体"/>
          <w:color w:val="000000"/>
          <w:kern w:val="0"/>
          <w:sz w:val="28"/>
          <w:szCs w:val="28"/>
          <w:lang w:val="en-US" w:eastAsia="zh-CN" w:bidi="ar"/>
        </w:rPr>
        <w:t>根据预算绩效管理要求，本（单位）在年初预算编制阶段，组织对剑阁县上寺小学校编制了绩效目标，本年无项目。</w:t>
      </w:r>
    </w:p>
    <w:p>
      <w:pPr>
        <w:keepNext w:val="0"/>
        <w:keepLines w:val="0"/>
        <w:widowControl/>
        <w:numPr>
          <w:ilvl w:val="0"/>
          <w:numId w:val="3"/>
        </w:numPr>
        <w:suppressLineNumbers w:val="0"/>
        <w:ind w:firstLine="562" w:firstLineChars="200"/>
        <w:jc w:val="left"/>
        <w:rPr>
          <w:rFonts w:hint="eastAsia" w:ascii="华文宋体" w:hAnsi="华文宋体" w:eastAsia="华文宋体" w:cs="华文宋体"/>
          <w:b/>
          <w:bCs/>
          <w:color w:val="000000"/>
          <w:kern w:val="0"/>
          <w:sz w:val="28"/>
          <w:szCs w:val="28"/>
          <w:lang w:val="en-US" w:eastAsia="zh-CN" w:bidi="ar"/>
        </w:rPr>
      </w:pPr>
      <w:r>
        <w:rPr>
          <w:rFonts w:hint="eastAsia" w:ascii="华文宋体" w:hAnsi="华文宋体" w:eastAsia="华文宋体" w:cs="华文宋体"/>
          <w:b/>
          <w:bCs/>
          <w:color w:val="000000"/>
          <w:kern w:val="0"/>
          <w:sz w:val="28"/>
          <w:szCs w:val="28"/>
          <w:lang w:val="en-US" w:eastAsia="zh-CN" w:bidi="ar"/>
        </w:rPr>
        <w:t xml:space="preserve">项目绩效目标完成情况。 </w:t>
      </w:r>
    </w:p>
    <w:p>
      <w:pPr>
        <w:keepNext w:val="0"/>
        <w:keepLines w:val="0"/>
        <w:widowControl/>
        <w:numPr>
          <w:ilvl w:val="0"/>
          <w:numId w:val="0"/>
        </w:numPr>
        <w:suppressLineNumbers w:val="0"/>
        <w:ind w:firstLine="560" w:firstLineChars="200"/>
        <w:jc w:val="left"/>
        <w:rPr>
          <w:rFonts w:hint="eastAsia" w:ascii="华文宋体" w:hAnsi="华文宋体" w:eastAsia="华文宋体" w:cs="华文宋体"/>
          <w:sz w:val="28"/>
          <w:szCs w:val="28"/>
        </w:rPr>
      </w:pPr>
      <w:r>
        <w:rPr>
          <w:rFonts w:hint="eastAsia" w:ascii="华文宋体" w:hAnsi="华文宋体" w:eastAsia="华文宋体" w:cs="华文宋体"/>
          <w:color w:val="000000"/>
          <w:kern w:val="0"/>
          <w:sz w:val="28"/>
          <w:szCs w:val="28"/>
          <w:lang w:val="en-US" w:eastAsia="zh-CN" w:bidi="ar"/>
        </w:rPr>
        <w:t xml:space="preserve">本单位在2022年度部门决算中没有项目。 </w:t>
      </w:r>
    </w:p>
    <w:p>
      <w:pPr>
        <w:keepNext w:val="0"/>
        <w:keepLines w:val="0"/>
        <w:widowControl/>
        <w:suppressLineNumbers w:val="0"/>
        <w:ind w:firstLine="562" w:firstLineChars="200"/>
        <w:jc w:val="left"/>
        <w:rPr>
          <w:rFonts w:hint="eastAsia" w:ascii="华文宋体" w:hAnsi="华文宋体" w:eastAsia="华文宋体" w:cs="华文宋体"/>
          <w:sz w:val="28"/>
          <w:szCs w:val="28"/>
        </w:rPr>
      </w:pPr>
      <w:r>
        <w:rPr>
          <w:rFonts w:hint="eastAsia" w:ascii="华文宋体" w:hAnsi="华文宋体" w:eastAsia="华文宋体" w:cs="华文宋体"/>
          <w:b/>
          <w:bCs/>
          <w:color w:val="000000"/>
          <w:kern w:val="0"/>
          <w:sz w:val="28"/>
          <w:szCs w:val="28"/>
          <w:lang w:val="en-US" w:eastAsia="zh-CN" w:bidi="ar"/>
        </w:rPr>
        <w:t xml:space="preserve">2.部门绩效评价结果。 </w:t>
      </w:r>
    </w:p>
    <w:p>
      <w:pPr>
        <w:keepNext w:val="0"/>
        <w:keepLines w:val="0"/>
        <w:widowControl/>
        <w:suppressLineNumbers w:val="0"/>
        <w:ind w:firstLine="560" w:firstLineChars="200"/>
        <w:jc w:val="left"/>
        <w:rPr>
          <w:rFonts w:hint="eastAsia" w:ascii="华文宋体" w:hAnsi="华文宋体" w:eastAsia="华文宋体" w:cs="华文宋体"/>
          <w:sz w:val="28"/>
          <w:szCs w:val="28"/>
        </w:rPr>
      </w:pPr>
      <w:r>
        <w:rPr>
          <w:rFonts w:hint="eastAsia" w:ascii="华文宋体" w:hAnsi="华文宋体" w:eastAsia="华文宋体" w:cs="华文宋体"/>
          <w:color w:val="000000"/>
          <w:kern w:val="0"/>
          <w:sz w:val="28"/>
          <w:szCs w:val="28"/>
          <w:lang w:val="en-US" w:eastAsia="zh-CN" w:bidi="ar"/>
        </w:rPr>
        <w:t>本单位按要求对2022年部门整体支出绩效评价情况开展自评，《剑阁县上寺小学校部门2022年部门整体支出绩效评价报告》见附件。</w:t>
      </w:r>
    </w:p>
    <w:p>
      <w:pPr>
        <w:autoSpaceDE w:val="0"/>
        <w:autoSpaceDN w:val="0"/>
        <w:adjustRightInd w:val="0"/>
        <w:spacing w:line="600" w:lineRule="exact"/>
        <w:ind w:firstLine="642" w:firstLineChars="200"/>
        <w:jc w:val="left"/>
        <w:outlineLvl w:val="2"/>
        <w:rPr>
          <w:rFonts w:ascii="仿宋" w:hAnsi="仿宋" w:eastAsia="仿宋"/>
          <w:b/>
          <w:sz w:val="32"/>
          <w:szCs w:val="32"/>
        </w:rPr>
      </w:pPr>
    </w:p>
    <w:p>
      <w:pPr>
        <w:widowControl/>
        <w:jc w:val="left"/>
        <w:rPr>
          <w:rFonts w:ascii="仿宋" w:hAnsi="仿宋" w:eastAsia="仿宋"/>
          <w:b/>
          <w:sz w:val="32"/>
          <w:szCs w:val="32"/>
        </w:rPr>
      </w:pPr>
      <w:r>
        <w:rPr>
          <w:rFonts w:ascii="仿宋" w:hAnsi="仿宋" w:eastAsia="仿宋"/>
          <w:b/>
          <w:sz w:val="32"/>
          <w:szCs w:val="32"/>
        </w:rPr>
        <w:br w:type="page"/>
      </w:r>
    </w:p>
    <w:p>
      <w:pPr>
        <w:numPr>
          <w:ilvl w:val="0"/>
          <w:numId w:val="4"/>
        </w:numPr>
        <w:spacing w:line="600" w:lineRule="exact"/>
        <w:ind w:firstLine="480" w:firstLineChars="150"/>
        <w:jc w:val="center"/>
        <w:outlineLvl w:val="0"/>
        <w:rPr>
          <w:rFonts w:ascii="仿宋" w:hAnsi="仿宋" w:eastAsia="仿宋"/>
          <w:bCs/>
          <w:kern w:val="44"/>
          <w:sz w:val="32"/>
          <w:szCs w:val="32"/>
        </w:rPr>
      </w:pPr>
      <w:bookmarkStart w:id="55" w:name="_Toc15377225"/>
      <w:bookmarkStart w:id="56" w:name="_Toc15396613"/>
      <w:r>
        <w:rPr>
          <w:rFonts w:hint="eastAsia" w:ascii="仿宋" w:hAnsi="仿宋" w:eastAsia="仿宋"/>
          <w:sz w:val="32"/>
          <w:szCs w:val="32"/>
        </w:rPr>
        <w:t>名</w:t>
      </w:r>
      <w:r>
        <w:rPr>
          <w:rStyle w:val="24"/>
          <w:rFonts w:hint="eastAsia" w:ascii="仿宋" w:hAnsi="仿宋" w:eastAsia="仿宋"/>
          <w:b w:val="0"/>
          <w:sz w:val="32"/>
          <w:szCs w:val="32"/>
        </w:rPr>
        <w:t>词解释</w:t>
      </w:r>
      <w:bookmarkEnd w:id="55"/>
      <w:bookmarkEnd w:id="56"/>
    </w:p>
    <w:p>
      <w:pPr>
        <w:spacing w:line="580" w:lineRule="exact"/>
        <w:ind w:firstLine="560" w:firstLineChars="200"/>
        <w:rPr>
          <w:rFonts w:hint="eastAsia" w:ascii="华文宋体" w:hAnsi="华文宋体" w:eastAsia="华文宋体" w:cs="华文宋体"/>
          <w:b w:val="0"/>
          <w:bCs w:val="0"/>
          <w:sz w:val="28"/>
          <w:szCs w:val="28"/>
        </w:rPr>
      </w:pPr>
      <w:bookmarkStart w:id="57" w:name="_Toc15396614"/>
      <w:r>
        <w:rPr>
          <w:rFonts w:hint="eastAsia" w:ascii="华文宋体" w:hAnsi="华文宋体" w:eastAsia="华文宋体" w:cs="华文宋体"/>
          <w:b w:val="0"/>
          <w:bCs w:val="0"/>
          <w:sz w:val="28"/>
          <w:szCs w:val="28"/>
          <w:lang w:val="en-US" w:eastAsia="zh-CN"/>
        </w:rPr>
        <w:t>1.财政拨款收入：指单位从同级财政部门取得的财政预算资金。</w:t>
      </w:r>
    </w:p>
    <w:p>
      <w:pPr>
        <w:spacing w:line="580" w:lineRule="exact"/>
        <w:ind w:firstLine="560" w:firstLineChars="200"/>
        <w:rPr>
          <w:rFonts w:hint="eastAsia" w:ascii="华文宋体" w:hAnsi="华文宋体" w:eastAsia="华文宋体" w:cs="华文宋体"/>
          <w:b w:val="0"/>
          <w:bCs w:val="0"/>
          <w:sz w:val="28"/>
          <w:szCs w:val="28"/>
        </w:rPr>
      </w:pPr>
      <w:r>
        <w:rPr>
          <w:rFonts w:hint="eastAsia" w:ascii="华文宋体" w:hAnsi="华文宋体" w:eastAsia="华文宋体" w:cs="华文宋体"/>
          <w:b w:val="0"/>
          <w:bCs w:val="0"/>
          <w:sz w:val="28"/>
          <w:szCs w:val="28"/>
          <w:lang w:val="en-US" w:eastAsia="zh-CN"/>
        </w:rPr>
        <w:t>2.年末结转和结余：指单位按有关规定结转到下年或以后年度继续使用的资金。</w:t>
      </w:r>
    </w:p>
    <w:p>
      <w:pPr>
        <w:spacing w:line="580" w:lineRule="exact"/>
        <w:ind w:firstLine="560" w:firstLineChars="200"/>
        <w:rPr>
          <w:rFonts w:hint="eastAsia" w:ascii="华文宋体" w:hAnsi="华文宋体" w:eastAsia="华文宋体" w:cs="华文宋体"/>
          <w:b w:val="0"/>
          <w:bCs w:val="0"/>
          <w:sz w:val="28"/>
          <w:szCs w:val="28"/>
        </w:rPr>
      </w:pPr>
      <w:r>
        <w:rPr>
          <w:rFonts w:hint="eastAsia" w:ascii="华文宋体" w:hAnsi="华文宋体" w:eastAsia="华文宋体" w:cs="华文宋体"/>
          <w:b w:val="0"/>
          <w:bCs w:val="0"/>
          <w:sz w:val="28"/>
          <w:szCs w:val="28"/>
          <w:lang w:val="en-US" w:eastAsia="zh-CN"/>
        </w:rPr>
        <w:t>3．一般公共预算拨款收入：指县级财政当年拨付的资金。</w:t>
      </w:r>
    </w:p>
    <w:p>
      <w:pPr>
        <w:spacing w:line="580" w:lineRule="exact"/>
        <w:ind w:firstLine="560" w:firstLineChars="200"/>
        <w:rPr>
          <w:rFonts w:hint="eastAsia" w:ascii="华文宋体" w:hAnsi="华文宋体" w:eastAsia="华文宋体" w:cs="华文宋体"/>
          <w:b w:val="0"/>
          <w:bCs w:val="0"/>
          <w:sz w:val="28"/>
          <w:szCs w:val="28"/>
        </w:rPr>
      </w:pPr>
      <w:r>
        <w:rPr>
          <w:rFonts w:hint="eastAsia" w:ascii="华文宋体" w:hAnsi="华文宋体" w:eastAsia="华文宋体" w:cs="华文宋体"/>
          <w:b w:val="0"/>
          <w:bCs w:val="0"/>
          <w:sz w:val="28"/>
          <w:szCs w:val="28"/>
          <w:lang w:val="en-US" w:eastAsia="zh-CN"/>
        </w:rPr>
        <w:t xml:space="preserve">4.教育（类）普通教育（款）学前、小学教育（项）：指学校 </w:t>
      </w:r>
    </w:p>
    <w:p>
      <w:pPr>
        <w:spacing w:line="580" w:lineRule="exact"/>
        <w:rPr>
          <w:rFonts w:hint="eastAsia" w:ascii="华文宋体" w:hAnsi="华文宋体" w:eastAsia="华文宋体" w:cs="华文宋体"/>
          <w:b w:val="0"/>
          <w:bCs w:val="0"/>
          <w:sz w:val="28"/>
          <w:szCs w:val="28"/>
          <w:lang w:val="en-US" w:eastAsia="zh-CN"/>
        </w:rPr>
      </w:pPr>
      <w:r>
        <w:rPr>
          <w:rFonts w:hint="eastAsia" w:ascii="华文宋体" w:hAnsi="华文宋体" w:eastAsia="华文宋体" w:cs="华文宋体"/>
          <w:b w:val="0"/>
          <w:bCs w:val="0"/>
          <w:sz w:val="28"/>
          <w:szCs w:val="28"/>
          <w:lang w:val="en-US" w:eastAsia="zh-CN"/>
        </w:rPr>
        <w:t>正常运转的基本支出，包括基本工资、津贴补贴等人员经费，工会经</w:t>
      </w:r>
    </w:p>
    <w:p>
      <w:pPr>
        <w:spacing w:line="580" w:lineRule="exact"/>
        <w:rPr>
          <w:rFonts w:hint="eastAsia" w:ascii="华文宋体" w:hAnsi="华文宋体" w:eastAsia="华文宋体" w:cs="华文宋体"/>
          <w:b w:val="0"/>
          <w:bCs w:val="0"/>
          <w:sz w:val="28"/>
          <w:szCs w:val="28"/>
        </w:rPr>
      </w:pPr>
      <w:r>
        <w:rPr>
          <w:rFonts w:hint="eastAsia" w:ascii="华文宋体" w:hAnsi="华文宋体" w:eastAsia="华文宋体" w:cs="华文宋体"/>
          <w:b w:val="0"/>
          <w:bCs w:val="0"/>
          <w:sz w:val="28"/>
          <w:szCs w:val="28"/>
          <w:lang w:val="en-US" w:eastAsia="zh-CN"/>
        </w:rPr>
        <w:t>费、福利费、办公费、印刷费、水电费等日常公用经费，其他社会保障缴费（失业保险和工伤保险）及遗属生活补助、贫困非寄宿生生活补助等。</w:t>
      </w:r>
    </w:p>
    <w:p>
      <w:pPr>
        <w:spacing w:line="580" w:lineRule="exact"/>
        <w:ind w:firstLine="560" w:firstLineChars="200"/>
        <w:rPr>
          <w:rFonts w:hint="eastAsia" w:ascii="华文宋体" w:hAnsi="华文宋体" w:eastAsia="华文宋体" w:cs="华文宋体"/>
          <w:b w:val="0"/>
          <w:bCs w:val="0"/>
          <w:sz w:val="28"/>
          <w:szCs w:val="28"/>
        </w:rPr>
      </w:pPr>
      <w:r>
        <w:rPr>
          <w:rFonts w:hint="eastAsia" w:ascii="华文宋体" w:hAnsi="华文宋体" w:eastAsia="华文宋体" w:cs="华文宋体"/>
          <w:b w:val="0"/>
          <w:bCs w:val="0"/>
          <w:sz w:val="28"/>
          <w:szCs w:val="28"/>
          <w:lang w:val="en-US" w:eastAsia="zh-CN"/>
        </w:rPr>
        <w:t xml:space="preserve">5. 社会保障和就业（类）行政事业单位养老支出（款） </w:t>
      </w:r>
    </w:p>
    <w:p>
      <w:pPr>
        <w:spacing w:line="580" w:lineRule="exact"/>
        <w:rPr>
          <w:rFonts w:hint="eastAsia" w:ascii="华文宋体" w:hAnsi="华文宋体" w:eastAsia="华文宋体" w:cs="华文宋体"/>
          <w:b w:val="0"/>
          <w:bCs w:val="0"/>
          <w:sz w:val="28"/>
          <w:szCs w:val="28"/>
        </w:rPr>
      </w:pPr>
      <w:r>
        <w:rPr>
          <w:rFonts w:hint="eastAsia" w:ascii="华文宋体" w:hAnsi="华文宋体" w:eastAsia="华文宋体" w:cs="华文宋体"/>
          <w:b w:val="0"/>
          <w:bCs w:val="0"/>
          <w:sz w:val="28"/>
          <w:szCs w:val="28"/>
          <w:lang w:val="en-US" w:eastAsia="zh-CN"/>
        </w:rPr>
        <w:t xml:space="preserve">机关事业单位基本养老保险缴费支出（项）：指部门实施养 </w:t>
      </w:r>
    </w:p>
    <w:p>
      <w:pPr>
        <w:spacing w:line="580" w:lineRule="exact"/>
        <w:rPr>
          <w:rFonts w:hint="eastAsia" w:ascii="华文宋体" w:hAnsi="华文宋体" w:eastAsia="华文宋体" w:cs="华文宋体"/>
          <w:b w:val="0"/>
          <w:bCs w:val="0"/>
          <w:sz w:val="28"/>
          <w:szCs w:val="28"/>
        </w:rPr>
      </w:pPr>
      <w:r>
        <w:rPr>
          <w:rFonts w:hint="eastAsia" w:ascii="华文宋体" w:hAnsi="华文宋体" w:eastAsia="华文宋体" w:cs="华文宋体"/>
          <w:b w:val="0"/>
          <w:bCs w:val="0"/>
          <w:sz w:val="28"/>
          <w:szCs w:val="28"/>
          <w:lang w:val="en-US" w:eastAsia="zh-CN"/>
        </w:rPr>
        <w:t xml:space="preserve">老保险制度由单位缴纳的养老保险费的支出。 </w:t>
      </w:r>
    </w:p>
    <w:p>
      <w:pPr>
        <w:spacing w:line="580" w:lineRule="exact"/>
        <w:ind w:firstLine="560" w:firstLineChars="200"/>
        <w:rPr>
          <w:rFonts w:hint="eastAsia" w:ascii="华文宋体" w:hAnsi="华文宋体" w:eastAsia="华文宋体" w:cs="华文宋体"/>
          <w:b w:val="0"/>
          <w:bCs w:val="0"/>
          <w:sz w:val="28"/>
          <w:szCs w:val="28"/>
        </w:rPr>
      </w:pPr>
      <w:r>
        <w:rPr>
          <w:rFonts w:hint="eastAsia" w:ascii="华文宋体" w:hAnsi="华文宋体" w:eastAsia="华文宋体" w:cs="华文宋体"/>
          <w:b w:val="0"/>
          <w:bCs w:val="0"/>
          <w:sz w:val="28"/>
          <w:szCs w:val="28"/>
          <w:lang w:val="en-US" w:eastAsia="zh-CN"/>
        </w:rPr>
        <w:t xml:space="preserve">6.其他社会保障和就业支出（类）其他社会保障和就业支出（款）：指财政拨付给单位，再由单位支付给退休人员的一次性退休补贴 </w:t>
      </w:r>
    </w:p>
    <w:p>
      <w:pPr>
        <w:spacing w:line="580" w:lineRule="exact"/>
        <w:ind w:firstLine="560" w:firstLineChars="200"/>
        <w:rPr>
          <w:rFonts w:hint="eastAsia" w:ascii="华文宋体" w:hAnsi="华文宋体" w:eastAsia="华文宋体" w:cs="华文宋体"/>
          <w:b w:val="0"/>
          <w:bCs w:val="0"/>
          <w:sz w:val="28"/>
          <w:szCs w:val="28"/>
        </w:rPr>
      </w:pPr>
      <w:r>
        <w:rPr>
          <w:rFonts w:hint="eastAsia" w:ascii="华文宋体" w:hAnsi="华文宋体" w:eastAsia="华文宋体" w:cs="华文宋体"/>
          <w:b w:val="0"/>
          <w:bCs w:val="0"/>
          <w:sz w:val="28"/>
          <w:szCs w:val="28"/>
          <w:lang w:val="en-US" w:eastAsia="zh-CN"/>
        </w:rPr>
        <w:t>7.卫生健康支出（类）行政事业单位医疗（款）事业单 位医疗（项）：指事业单位用于缴纳单位在职及退休人员基本医疗保险支出。</w:t>
      </w:r>
    </w:p>
    <w:p>
      <w:pPr>
        <w:spacing w:line="580" w:lineRule="exact"/>
        <w:ind w:firstLine="560" w:firstLineChars="200"/>
        <w:rPr>
          <w:rFonts w:hint="eastAsia" w:ascii="华文宋体" w:hAnsi="华文宋体" w:eastAsia="华文宋体" w:cs="华文宋体"/>
          <w:b w:val="0"/>
          <w:bCs w:val="0"/>
          <w:sz w:val="28"/>
          <w:szCs w:val="28"/>
        </w:rPr>
      </w:pPr>
      <w:r>
        <w:rPr>
          <w:rFonts w:hint="eastAsia" w:ascii="华文宋体" w:hAnsi="华文宋体" w:eastAsia="华文宋体" w:cs="华文宋体"/>
          <w:b w:val="0"/>
          <w:bCs w:val="0"/>
          <w:sz w:val="28"/>
          <w:szCs w:val="28"/>
          <w:lang w:val="en-US" w:eastAsia="zh-CN"/>
        </w:rPr>
        <w:t xml:space="preserve">8.住房保障（类）住房改革支出（款）住房公积金（项）： </w:t>
      </w:r>
    </w:p>
    <w:p>
      <w:pPr>
        <w:spacing w:line="580" w:lineRule="exact"/>
        <w:rPr>
          <w:rFonts w:hint="eastAsia" w:ascii="华文宋体" w:hAnsi="华文宋体" w:eastAsia="华文宋体" w:cs="华文宋体"/>
          <w:b w:val="0"/>
          <w:bCs w:val="0"/>
          <w:sz w:val="28"/>
          <w:szCs w:val="28"/>
        </w:rPr>
      </w:pPr>
      <w:r>
        <w:rPr>
          <w:rFonts w:hint="eastAsia" w:ascii="华文宋体" w:hAnsi="华文宋体" w:eastAsia="华文宋体" w:cs="华文宋体"/>
          <w:b w:val="0"/>
          <w:bCs w:val="0"/>
          <w:sz w:val="28"/>
          <w:szCs w:val="28"/>
          <w:lang w:val="en-US" w:eastAsia="zh-CN"/>
        </w:rPr>
        <w:t xml:space="preserve">指按照《住房公积金管理条例》的规定，由单位及其在职职工缴存的长期住房储金。 </w:t>
      </w:r>
    </w:p>
    <w:p>
      <w:pPr>
        <w:spacing w:line="580" w:lineRule="exact"/>
        <w:ind w:firstLine="560" w:firstLineChars="200"/>
        <w:rPr>
          <w:rFonts w:hint="eastAsia" w:ascii="华文宋体" w:hAnsi="华文宋体" w:eastAsia="华文宋体" w:cs="华文宋体"/>
          <w:b w:val="0"/>
          <w:bCs w:val="0"/>
          <w:sz w:val="28"/>
          <w:szCs w:val="28"/>
        </w:rPr>
      </w:pPr>
      <w:r>
        <w:rPr>
          <w:rFonts w:hint="eastAsia" w:ascii="华文宋体" w:hAnsi="华文宋体" w:eastAsia="华文宋体" w:cs="华文宋体"/>
          <w:b w:val="0"/>
          <w:bCs w:val="0"/>
          <w:sz w:val="28"/>
          <w:szCs w:val="28"/>
          <w:lang w:val="en-US" w:eastAsia="zh-CN"/>
        </w:rPr>
        <w:t xml:space="preserve">9.基本支出：指为保障机构正常运转、完成日常工作任务而发生的人员支出和公用支出。 </w:t>
      </w:r>
    </w:p>
    <w:p>
      <w:pPr>
        <w:spacing w:line="580" w:lineRule="exact"/>
        <w:ind w:firstLine="560" w:firstLineChars="200"/>
        <w:rPr>
          <w:rFonts w:hint="eastAsia" w:ascii="华文宋体" w:hAnsi="华文宋体" w:eastAsia="华文宋体" w:cs="华文宋体"/>
          <w:b w:val="0"/>
          <w:bCs w:val="0"/>
          <w:sz w:val="28"/>
          <w:szCs w:val="28"/>
        </w:rPr>
      </w:pPr>
      <w:r>
        <w:rPr>
          <w:rFonts w:hint="eastAsia" w:ascii="华文宋体" w:hAnsi="华文宋体" w:eastAsia="华文宋体" w:cs="华文宋体"/>
          <w:b w:val="0"/>
          <w:bCs w:val="0"/>
          <w:sz w:val="28"/>
          <w:szCs w:val="28"/>
          <w:lang w:val="en-US" w:eastAsia="zh-CN"/>
        </w:rPr>
        <w:t xml:space="preserve">10.项目支出：指在基本支出之外为完成特定行政任务和事业发展目标所发生的支出。 </w:t>
      </w:r>
    </w:p>
    <w:p>
      <w:pPr>
        <w:spacing w:line="580" w:lineRule="exact"/>
        <w:ind w:firstLine="560" w:firstLineChars="200"/>
        <w:rPr>
          <w:rFonts w:hint="eastAsia" w:ascii="华文宋体" w:hAnsi="华文宋体" w:eastAsia="华文宋体" w:cs="华文宋体"/>
          <w:b w:val="0"/>
          <w:bCs w:val="0"/>
          <w:sz w:val="28"/>
          <w:szCs w:val="28"/>
          <w:lang w:val="en-US" w:eastAsia="zh-CN"/>
        </w:rPr>
      </w:pPr>
      <w:r>
        <w:rPr>
          <w:rFonts w:hint="eastAsia" w:ascii="华文宋体" w:hAnsi="华文宋体" w:eastAsia="华文宋体" w:cs="华文宋体"/>
          <w:b w:val="0"/>
          <w:bCs w:val="0"/>
          <w:sz w:val="28"/>
          <w:szCs w:val="28"/>
          <w:lang w:val="en-US" w:eastAsia="zh-CN"/>
        </w:rPr>
        <w:t>11.“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5"/>
        <w:rPr>
          <w:rFonts w:hint="eastAsia" w:ascii="华文宋体" w:hAnsi="华文宋体" w:eastAsia="华文宋体" w:cs="华文宋体"/>
          <w:b w:val="0"/>
          <w:bCs w:val="0"/>
          <w:sz w:val="28"/>
          <w:szCs w:val="28"/>
          <w:lang w:val="en-US" w:eastAsia="zh-CN"/>
        </w:rPr>
      </w:pPr>
    </w:p>
    <w:p>
      <w:pPr>
        <w:pStyle w:val="5"/>
        <w:rPr>
          <w:rFonts w:hint="eastAsia" w:ascii="华文宋体" w:hAnsi="华文宋体" w:eastAsia="华文宋体" w:cs="华文宋体"/>
          <w:b w:val="0"/>
          <w:bCs w:val="0"/>
          <w:sz w:val="28"/>
          <w:szCs w:val="28"/>
          <w:lang w:val="en-US" w:eastAsia="zh-CN"/>
        </w:rPr>
      </w:pPr>
    </w:p>
    <w:p>
      <w:pPr>
        <w:pStyle w:val="5"/>
        <w:rPr>
          <w:rFonts w:hint="eastAsia" w:ascii="华文宋体" w:hAnsi="华文宋体" w:eastAsia="华文宋体" w:cs="华文宋体"/>
          <w:b w:val="0"/>
          <w:bCs w:val="0"/>
          <w:sz w:val="28"/>
          <w:szCs w:val="28"/>
          <w:lang w:val="en-US" w:eastAsia="zh-CN"/>
        </w:rPr>
      </w:pPr>
    </w:p>
    <w:p>
      <w:pPr>
        <w:pStyle w:val="5"/>
        <w:rPr>
          <w:rFonts w:hint="eastAsia" w:ascii="华文宋体" w:hAnsi="华文宋体" w:eastAsia="华文宋体" w:cs="华文宋体"/>
          <w:b w:val="0"/>
          <w:bCs w:val="0"/>
          <w:sz w:val="28"/>
          <w:szCs w:val="28"/>
          <w:lang w:val="en-US" w:eastAsia="zh-CN"/>
        </w:rPr>
      </w:pPr>
    </w:p>
    <w:p>
      <w:pPr>
        <w:pStyle w:val="5"/>
        <w:rPr>
          <w:rFonts w:hint="eastAsia" w:ascii="华文宋体" w:hAnsi="华文宋体" w:eastAsia="华文宋体" w:cs="华文宋体"/>
          <w:b w:val="0"/>
          <w:bCs w:val="0"/>
          <w:sz w:val="28"/>
          <w:szCs w:val="28"/>
          <w:lang w:val="en-US" w:eastAsia="zh-CN"/>
        </w:rPr>
      </w:pPr>
    </w:p>
    <w:p>
      <w:pPr>
        <w:pStyle w:val="5"/>
        <w:rPr>
          <w:rFonts w:hint="eastAsia" w:ascii="华文宋体" w:hAnsi="华文宋体" w:eastAsia="华文宋体" w:cs="华文宋体"/>
          <w:b w:val="0"/>
          <w:bCs w:val="0"/>
          <w:sz w:val="28"/>
          <w:szCs w:val="28"/>
          <w:lang w:val="en-US" w:eastAsia="zh-CN"/>
        </w:rPr>
      </w:pPr>
    </w:p>
    <w:p>
      <w:pPr>
        <w:pStyle w:val="5"/>
        <w:rPr>
          <w:rFonts w:hint="eastAsia" w:ascii="华文宋体" w:hAnsi="华文宋体" w:eastAsia="华文宋体" w:cs="华文宋体"/>
          <w:b w:val="0"/>
          <w:bCs w:val="0"/>
          <w:sz w:val="28"/>
          <w:szCs w:val="28"/>
          <w:lang w:val="en-US" w:eastAsia="zh-CN"/>
        </w:rPr>
      </w:pPr>
    </w:p>
    <w:p>
      <w:pPr>
        <w:pStyle w:val="5"/>
        <w:rPr>
          <w:rFonts w:hint="eastAsia" w:ascii="华文宋体" w:hAnsi="华文宋体" w:eastAsia="华文宋体" w:cs="华文宋体"/>
          <w:b w:val="0"/>
          <w:bCs w:val="0"/>
          <w:sz w:val="28"/>
          <w:szCs w:val="28"/>
          <w:lang w:val="en-US" w:eastAsia="zh-CN"/>
        </w:rPr>
      </w:pPr>
    </w:p>
    <w:p>
      <w:pPr>
        <w:rPr>
          <w:rFonts w:hint="eastAsia" w:ascii="华文宋体" w:hAnsi="华文宋体" w:eastAsia="华文宋体" w:cs="华文宋体"/>
          <w:b w:val="0"/>
          <w:bCs w:val="0"/>
          <w:sz w:val="28"/>
          <w:szCs w:val="28"/>
          <w:lang w:val="en-US" w:eastAsia="zh-CN"/>
        </w:rPr>
      </w:pPr>
    </w:p>
    <w:p>
      <w:pPr>
        <w:pStyle w:val="5"/>
        <w:rPr>
          <w:rFonts w:hint="eastAsia"/>
          <w:lang w:val="en-US" w:eastAsia="zh-CN"/>
        </w:rPr>
      </w:pPr>
    </w:p>
    <w:p>
      <w:pPr>
        <w:pStyle w:val="5"/>
        <w:rPr>
          <w:rFonts w:hint="eastAsia" w:ascii="华文宋体" w:hAnsi="华文宋体" w:eastAsia="华文宋体" w:cs="华文宋体"/>
          <w:b w:val="0"/>
          <w:bCs w:val="0"/>
          <w:sz w:val="28"/>
          <w:szCs w:val="28"/>
          <w:lang w:val="en-US" w:eastAsia="zh-CN"/>
        </w:rPr>
      </w:pPr>
    </w:p>
    <w:p>
      <w:pPr>
        <w:rPr>
          <w:rFonts w:hint="eastAsia" w:ascii="华文宋体" w:hAnsi="华文宋体" w:eastAsia="华文宋体" w:cs="华文宋体"/>
          <w:b w:val="0"/>
          <w:bCs w:val="0"/>
          <w:sz w:val="28"/>
          <w:szCs w:val="28"/>
          <w:lang w:val="en-US" w:eastAsia="zh-CN"/>
        </w:rPr>
      </w:pPr>
    </w:p>
    <w:p>
      <w:pPr>
        <w:pStyle w:val="5"/>
        <w:rPr>
          <w:rFonts w:hint="eastAsia"/>
          <w:lang w:val="en-US" w:eastAsia="zh-CN"/>
        </w:rPr>
      </w:pPr>
    </w:p>
    <w:p>
      <w:pPr>
        <w:pStyle w:val="5"/>
        <w:rPr>
          <w:rFonts w:hint="eastAsia" w:ascii="华文宋体" w:hAnsi="华文宋体" w:eastAsia="华文宋体" w:cs="华文宋体"/>
          <w:b w:val="0"/>
          <w:bCs w:val="0"/>
          <w:sz w:val="28"/>
          <w:szCs w:val="28"/>
          <w:lang w:val="en-US" w:eastAsia="zh-CN"/>
        </w:rPr>
      </w:pPr>
    </w:p>
    <w:p>
      <w:pPr>
        <w:spacing w:line="600" w:lineRule="exact"/>
        <w:jc w:val="center"/>
        <w:outlineLvl w:val="0"/>
        <w:rPr>
          <w:rStyle w:val="24"/>
          <w:rFonts w:ascii="仿宋" w:hAnsi="仿宋" w:eastAsia="仿宋"/>
          <w:b w:val="0"/>
          <w:sz w:val="32"/>
          <w:szCs w:val="32"/>
        </w:rPr>
      </w:pPr>
      <w:r>
        <w:rPr>
          <w:rFonts w:hint="eastAsia" w:ascii="仿宋" w:hAnsi="仿宋" w:eastAsia="仿宋"/>
          <w:sz w:val="32"/>
          <w:szCs w:val="32"/>
        </w:rPr>
        <w:t>第</w:t>
      </w:r>
      <w:r>
        <w:rPr>
          <w:rStyle w:val="24"/>
          <w:rFonts w:hint="eastAsia" w:ascii="仿宋" w:hAnsi="仿宋" w:eastAsia="仿宋"/>
          <w:b w:val="0"/>
          <w:sz w:val="32"/>
          <w:szCs w:val="32"/>
        </w:rPr>
        <w:t>四部分 附件</w:t>
      </w:r>
      <w:bookmarkEnd w:id="57"/>
    </w:p>
    <w:p>
      <w:pPr>
        <w:spacing w:line="572" w:lineRule="exact"/>
        <w:jc w:val="center"/>
        <w:rPr>
          <w:rFonts w:hint="eastAsia" w:ascii="仿宋" w:hAnsi="仿宋" w:eastAsia="仿宋"/>
          <w:kern w:val="0"/>
          <w:sz w:val="32"/>
          <w:szCs w:val="32"/>
          <w:lang w:eastAsia="zh-CN"/>
        </w:rPr>
      </w:pPr>
      <w:r>
        <w:rPr>
          <w:rFonts w:hint="eastAsia" w:ascii="仿宋" w:hAnsi="仿宋" w:eastAsia="仿宋"/>
          <w:kern w:val="0"/>
          <w:sz w:val="32"/>
          <w:szCs w:val="32"/>
          <w:lang w:eastAsia="zh-CN"/>
        </w:rPr>
        <w:t>2022</w:t>
      </w:r>
      <w:r>
        <w:rPr>
          <w:rFonts w:hint="eastAsia" w:ascii="仿宋" w:hAnsi="仿宋" w:eastAsia="仿宋"/>
          <w:kern w:val="0"/>
          <w:sz w:val="32"/>
          <w:szCs w:val="32"/>
        </w:rPr>
        <w:t>年</w:t>
      </w:r>
      <w:r>
        <w:rPr>
          <w:rFonts w:hint="eastAsia" w:ascii="仿宋" w:hAnsi="仿宋" w:eastAsia="仿宋"/>
          <w:kern w:val="0"/>
          <w:sz w:val="32"/>
          <w:szCs w:val="32"/>
          <w:lang w:eastAsia="zh-CN"/>
        </w:rPr>
        <w:t>剑阁县上寺小学校</w:t>
      </w:r>
    </w:p>
    <w:p>
      <w:pPr>
        <w:spacing w:line="572" w:lineRule="exact"/>
        <w:jc w:val="center"/>
        <w:rPr>
          <w:rFonts w:ascii="仿宋" w:hAnsi="仿宋" w:eastAsia="仿宋"/>
          <w:kern w:val="0"/>
          <w:sz w:val="32"/>
          <w:szCs w:val="32"/>
          <w:lang w:val="zh-CN"/>
        </w:rPr>
      </w:pPr>
      <w:r>
        <w:rPr>
          <w:rFonts w:hint="eastAsia" w:ascii="仿宋" w:hAnsi="仿宋" w:eastAsia="仿宋"/>
          <w:kern w:val="0"/>
          <w:sz w:val="32"/>
          <w:szCs w:val="32"/>
        </w:rPr>
        <w:t>部门整体绩效评价报告</w:t>
      </w:r>
    </w:p>
    <w:p>
      <w:pPr>
        <w:widowControl/>
        <w:adjustRightInd w:val="0"/>
        <w:snapToGrid w:val="0"/>
        <w:spacing w:line="572" w:lineRule="exact"/>
        <w:ind w:firstLine="640" w:firstLineChars="200"/>
        <w:contextualSpacing/>
        <w:jc w:val="left"/>
        <w:rPr>
          <w:rFonts w:ascii="仿宋" w:hAnsi="仿宋" w:eastAsia="仿宋" w:cs="宋体"/>
          <w:kern w:val="0"/>
          <w:sz w:val="32"/>
          <w:szCs w:val="32"/>
          <w:shd w:val="clear" w:color="auto" w:fill="FFFFFF"/>
        </w:rPr>
      </w:pPr>
    </w:p>
    <w:p>
      <w:pPr>
        <w:widowControl/>
        <w:adjustRightInd w:val="0"/>
        <w:snapToGrid w:val="0"/>
        <w:spacing w:line="572" w:lineRule="exact"/>
        <w:ind w:firstLine="640" w:firstLineChars="200"/>
        <w:contextualSpacing/>
        <w:jc w:val="left"/>
        <w:rPr>
          <w:rFonts w:ascii="仿宋" w:hAnsi="仿宋" w:eastAsia="仿宋" w:cs="宋体"/>
          <w:kern w:val="0"/>
          <w:sz w:val="32"/>
          <w:szCs w:val="32"/>
          <w:shd w:val="clear" w:color="auto" w:fill="FFFFFF"/>
          <w:lang w:val="zh-CN"/>
        </w:rPr>
      </w:pPr>
      <w:r>
        <w:rPr>
          <w:rFonts w:hint="eastAsia" w:ascii="仿宋" w:hAnsi="仿宋" w:eastAsia="仿宋" w:cs="宋体"/>
          <w:kern w:val="0"/>
          <w:sz w:val="32"/>
          <w:szCs w:val="32"/>
          <w:shd w:val="clear" w:color="auto" w:fill="FFFFFF"/>
        </w:rPr>
        <w:t>一、</w:t>
      </w:r>
      <w:r>
        <w:rPr>
          <w:rFonts w:hint="eastAsia" w:ascii="仿宋" w:hAnsi="仿宋" w:eastAsia="仿宋" w:cs="宋体"/>
          <w:kern w:val="0"/>
          <w:sz w:val="32"/>
          <w:szCs w:val="32"/>
          <w:shd w:val="clear" w:color="auto" w:fill="FFFFFF"/>
          <w:lang w:val="zh-CN"/>
        </w:rPr>
        <w:t>单位概况</w:t>
      </w:r>
    </w:p>
    <w:p>
      <w:pPr>
        <w:keepNext w:val="0"/>
        <w:keepLines w:val="0"/>
        <w:pageBreakBefore w:val="0"/>
        <w:kinsoku/>
        <w:wordWrap/>
        <w:overflowPunct/>
        <w:topLinePunct w:val="0"/>
        <w:autoSpaceDE/>
        <w:autoSpaceDN/>
        <w:bidi w:val="0"/>
        <w:spacing w:line="288" w:lineRule="auto"/>
        <w:ind w:firstLine="560" w:firstLineChars="200"/>
        <w:textAlignment w:val="auto"/>
        <w:rPr>
          <w:rFonts w:hint="eastAsia" w:ascii="华文宋体" w:hAnsi="华文宋体" w:eastAsia="华文宋体" w:cs="华文宋体"/>
          <w:sz w:val="28"/>
          <w:szCs w:val="28"/>
        </w:rPr>
      </w:pPr>
      <w:r>
        <w:rPr>
          <w:rFonts w:hint="eastAsia" w:ascii="华文宋体" w:hAnsi="华文宋体" w:eastAsia="华文宋体" w:cs="华文宋体"/>
          <w:sz w:val="28"/>
          <w:szCs w:val="28"/>
          <w:lang w:eastAsia="zh-CN"/>
        </w:rPr>
        <w:t>剑阁县上寺小学校</w:t>
      </w:r>
      <w:r>
        <w:rPr>
          <w:rFonts w:hint="eastAsia" w:ascii="华文宋体" w:hAnsi="华文宋体" w:eastAsia="华文宋体" w:cs="华文宋体"/>
          <w:sz w:val="28"/>
          <w:szCs w:val="28"/>
        </w:rPr>
        <w:t>属于全额财政拨款一级预算事业单位，是一所义务教育寄宿制完全小学，202</w:t>
      </w:r>
      <w:r>
        <w:rPr>
          <w:rFonts w:hint="eastAsia" w:ascii="华文宋体" w:hAnsi="华文宋体" w:eastAsia="华文宋体" w:cs="华文宋体"/>
          <w:sz w:val="28"/>
          <w:szCs w:val="28"/>
          <w:lang w:val="en-US" w:eastAsia="zh-CN"/>
        </w:rPr>
        <w:t>2</w:t>
      </w:r>
      <w:r>
        <w:rPr>
          <w:rFonts w:hint="eastAsia" w:ascii="华文宋体" w:hAnsi="华文宋体" w:eastAsia="华文宋体" w:cs="华文宋体"/>
          <w:sz w:val="28"/>
          <w:szCs w:val="28"/>
        </w:rPr>
        <w:t>年度执行政府会计制度。</w:t>
      </w:r>
    </w:p>
    <w:p>
      <w:pPr>
        <w:keepNext w:val="0"/>
        <w:keepLines w:val="0"/>
        <w:pageBreakBefore w:val="0"/>
        <w:widowControl/>
        <w:kinsoku/>
        <w:wordWrap/>
        <w:overflowPunct/>
        <w:topLinePunct w:val="0"/>
        <w:autoSpaceDE/>
        <w:autoSpaceDN/>
        <w:bidi w:val="0"/>
        <w:adjustRightInd w:val="0"/>
        <w:snapToGrid w:val="0"/>
        <w:spacing w:line="288" w:lineRule="auto"/>
        <w:ind w:firstLine="560" w:firstLineChars="200"/>
        <w:contextualSpacing/>
        <w:jc w:val="left"/>
        <w:textAlignment w:val="auto"/>
        <w:rPr>
          <w:rFonts w:hint="eastAsia" w:ascii="华文宋体" w:hAnsi="华文宋体" w:eastAsia="华文宋体" w:cs="华文宋体"/>
          <w:color w:val="000000"/>
          <w:kern w:val="0"/>
          <w:sz w:val="28"/>
          <w:szCs w:val="28"/>
          <w:shd w:val="clear" w:color="auto" w:fill="FFFFFF"/>
          <w:lang w:val="zh-CN"/>
        </w:rPr>
      </w:pPr>
      <w:r>
        <w:rPr>
          <w:rFonts w:hint="eastAsia" w:ascii="华文宋体" w:hAnsi="华文宋体" w:eastAsia="华文宋体" w:cs="华文宋体"/>
          <w:sz w:val="28"/>
          <w:szCs w:val="28"/>
          <w:lang w:eastAsia="zh-CN"/>
        </w:rPr>
        <w:t>剑阁县上寺小学校</w:t>
      </w:r>
      <w:r>
        <w:rPr>
          <w:rFonts w:hint="eastAsia" w:ascii="华文宋体" w:hAnsi="华文宋体" w:eastAsia="华文宋体" w:cs="华文宋体"/>
          <w:sz w:val="28"/>
          <w:szCs w:val="28"/>
        </w:rPr>
        <w:t>下属二级单位0个，其中行政单位0个，参照公务员法管理的事业单位0个，其他事业单位0个</w:t>
      </w:r>
    </w:p>
    <w:p>
      <w:pPr>
        <w:keepNext w:val="0"/>
        <w:keepLines w:val="0"/>
        <w:pageBreakBefore w:val="0"/>
        <w:widowControl/>
        <w:kinsoku/>
        <w:wordWrap/>
        <w:overflowPunct/>
        <w:topLinePunct w:val="0"/>
        <w:autoSpaceDE/>
        <w:autoSpaceDN/>
        <w:bidi w:val="0"/>
        <w:adjustRightInd w:val="0"/>
        <w:snapToGrid w:val="0"/>
        <w:spacing w:line="288" w:lineRule="auto"/>
        <w:ind w:firstLine="562" w:firstLineChars="200"/>
        <w:contextualSpacing/>
        <w:jc w:val="left"/>
        <w:textAlignment w:val="auto"/>
        <w:rPr>
          <w:rFonts w:hint="eastAsia" w:ascii="华文宋体" w:hAnsi="华文宋体" w:eastAsia="华文宋体" w:cs="华文宋体"/>
          <w:color w:val="000000"/>
          <w:kern w:val="0"/>
          <w:sz w:val="28"/>
          <w:szCs w:val="28"/>
          <w:shd w:val="clear" w:color="auto" w:fill="FFFFFF"/>
          <w:lang w:val="zh-CN"/>
        </w:rPr>
      </w:pPr>
      <w:r>
        <w:rPr>
          <w:rFonts w:hint="eastAsia" w:ascii="华文宋体" w:hAnsi="华文宋体" w:eastAsia="华文宋体" w:cs="华文宋体"/>
          <w:b/>
          <w:bCs/>
          <w:color w:val="000000"/>
          <w:kern w:val="0"/>
          <w:sz w:val="28"/>
          <w:szCs w:val="28"/>
          <w:shd w:val="clear" w:color="auto" w:fill="FFFFFF"/>
          <w:lang w:val="zh-CN"/>
        </w:rPr>
        <w:t>（二）机构职能。</w:t>
      </w:r>
      <w:r>
        <w:rPr>
          <w:rFonts w:hint="eastAsia" w:ascii="华文宋体" w:hAnsi="华文宋体" w:eastAsia="华文宋体" w:cs="华文宋体"/>
          <w:sz w:val="28"/>
          <w:szCs w:val="28"/>
        </w:rPr>
        <w:t>本单位主要职能职责是实施小学义务教育，促进基础教育均衡发展。</w:t>
      </w:r>
    </w:p>
    <w:p>
      <w:pPr>
        <w:keepNext w:val="0"/>
        <w:keepLines w:val="0"/>
        <w:pageBreakBefore w:val="0"/>
        <w:widowControl/>
        <w:kinsoku/>
        <w:wordWrap/>
        <w:overflowPunct/>
        <w:topLinePunct w:val="0"/>
        <w:autoSpaceDE/>
        <w:autoSpaceDN/>
        <w:bidi w:val="0"/>
        <w:adjustRightInd w:val="0"/>
        <w:snapToGrid w:val="0"/>
        <w:spacing w:line="288" w:lineRule="auto"/>
        <w:ind w:firstLine="562" w:firstLineChars="200"/>
        <w:contextualSpacing/>
        <w:jc w:val="left"/>
        <w:textAlignment w:val="auto"/>
        <w:rPr>
          <w:rFonts w:hint="eastAsia" w:ascii="华文宋体" w:hAnsi="华文宋体" w:eastAsia="华文宋体" w:cs="华文宋体"/>
          <w:b/>
          <w:bCs/>
          <w:color w:val="000000"/>
          <w:kern w:val="0"/>
          <w:sz w:val="28"/>
          <w:szCs w:val="28"/>
          <w:shd w:val="clear" w:color="auto" w:fill="FFFFFF"/>
          <w:lang w:val="zh-CN"/>
        </w:rPr>
      </w:pPr>
      <w:r>
        <w:rPr>
          <w:rFonts w:hint="eastAsia" w:ascii="华文宋体" w:hAnsi="华文宋体" w:eastAsia="华文宋体" w:cs="华文宋体"/>
          <w:b/>
          <w:bCs/>
          <w:color w:val="000000"/>
          <w:kern w:val="0"/>
          <w:sz w:val="28"/>
          <w:szCs w:val="28"/>
          <w:shd w:val="clear" w:color="auto" w:fill="FFFFFF"/>
          <w:lang w:val="zh-CN"/>
        </w:rPr>
        <w:t>（三）人员概况。</w:t>
      </w:r>
    </w:p>
    <w:p>
      <w:pPr>
        <w:keepNext w:val="0"/>
        <w:keepLines w:val="0"/>
        <w:pageBreakBefore w:val="0"/>
        <w:widowControl/>
        <w:kinsoku/>
        <w:wordWrap/>
        <w:overflowPunct/>
        <w:topLinePunct w:val="0"/>
        <w:autoSpaceDE/>
        <w:autoSpaceDN/>
        <w:bidi w:val="0"/>
        <w:adjustRightInd w:val="0"/>
        <w:snapToGrid w:val="0"/>
        <w:spacing w:line="288" w:lineRule="auto"/>
        <w:ind w:firstLine="560" w:firstLineChars="200"/>
        <w:contextualSpacing/>
        <w:jc w:val="left"/>
        <w:textAlignment w:val="auto"/>
        <w:rPr>
          <w:rFonts w:hint="eastAsia" w:ascii="华文宋体" w:hAnsi="华文宋体" w:eastAsia="华文宋体" w:cs="华文宋体"/>
          <w:color w:val="000000"/>
          <w:kern w:val="0"/>
          <w:sz w:val="28"/>
          <w:szCs w:val="28"/>
          <w:shd w:val="clear" w:color="auto" w:fill="FFFFFF"/>
          <w:lang w:val="zh-CN" w:eastAsia="zh-CN"/>
        </w:rPr>
      </w:pPr>
      <w:r>
        <w:rPr>
          <w:rFonts w:hint="eastAsia" w:ascii="华文宋体" w:hAnsi="华文宋体" w:eastAsia="华文宋体" w:cs="华文宋体"/>
          <w:sz w:val="28"/>
          <w:szCs w:val="28"/>
          <w:lang w:eastAsia="zh-CN"/>
        </w:rPr>
        <w:t>剑阁县上寺小学校</w:t>
      </w:r>
      <w:r>
        <w:rPr>
          <w:rFonts w:hint="eastAsia" w:ascii="华文宋体" w:hAnsi="华文宋体" w:eastAsia="华文宋体" w:cs="华文宋体"/>
          <w:sz w:val="28"/>
          <w:szCs w:val="28"/>
        </w:rPr>
        <w:t>总编制</w:t>
      </w:r>
      <w:r>
        <w:rPr>
          <w:rFonts w:hint="eastAsia" w:ascii="华文宋体" w:hAnsi="华文宋体" w:eastAsia="华文宋体" w:cs="华文宋体"/>
          <w:sz w:val="28"/>
          <w:szCs w:val="28"/>
          <w:lang w:val="en-US" w:eastAsia="zh-CN"/>
        </w:rPr>
        <w:t>15</w:t>
      </w:r>
      <w:r>
        <w:rPr>
          <w:rFonts w:hint="eastAsia" w:ascii="华文宋体" w:hAnsi="华文宋体" w:eastAsia="华文宋体" w:cs="华文宋体"/>
          <w:sz w:val="28"/>
          <w:szCs w:val="28"/>
        </w:rPr>
        <w:t>人，其中行政编制0名，参公编制</w:t>
      </w:r>
      <w:r>
        <w:rPr>
          <w:rFonts w:hint="eastAsia" w:ascii="华文宋体" w:hAnsi="华文宋体" w:eastAsia="华文宋体" w:cs="华文宋体"/>
          <w:sz w:val="28"/>
          <w:szCs w:val="28"/>
          <w:lang w:val="en-US" w:eastAsia="zh-CN"/>
        </w:rPr>
        <w:t>0</w:t>
      </w:r>
      <w:r>
        <w:rPr>
          <w:rFonts w:hint="eastAsia" w:ascii="华文宋体" w:hAnsi="华文宋体" w:eastAsia="华文宋体" w:cs="华文宋体"/>
          <w:sz w:val="28"/>
          <w:szCs w:val="28"/>
        </w:rPr>
        <w:t>名，管理岗编制</w:t>
      </w:r>
      <w:r>
        <w:rPr>
          <w:rFonts w:hint="eastAsia" w:ascii="华文宋体" w:hAnsi="华文宋体" w:eastAsia="华文宋体" w:cs="华文宋体"/>
          <w:sz w:val="28"/>
          <w:szCs w:val="28"/>
          <w:lang w:eastAsia="zh-CN"/>
        </w:rPr>
        <w:t>０</w:t>
      </w:r>
      <w:r>
        <w:rPr>
          <w:rFonts w:hint="eastAsia" w:ascii="华文宋体" w:hAnsi="华文宋体" w:eastAsia="华文宋体" w:cs="华文宋体"/>
          <w:sz w:val="28"/>
          <w:szCs w:val="28"/>
        </w:rPr>
        <w:t>名，专业技术编制</w:t>
      </w:r>
      <w:r>
        <w:rPr>
          <w:rFonts w:hint="eastAsia" w:ascii="华文宋体" w:hAnsi="华文宋体" w:eastAsia="华文宋体" w:cs="华文宋体"/>
          <w:sz w:val="28"/>
          <w:szCs w:val="28"/>
          <w:lang w:val="en-US" w:eastAsia="zh-CN"/>
        </w:rPr>
        <w:t>15</w:t>
      </w:r>
      <w:r>
        <w:rPr>
          <w:rFonts w:hint="eastAsia" w:ascii="华文宋体" w:hAnsi="华文宋体" w:eastAsia="华文宋体" w:cs="华文宋体"/>
          <w:sz w:val="28"/>
          <w:szCs w:val="28"/>
        </w:rPr>
        <w:t>名，事业工勤编制</w:t>
      </w:r>
      <w:r>
        <w:rPr>
          <w:rFonts w:hint="eastAsia" w:ascii="华文宋体" w:hAnsi="华文宋体" w:eastAsia="华文宋体" w:cs="华文宋体"/>
          <w:sz w:val="28"/>
          <w:szCs w:val="28"/>
          <w:lang w:val="en-US" w:eastAsia="zh-CN"/>
        </w:rPr>
        <w:t>0</w:t>
      </w:r>
      <w:r>
        <w:rPr>
          <w:rFonts w:hint="eastAsia" w:ascii="华文宋体" w:hAnsi="华文宋体" w:eastAsia="华文宋体" w:cs="华文宋体"/>
          <w:sz w:val="28"/>
          <w:szCs w:val="28"/>
        </w:rPr>
        <w:t>名。202</w:t>
      </w:r>
      <w:r>
        <w:rPr>
          <w:rFonts w:hint="eastAsia" w:ascii="华文宋体" w:hAnsi="华文宋体" w:eastAsia="华文宋体" w:cs="华文宋体"/>
          <w:sz w:val="28"/>
          <w:szCs w:val="28"/>
          <w:lang w:val="en-US" w:eastAsia="zh-CN"/>
        </w:rPr>
        <w:t>2</w:t>
      </w:r>
      <w:r>
        <w:rPr>
          <w:rFonts w:hint="eastAsia" w:ascii="华文宋体" w:hAnsi="华文宋体" w:eastAsia="华文宋体" w:cs="华文宋体"/>
          <w:sz w:val="28"/>
          <w:szCs w:val="28"/>
        </w:rPr>
        <w:t>年末实有在职人员总数</w:t>
      </w:r>
      <w:r>
        <w:rPr>
          <w:rFonts w:hint="eastAsia" w:ascii="华文宋体" w:hAnsi="华文宋体" w:eastAsia="华文宋体" w:cs="华文宋体"/>
          <w:sz w:val="28"/>
          <w:szCs w:val="28"/>
          <w:lang w:val="en-US" w:eastAsia="zh-CN"/>
        </w:rPr>
        <w:t>25</w:t>
      </w:r>
      <w:r>
        <w:rPr>
          <w:rFonts w:hint="eastAsia" w:ascii="华文宋体" w:hAnsi="华文宋体" w:eastAsia="华文宋体" w:cs="华文宋体"/>
          <w:sz w:val="28"/>
          <w:szCs w:val="28"/>
        </w:rPr>
        <w:t>人，其中行政人员0人，参公人员0人，事业人员</w:t>
      </w:r>
      <w:r>
        <w:rPr>
          <w:rFonts w:hint="eastAsia" w:ascii="华文宋体" w:hAnsi="华文宋体" w:eastAsia="华文宋体" w:cs="华文宋体"/>
          <w:sz w:val="28"/>
          <w:szCs w:val="28"/>
          <w:lang w:val="en-US" w:eastAsia="zh-CN"/>
        </w:rPr>
        <w:t>2</w:t>
      </w:r>
      <w:r>
        <w:rPr>
          <w:rFonts w:hint="eastAsia" w:ascii="华文宋体" w:hAnsi="华文宋体" w:eastAsia="华文宋体" w:cs="华文宋体"/>
          <w:sz w:val="28"/>
          <w:szCs w:val="28"/>
        </w:rPr>
        <w:t>人，工勤人员</w:t>
      </w:r>
      <w:r>
        <w:rPr>
          <w:rFonts w:hint="eastAsia" w:ascii="华文宋体" w:hAnsi="华文宋体" w:eastAsia="华文宋体" w:cs="华文宋体"/>
          <w:sz w:val="28"/>
          <w:szCs w:val="28"/>
          <w:lang w:val="en-US" w:eastAsia="zh-CN"/>
        </w:rPr>
        <w:t>0</w:t>
      </w:r>
      <w:r>
        <w:rPr>
          <w:rFonts w:hint="eastAsia" w:ascii="华文宋体" w:hAnsi="华文宋体" w:eastAsia="华文宋体" w:cs="华文宋体"/>
          <w:sz w:val="28"/>
          <w:szCs w:val="28"/>
        </w:rPr>
        <w:t>人；离休人员0人，退休</w:t>
      </w:r>
      <w:r>
        <w:rPr>
          <w:rFonts w:hint="eastAsia" w:ascii="华文宋体" w:hAnsi="华文宋体" w:eastAsia="华文宋体" w:cs="华文宋体"/>
          <w:sz w:val="28"/>
          <w:szCs w:val="28"/>
          <w:lang w:eastAsia="zh-CN"/>
        </w:rPr>
        <w:t>人员</w:t>
      </w:r>
      <w:r>
        <w:rPr>
          <w:rFonts w:hint="eastAsia" w:ascii="华文宋体" w:hAnsi="华文宋体" w:eastAsia="华文宋体" w:cs="华文宋体"/>
          <w:sz w:val="28"/>
          <w:szCs w:val="28"/>
          <w:lang w:val="en-US" w:eastAsia="zh-CN"/>
        </w:rPr>
        <w:t>14</w:t>
      </w:r>
      <w:r>
        <w:rPr>
          <w:rFonts w:hint="eastAsia" w:ascii="华文宋体" w:hAnsi="华文宋体" w:eastAsia="华文宋体" w:cs="华文宋体"/>
          <w:sz w:val="28"/>
          <w:szCs w:val="28"/>
        </w:rPr>
        <w:t>人。202</w:t>
      </w:r>
      <w:r>
        <w:rPr>
          <w:rFonts w:hint="eastAsia" w:ascii="华文宋体" w:hAnsi="华文宋体" w:eastAsia="华文宋体" w:cs="华文宋体"/>
          <w:sz w:val="28"/>
          <w:szCs w:val="28"/>
          <w:lang w:val="en-US" w:eastAsia="zh-CN"/>
        </w:rPr>
        <w:t>2</w:t>
      </w:r>
      <w:r>
        <w:rPr>
          <w:rFonts w:hint="eastAsia" w:ascii="华文宋体" w:hAnsi="华文宋体" w:eastAsia="华文宋体" w:cs="华文宋体"/>
          <w:sz w:val="28"/>
          <w:szCs w:val="28"/>
        </w:rPr>
        <w:t>年末实有学生人数</w:t>
      </w:r>
      <w:r>
        <w:rPr>
          <w:rFonts w:hint="eastAsia" w:ascii="华文宋体" w:hAnsi="华文宋体" w:eastAsia="华文宋体" w:cs="华文宋体"/>
          <w:sz w:val="28"/>
          <w:szCs w:val="28"/>
          <w:lang w:val="en-US" w:eastAsia="zh-CN"/>
        </w:rPr>
        <w:t>81</w:t>
      </w:r>
      <w:r>
        <w:rPr>
          <w:rFonts w:hint="eastAsia" w:ascii="华文宋体" w:hAnsi="华文宋体" w:eastAsia="华文宋体" w:cs="华文宋体"/>
          <w:sz w:val="28"/>
          <w:szCs w:val="28"/>
        </w:rPr>
        <w:t>人</w:t>
      </w:r>
      <w:r>
        <w:rPr>
          <w:rFonts w:hint="eastAsia" w:ascii="华文宋体" w:hAnsi="华文宋体" w:eastAsia="华文宋体" w:cs="华文宋体"/>
          <w:sz w:val="28"/>
          <w:szCs w:val="28"/>
          <w:lang w:eastAsia="zh-CN"/>
        </w:rPr>
        <w:t>。</w:t>
      </w:r>
    </w:p>
    <w:p>
      <w:pPr>
        <w:widowControl/>
        <w:adjustRightInd w:val="0"/>
        <w:snapToGrid w:val="0"/>
        <w:spacing w:line="572" w:lineRule="exact"/>
        <w:ind w:firstLine="640" w:firstLineChars="200"/>
        <w:contextualSpacing/>
        <w:jc w:val="left"/>
        <w:rPr>
          <w:rFonts w:ascii="仿宋" w:hAnsi="仿宋" w:eastAsia="仿宋" w:cs="宋体"/>
          <w:kern w:val="0"/>
          <w:sz w:val="32"/>
          <w:szCs w:val="32"/>
          <w:shd w:val="clear" w:color="auto" w:fill="FFFFFF"/>
        </w:rPr>
      </w:pPr>
      <w:r>
        <w:rPr>
          <w:rFonts w:hint="eastAsia" w:ascii="仿宋" w:hAnsi="仿宋" w:eastAsia="仿宋" w:cs="宋体"/>
          <w:kern w:val="0"/>
          <w:sz w:val="32"/>
          <w:szCs w:val="32"/>
          <w:shd w:val="clear" w:color="auto" w:fill="FFFFFF"/>
        </w:rPr>
        <w:t>二、部门财政资金收支情况</w:t>
      </w:r>
    </w:p>
    <w:p>
      <w:pPr>
        <w:widowControl/>
        <w:adjustRightInd w:val="0"/>
        <w:snapToGrid w:val="0"/>
        <w:spacing w:line="572" w:lineRule="exact"/>
        <w:ind w:firstLine="640" w:firstLineChars="200"/>
        <w:contextualSpacing/>
        <w:jc w:val="left"/>
        <w:rPr>
          <w:rFonts w:ascii="仿宋" w:hAnsi="仿宋" w:eastAsia="仿宋" w:cs="宋体"/>
          <w:kern w:val="0"/>
          <w:sz w:val="32"/>
          <w:szCs w:val="32"/>
          <w:shd w:val="clear" w:color="auto" w:fill="FFFFFF"/>
          <w:lang w:val="zh-CN"/>
        </w:rPr>
      </w:pPr>
      <w:r>
        <w:rPr>
          <w:rFonts w:hint="eastAsia" w:ascii="仿宋" w:hAnsi="仿宋" w:eastAsia="仿宋" w:cs="宋体"/>
          <w:kern w:val="0"/>
          <w:sz w:val="32"/>
          <w:szCs w:val="32"/>
          <w:shd w:val="clear" w:color="auto" w:fill="FFFFFF"/>
          <w:lang w:val="zh-CN"/>
        </w:rPr>
        <w:t>（一）部门财政资金收入情况。</w:t>
      </w:r>
    </w:p>
    <w:p>
      <w:pPr>
        <w:pStyle w:val="23"/>
        <w:keepNext w:val="0"/>
        <w:keepLines w:val="0"/>
        <w:pageBreakBefore w:val="0"/>
        <w:kinsoku/>
        <w:wordWrap/>
        <w:overflowPunct/>
        <w:topLinePunct w:val="0"/>
        <w:autoSpaceDE/>
        <w:autoSpaceDN/>
        <w:bidi w:val="0"/>
        <w:spacing w:line="288" w:lineRule="auto"/>
        <w:textAlignment w:val="auto"/>
        <w:outlineLvl w:val="1"/>
        <w:rPr>
          <w:rFonts w:hint="eastAsia" w:ascii="仿宋" w:hAnsi="仿宋" w:eastAsia="仿宋" w:cs="Times New Roman"/>
          <w:sz w:val="32"/>
          <w:szCs w:val="32"/>
          <w:lang w:val="zh-CN" w:eastAsia="zh-CN"/>
        </w:rPr>
      </w:pPr>
      <w:r>
        <w:rPr>
          <w:rFonts w:hint="eastAsia" w:ascii="仿宋" w:hAnsi="仿宋" w:eastAsia="仿宋"/>
          <w:sz w:val="32"/>
          <w:szCs w:val="32"/>
          <w:lang w:eastAsia="zh-CN"/>
        </w:rPr>
        <w:t>2022</w:t>
      </w:r>
      <w:r>
        <w:rPr>
          <w:rFonts w:hint="eastAsia" w:ascii="仿宋" w:hAnsi="仿宋" w:eastAsia="仿宋"/>
          <w:sz w:val="32"/>
          <w:szCs w:val="32"/>
        </w:rPr>
        <w:t>年本年收入合计</w:t>
      </w:r>
      <w:r>
        <w:rPr>
          <w:rFonts w:hint="eastAsia" w:ascii="仿宋" w:hAnsi="仿宋" w:eastAsia="仿宋"/>
          <w:sz w:val="32"/>
          <w:szCs w:val="32"/>
          <w:lang w:val="en-US" w:eastAsia="zh-CN"/>
        </w:rPr>
        <w:t>418.59</w:t>
      </w:r>
      <w:r>
        <w:rPr>
          <w:rFonts w:hint="eastAsia" w:ascii="仿宋" w:hAnsi="仿宋" w:eastAsia="仿宋"/>
          <w:sz w:val="32"/>
          <w:szCs w:val="32"/>
        </w:rPr>
        <w:t>万元，其中：一般公共预算财</w:t>
      </w:r>
      <w:r>
        <w:rPr>
          <w:rFonts w:hint="eastAsia" w:ascii="仿宋" w:hAnsi="仿宋" w:eastAsia="仿宋" w:cs="Times New Roman"/>
          <w:sz w:val="32"/>
          <w:szCs w:val="32"/>
          <w:lang w:val="en-US" w:eastAsia="zh-CN"/>
        </w:rPr>
        <w:t>政拨款收入418.59万元，占100%；政府性基金预算财政拨款收入0万元，占0%。</w:t>
      </w:r>
    </w:p>
    <w:p>
      <w:pPr>
        <w:widowControl/>
        <w:adjustRightInd w:val="0"/>
        <w:snapToGrid w:val="0"/>
        <w:spacing w:line="572" w:lineRule="exact"/>
        <w:ind w:firstLine="960" w:firstLineChars="300"/>
        <w:contextualSpacing/>
        <w:jc w:val="left"/>
        <w:rPr>
          <w:rFonts w:ascii="仿宋" w:hAnsi="仿宋" w:eastAsia="仿宋" w:cs="宋体"/>
          <w:kern w:val="0"/>
          <w:sz w:val="32"/>
          <w:szCs w:val="32"/>
          <w:shd w:val="clear" w:color="auto" w:fill="FFFFFF"/>
          <w:lang w:val="zh-CN"/>
        </w:rPr>
      </w:pPr>
      <w:r>
        <w:rPr>
          <w:rFonts w:hint="eastAsia" w:ascii="仿宋" w:hAnsi="仿宋" w:eastAsia="仿宋" w:cs="宋体"/>
          <w:kern w:val="0"/>
          <w:sz w:val="32"/>
          <w:szCs w:val="32"/>
          <w:shd w:val="clear" w:color="auto" w:fill="FFFFFF"/>
        </w:rPr>
        <w:t>(二)</w:t>
      </w:r>
      <w:r>
        <w:rPr>
          <w:rFonts w:hint="eastAsia" w:ascii="仿宋" w:hAnsi="仿宋" w:eastAsia="仿宋" w:cs="宋体"/>
          <w:kern w:val="0"/>
          <w:sz w:val="32"/>
          <w:szCs w:val="32"/>
          <w:shd w:val="clear" w:color="auto" w:fill="FFFFFF"/>
          <w:lang w:val="zh-CN"/>
        </w:rPr>
        <w:t>部门财政资金支出情况。</w:t>
      </w:r>
    </w:p>
    <w:p>
      <w:pPr>
        <w:spacing w:line="600" w:lineRule="exact"/>
        <w:ind w:firstLine="640" w:firstLineChars="200"/>
        <w:outlineLvl w:val="1"/>
        <w:rPr>
          <w:rFonts w:ascii="仿宋" w:hAnsi="仿宋" w:eastAsia="仿宋"/>
          <w:sz w:val="32"/>
          <w:szCs w:val="32"/>
          <w:shd w:val="pct10" w:color="auto" w:fill="FFFFFF"/>
        </w:rPr>
      </w:pPr>
      <w:r>
        <w:rPr>
          <w:rFonts w:hint="eastAsia" w:ascii="仿宋" w:hAnsi="仿宋" w:eastAsia="仿宋"/>
          <w:sz w:val="32"/>
          <w:szCs w:val="32"/>
          <w:lang w:eastAsia="zh-CN"/>
        </w:rPr>
        <w:t>2022</w:t>
      </w:r>
      <w:r>
        <w:rPr>
          <w:rFonts w:hint="eastAsia" w:ascii="仿宋" w:hAnsi="仿宋" w:eastAsia="仿宋"/>
          <w:sz w:val="32"/>
          <w:szCs w:val="32"/>
        </w:rPr>
        <w:t>年本年支出合计</w:t>
      </w:r>
      <w:r>
        <w:rPr>
          <w:rFonts w:hint="eastAsia" w:ascii="仿宋" w:hAnsi="仿宋" w:eastAsia="仿宋"/>
          <w:sz w:val="32"/>
          <w:szCs w:val="32"/>
          <w:lang w:val="en-US" w:eastAsia="zh-CN"/>
        </w:rPr>
        <w:t>418.59</w:t>
      </w:r>
      <w:r>
        <w:rPr>
          <w:rFonts w:hint="eastAsia" w:ascii="仿宋" w:hAnsi="仿宋" w:eastAsia="仿宋"/>
          <w:sz w:val="32"/>
          <w:szCs w:val="32"/>
        </w:rPr>
        <w:t>万元，其中：基本支出</w:t>
      </w:r>
      <w:r>
        <w:rPr>
          <w:rFonts w:hint="eastAsia" w:ascii="仿宋" w:hAnsi="仿宋" w:eastAsia="仿宋"/>
          <w:sz w:val="32"/>
          <w:szCs w:val="32"/>
          <w:lang w:val="en-US" w:eastAsia="zh-CN"/>
        </w:rPr>
        <w:t>418.59</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widowControl/>
        <w:adjustRightInd w:val="0"/>
        <w:snapToGrid w:val="0"/>
        <w:spacing w:line="572" w:lineRule="exact"/>
        <w:ind w:firstLine="640" w:firstLineChars="200"/>
        <w:contextualSpacing/>
        <w:jc w:val="left"/>
        <w:rPr>
          <w:rFonts w:ascii="仿宋" w:hAnsi="仿宋" w:eastAsia="仿宋" w:cs="宋体"/>
          <w:kern w:val="0"/>
          <w:sz w:val="32"/>
          <w:szCs w:val="32"/>
          <w:shd w:val="clear" w:color="auto" w:fill="FFFFFF"/>
          <w:lang w:val="zh-CN"/>
        </w:rPr>
      </w:pPr>
      <w:r>
        <w:rPr>
          <w:rFonts w:hint="eastAsia" w:ascii="仿宋" w:hAnsi="仿宋" w:eastAsia="仿宋" w:cs="宋体"/>
          <w:kern w:val="0"/>
          <w:sz w:val="32"/>
          <w:szCs w:val="32"/>
          <w:shd w:val="clear" w:color="auto" w:fill="FFFFFF"/>
        </w:rPr>
        <w:t>三、部门整体预算绩效管理情况</w:t>
      </w:r>
    </w:p>
    <w:p>
      <w:pPr>
        <w:spacing w:line="590" w:lineRule="exact"/>
        <w:ind w:firstLine="642" w:firstLineChars="200"/>
        <w:rPr>
          <w:rFonts w:ascii="仿宋" w:hAnsi="仿宋" w:eastAsia="仿宋"/>
          <w:b/>
          <w:sz w:val="32"/>
          <w:szCs w:val="32"/>
        </w:rPr>
      </w:pPr>
      <w:r>
        <w:rPr>
          <w:rFonts w:hint="eastAsia" w:ascii="仿宋" w:hAnsi="仿宋" w:eastAsia="仿宋"/>
          <w:b/>
          <w:sz w:val="32"/>
          <w:szCs w:val="32"/>
        </w:rPr>
        <w:t>（一）预决算编制情况。</w:t>
      </w:r>
    </w:p>
    <w:p>
      <w:pPr>
        <w:spacing w:line="590" w:lineRule="exact"/>
        <w:ind w:firstLine="640" w:firstLineChars="200"/>
        <w:rPr>
          <w:rFonts w:ascii="仿宋" w:hAnsi="仿宋" w:eastAsia="仿宋"/>
          <w:sz w:val="32"/>
          <w:szCs w:val="32"/>
        </w:rPr>
      </w:pPr>
      <w:r>
        <w:rPr>
          <w:rFonts w:hint="eastAsia" w:ascii="仿宋" w:hAnsi="仿宋" w:eastAsia="仿宋"/>
          <w:sz w:val="32"/>
          <w:szCs w:val="32"/>
          <w:lang w:eastAsia="zh-CN"/>
        </w:rPr>
        <w:t>剑阁县上寺小学校</w:t>
      </w:r>
      <w:r>
        <w:rPr>
          <w:rFonts w:hint="eastAsia" w:ascii="仿宋" w:hAnsi="仿宋" w:eastAsia="仿宋"/>
          <w:sz w:val="32"/>
          <w:szCs w:val="32"/>
        </w:rPr>
        <w:t>及时组织财务人员进行预决算的编制，对本年度做到账账相符、账实相符、账证相符</w:t>
      </w:r>
      <w:r>
        <w:rPr>
          <w:rFonts w:hint="eastAsia" w:ascii="仿宋" w:hAnsi="仿宋" w:eastAsia="仿宋"/>
          <w:sz w:val="32"/>
          <w:szCs w:val="32"/>
          <w:lang w:eastAsia="zh-CN"/>
        </w:rPr>
        <w:t>，</w:t>
      </w:r>
      <w:r>
        <w:rPr>
          <w:rFonts w:hint="eastAsia" w:ascii="仿宋" w:hAnsi="仿宋" w:eastAsia="仿宋"/>
          <w:sz w:val="32"/>
          <w:szCs w:val="32"/>
        </w:rPr>
        <w:t>按先预算再支出的原则，及时处理相关事务；对年度绩效目标进行季度梳理和年度分析，及时上报相关报表；对专项预算经费提前细化，分科目上报，做到收支平衡。</w:t>
      </w:r>
    </w:p>
    <w:p>
      <w:pPr>
        <w:spacing w:line="590" w:lineRule="exact"/>
        <w:ind w:firstLine="642" w:firstLineChars="200"/>
        <w:rPr>
          <w:rFonts w:ascii="仿宋" w:hAnsi="仿宋" w:eastAsia="仿宋"/>
          <w:b/>
          <w:sz w:val="32"/>
          <w:szCs w:val="32"/>
        </w:rPr>
      </w:pPr>
      <w:r>
        <w:rPr>
          <w:rFonts w:hint="eastAsia" w:ascii="仿宋" w:hAnsi="仿宋" w:eastAsia="仿宋"/>
          <w:b/>
          <w:sz w:val="32"/>
          <w:szCs w:val="32"/>
        </w:rPr>
        <w:t>（二）预算执行情况。</w:t>
      </w:r>
    </w:p>
    <w:p>
      <w:pPr>
        <w:spacing w:line="59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剑阁县上寺小学校</w:t>
      </w:r>
      <w:r>
        <w:rPr>
          <w:rFonts w:hint="eastAsia" w:ascii="仿宋" w:hAnsi="仿宋" w:eastAsia="仿宋"/>
          <w:sz w:val="32"/>
          <w:szCs w:val="32"/>
        </w:rPr>
        <w:t>按照县财政局的要求，及时上报相应计划，待县财政局审核通过后，严格按计划执行，各季度执行情况良好。基本支出</w:t>
      </w:r>
      <w:r>
        <w:rPr>
          <w:rFonts w:hint="eastAsia" w:ascii="仿宋" w:hAnsi="仿宋" w:eastAsia="仿宋"/>
          <w:sz w:val="32"/>
          <w:szCs w:val="32"/>
          <w:lang w:eastAsia="zh-CN"/>
        </w:rPr>
        <w:t>2022</w:t>
      </w:r>
      <w:r>
        <w:rPr>
          <w:rFonts w:hint="eastAsia" w:ascii="仿宋" w:hAnsi="仿宋" w:eastAsia="仿宋"/>
          <w:sz w:val="32"/>
          <w:szCs w:val="32"/>
        </w:rPr>
        <w:t>年按月进行申报，其中人员工资按月申报并直接支付，日常公用经费按月进行申报并支付，全年执行进度100%。项目支出按月申报并直接支付，1-12月执行进度100%。</w:t>
      </w:r>
    </w:p>
    <w:p>
      <w:pPr>
        <w:spacing w:line="600" w:lineRule="exact"/>
        <w:ind w:firstLine="645"/>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sz w:val="32"/>
          <w:szCs w:val="32"/>
          <w:lang w:eastAsia="zh-CN"/>
        </w:rPr>
        <w:t>2022</w:t>
      </w:r>
      <w:r>
        <w:rPr>
          <w:rFonts w:hint="eastAsia" w:ascii="仿宋" w:hAnsi="仿宋" w:eastAsia="仿宋"/>
          <w:sz w:val="32"/>
          <w:szCs w:val="32"/>
        </w:rPr>
        <w:t>年一般公共预算财政拨款支出</w:t>
      </w:r>
      <w:r>
        <w:rPr>
          <w:rFonts w:hint="eastAsia" w:ascii="仿宋" w:hAnsi="仿宋" w:eastAsia="仿宋"/>
          <w:sz w:val="32"/>
          <w:szCs w:val="32"/>
          <w:lang w:val="en-US" w:eastAsia="zh-CN"/>
        </w:rPr>
        <w:t>418.53</w:t>
      </w:r>
      <w:r>
        <w:rPr>
          <w:rFonts w:hint="eastAsia" w:ascii="仿宋" w:hAnsi="仿宋" w:eastAsia="仿宋"/>
          <w:sz w:val="32"/>
          <w:szCs w:val="32"/>
        </w:rPr>
        <w:t>万元：</w:t>
      </w:r>
      <w:r>
        <w:rPr>
          <w:rFonts w:hint="eastAsia" w:ascii="仿宋" w:hAnsi="仿宋" w:eastAsia="仿宋"/>
          <w:color w:val="000000" w:themeColor="text1"/>
          <w:sz w:val="32"/>
          <w:szCs w:val="32"/>
          <w14:textFill>
            <w14:solidFill>
              <w14:schemeClr w14:val="tx1"/>
            </w14:solidFill>
          </w14:textFill>
        </w:rPr>
        <w:t>人员经费</w:t>
      </w:r>
      <w:r>
        <w:rPr>
          <w:rFonts w:hint="eastAsia" w:ascii="仿宋" w:hAnsi="仿宋" w:eastAsia="仿宋"/>
          <w:color w:val="000000" w:themeColor="text1"/>
          <w:sz w:val="32"/>
          <w:szCs w:val="32"/>
          <w:lang w:val="en-US" w:eastAsia="zh-CN"/>
          <w14:textFill>
            <w14:solidFill>
              <w14:schemeClr w14:val="tx1"/>
            </w14:solidFill>
          </w14:textFill>
        </w:rPr>
        <w:t>379.24</w:t>
      </w:r>
      <w:r>
        <w:rPr>
          <w:rFonts w:hint="eastAsia" w:ascii="仿宋" w:hAnsi="仿宋" w:eastAsia="仿宋"/>
          <w:color w:val="000000" w:themeColor="text1"/>
          <w:sz w:val="32"/>
          <w:szCs w:val="32"/>
          <w14:textFill>
            <w14:solidFill>
              <w14:schemeClr w14:val="tx1"/>
            </w14:solidFill>
          </w14:textFill>
        </w:rPr>
        <w:t>万元，主要包括：基本工资、津贴补贴、奖金、机关事业单位基本养老保险缴费、职工基本医疗保险缴费、其他社会保障缴费、住房公积金、其他工资福利支出、生活补助等</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公用经费</w:t>
      </w:r>
      <w:r>
        <w:rPr>
          <w:rFonts w:hint="eastAsia" w:ascii="仿宋" w:hAnsi="仿宋" w:eastAsia="仿宋"/>
          <w:color w:val="000000" w:themeColor="text1"/>
          <w:sz w:val="32"/>
          <w:szCs w:val="32"/>
          <w:lang w:val="en-US" w:eastAsia="zh-CN"/>
          <w14:textFill>
            <w14:solidFill>
              <w14:schemeClr w14:val="tx1"/>
            </w14:solidFill>
          </w14:textFill>
        </w:rPr>
        <w:t>17.53</w:t>
      </w:r>
      <w:r>
        <w:rPr>
          <w:rFonts w:hint="eastAsia" w:ascii="仿宋" w:hAnsi="仿宋" w:eastAsia="仿宋"/>
          <w:color w:val="000000" w:themeColor="text1"/>
          <w:sz w:val="32"/>
          <w:szCs w:val="32"/>
          <w14:textFill>
            <w14:solidFill>
              <w14:schemeClr w14:val="tx1"/>
            </w14:solidFill>
          </w14:textFill>
        </w:rPr>
        <w:t>万元，主要包括：办公费、印刷费、水费、电费、邮电费、差旅费、会议费、培训费、公务接待费、被装购置费、劳务费、工会经费、福利费、公务用车运行维护费、其他交通费等。</w:t>
      </w:r>
    </w:p>
    <w:p>
      <w:pPr>
        <w:spacing w:line="590" w:lineRule="exact"/>
        <w:ind w:firstLine="642" w:firstLineChars="200"/>
        <w:rPr>
          <w:rFonts w:ascii="仿宋" w:hAnsi="仿宋" w:eastAsia="仿宋"/>
          <w:b/>
          <w:sz w:val="32"/>
          <w:szCs w:val="32"/>
        </w:rPr>
      </w:pPr>
      <w:r>
        <w:rPr>
          <w:rFonts w:hint="eastAsia" w:ascii="仿宋" w:hAnsi="仿宋" w:eastAsia="仿宋"/>
          <w:b/>
          <w:sz w:val="32"/>
          <w:szCs w:val="32"/>
        </w:rPr>
        <w:t>（三）支出绩效情况</w:t>
      </w:r>
    </w:p>
    <w:p>
      <w:pPr>
        <w:spacing w:line="590" w:lineRule="exact"/>
        <w:ind w:firstLine="642" w:firstLineChars="200"/>
        <w:rPr>
          <w:rFonts w:ascii="仿宋" w:hAnsi="仿宋" w:eastAsia="仿宋"/>
          <w:b/>
          <w:sz w:val="32"/>
          <w:szCs w:val="32"/>
        </w:rPr>
      </w:pPr>
      <w:r>
        <w:rPr>
          <w:rFonts w:hint="eastAsia" w:ascii="仿宋" w:hAnsi="仿宋" w:eastAsia="仿宋"/>
          <w:b/>
          <w:sz w:val="32"/>
          <w:szCs w:val="32"/>
        </w:rPr>
        <w:t>1.部门支出绩效</w:t>
      </w:r>
    </w:p>
    <w:p>
      <w:pPr>
        <w:spacing w:line="590" w:lineRule="exact"/>
        <w:ind w:firstLine="640" w:firstLineChars="200"/>
        <w:rPr>
          <w:rFonts w:hint="eastAsia" w:ascii="仿宋" w:hAnsi="仿宋" w:eastAsia="仿宋" w:cs="Times New Roman"/>
          <w:sz w:val="32"/>
          <w:szCs w:val="32"/>
          <w:lang w:eastAsia="zh-CN"/>
        </w:rPr>
      </w:pPr>
      <w:r>
        <w:rPr>
          <w:rFonts w:hint="eastAsia" w:ascii="仿宋" w:hAnsi="仿宋" w:eastAsia="仿宋"/>
          <w:sz w:val="32"/>
          <w:szCs w:val="32"/>
          <w:lang w:eastAsia="zh-CN"/>
        </w:rPr>
        <w:t>剑阁县上寺小学校</w:t>
      </w:r>
      <w:r>
        <w:rPr>
          <w:rFonts w:hint="eastAsia" w:ascii="仿宋" w:hAnsi="仿宋" w:eastAsia="仿宋" w:cs="Times New Roman"/>
          <w:sz w:val="32"/>
          <w:szCs w:val="32"/>
          <w:lang w:eastAsia="zh-CN"/>
        </w:rPr>
        <w:t>在2022年度部门决算中反映</w:t>
      </w:r>
      <w:r>
        <w:rPr>
          <w:rFonts w:hint="eastAsia" w:ascii="仿宋" w:hAnsi="仿宋" w:eastAsia="仿宋" w:cs="Times New Roman"/>
          <w:sz w:val="32"/>
          <w:szCs w:val="32"/>
          <w:lang w:val="en-US" w:eastAsia="zh-CN"/>
        </w:rPr>
        <w:t>剑阁县上寺小学校</w:t>
      </w:r>
      <w:r>
        <w:rPr>
          <w:rFonts w:hint="eastAsia" w:ascii="仿宋" w:hAnsi="仿宋" w:eastAsia="仿宋" w:cs="Times New Roman"/>
          <w:sz w:val="32"/>
          <w:szCs w:val="32"/>
          <w:lang w:eastAsia="zh-CN"/>
        </w:rPr>
        <w:t>项目无。</w:t>
      </w:r>
    </w:p>
    <w:p>
      <w:pPr>
        <w:spacing w:line="590" w:lineRule="exact"/>
        <w:ind w:firstLine="642" w:firstLineChars="200"/>
        <w:rPr>
          <w:rFonts w:ascii="仿宋" w:hAnsi="仿宋" w:eastAsia="仿宋"/>
          <w:sz w:val="32"/>
          <w:szCs w:val="32"/>
        </w:rPr>
      </w:pPr>
      <w:r>
        <w:rPr>
          <w:rFonts w:hint="eastAsia" w:ascii="仿宋" w:hAnsi="仿宋" w:eastAsia="仿宋"/>
          <w:b/>
          <w:sz w:val="32"/>
          <w:szCs w:val="32"/>
        </w:rPr>
        <w:t>2、机关厉行节约</w:t>
      </w:r>
    </w:p>
    <w:p>
      <w:pPr>
        <w:spacing w:line="590" w:lineRule="exact"/>
        <w:ind w:firstLine="640" w:firstLineChars="200"/>
        <w:rPr>
          <w:rFonts w:ascii="仿宋" w:hAnsi="仿宋" w:eastAsia="仿宋"/>
          <w:sz w:val="32"/>
          <w:szCs w:val="32"/>
        </w:rPr>
      </w:pPr>
      <w:r>
        <w:rPr>
          <w:rFonts w:hint="eastAsia" w:ascii="仿宋" w:hAnsi="仿宋" w:eastAsia="仿宋"/>
          <w:sz w:val="32"/>
          <w:szCs w:val="32"/>
          <w:lang w:eastAsia="zh-CN"/>
        </w:rPr>
        <w:t>剑阁县上寺小学校</w:t>
      </w:r>
      <w:r>
        <w:rPr>
          <w:rFonts w:hint="eastAsia" w:ascii="仿宋" w:hAnsi="仿宋" w:eastAsia="仿宋"/>
          <w:sz w:val="32"/>
          <w:szCs w:val="32"/>
        </w:rPr>
        <w:t>认真执行中央八项规定，秉承开源节流的宗旨，严格管控三公经费支出，三公经费支出情况如下：</w:t>
      </w:r>
    </w:p>
    <w:p>
      <w:pPr>
        <w:spacing w:line="590" w:lineRule="exact"/>
        <w:ind w:firstLine="640" w:firstLineChars="200"/>
        <w:rPr>
          <w:rFonts w:ascii="仿宋" w:hAnsi="仿宋" w:eastAsia="仿宋"/>
          <w:sz w:val="32"/>
          <w:szCs w:val="32"/>
        </w:rPr>
      </w:pPr>
      <w:r>
        <w:rPr>
          <w:rFonts w:hint="eastAsia" w:ascii="仿宋" w:hAnsi="仿宋" w:eastAsia="仿宋"/>
          <w:sz w:val="32"/>
          <w:szCs w:val="32"/>
        </w:rPr>
        <w:t>（1）“三公”经费支出情况：</w:t>
      </w:r>
      <w:r>
        <w:rPr>
          <w:rFonts w:hint="eastAsia" w:ascii="仿宋" w:hAnsi="仿宋" w:eastAsia="仿宋"/>
          <w:sz w:val="32"/>
          <w:szCs w:val="32"/>
          <w:lang w:eastAsia="zh-CN"/>
        </w:rPr>
        <w:t>2022</w:t>
      </w:r>
      <w:r>
        <w:rPr>
          <w:rFonts w:hint="eastAsia" w:ascii="仿宋" w:hAnsi="仿宋" w:eastAsia="仿宋"/>
          <w:sz w:val="32"/>
          <w:szCs w:val="32"/>
        </w:rPr>
        <w:t>年公务接待费</w:t>
      </w:r>
      <w:r>
        <w:rPr>
          <w:rFonts w:hint="eastAsia" w:ascii="仿宋" w:hAnsi="仿宋" w:eastAsia="仿宋"/>
          <w:sz w:val="32"/>
          <w:szCs w:val="32"/>
          <w:lang w:val="en-US" w:eastAsia="zh-CN"/>
        </w:rPr>
        <w:t>0.38</w:t>
      </w:r>
      <w:r>
        <w:rPr>
          <w:rFonts w:hint="eastAsia" w:ascii="仿宋" w:hAnsi="仿宋" w:eastAsia="仿宋"/>
          <w:sz w:val="32"/>
          <w:szCs w:val="32"/>
        </w:rPr>
        <w:t>元，</w:t>
      </w:r>
      <w:r>
        <w:rPr>
          <w:rFonts w:hint="eastAsia" w:ascii="仿宋" w:hAnsi="仿宋" w:eastAsia="仿宋"/>
          <w:sz w:val="32"/>
          <w:szCs w:val="32"/>
          <w:lang w:eastAsia="zh-CN"/>
        </w:rPr>
        <w:t>2022</w:t>
      </w:r>
      <w:r>
        <w:rPr>
          <w:rFonts w:hint="eastAsia" w:ascii="仿宋" w:hAnsi="仿宋" w:eastAsia="仿宋"/>
          <w:sz w:val="32"/>
          <w:szCs w:val="32"/>
        </w:rPr>
        <w:t>年公务用车运行维护费</w:t>
      </w:r>
      <w:r>
        <w:rPr>
          <w:rFonts w:hint="eastAsia" w:ascii="仿宋" w:hAnsi="仿宋" w:eastAsia="仿宋"/>
          <w:sz w:val="32"/>
          <w:szCs w:val="32"/>
          <w:lang w:val="en-US" w:eastAsia="zh-CN"/>
        </w:rPr>
        <w:t>0</w:t>
      </w:r>
      <w:r>
        <w:rPr>
          <w:rFonts w:hint="eastAsia" w:ascii="仿宋" w:hAnsi="仿宋" w:eastAsia="仿宋"/>
          <w:sz w:val="32"/>
          <w:szCs w:val="32"/>
        </w:rPr>
        <w:t>万元，无因公出国（境）费预算及支出。</w:t>
      </w:r>
    </w:p>
    <w:p>
      <w:pPr>
        <w:spacing w:line="590" w:lineRule="exact"/>
        <w:ind w:firstLine="640" w:firstLineChars="200"/>
        <w:rPr>
          <w:rFonts w:ascii="仿宋" w:hAnsi="仿宋" w:eastAsia="仿宋"/>
          <w:sz w:val="32"/>
          <w:szCs w:val="32"/>
        </w:rPr>
      </w:pPr>
      <w:r>
        <w:rPr>
          <w:rFonts w:hint="eastAsia" w:ascii="仿宋" w:hAnsi="仿宋" w:eastAsia="仿宋"/>
          <w:sz w:val="32"/>
          <w:szCs w:val="32"/>
        </w:rPr>
        <w:t>（2）会议费支出情况：</w:t>
      </w:r>
      <w:r>
        <w:rPr>
          <w:rFonts w:hint="eastAsia" w:ascii="仿宋" w:hAnsi="仿宋" w:eastAsia="仿宋"/>
          <w:sz w:val="32"/>
          <w:szCs w:val="32"/>
          <w:lang w:eastAsia="zh-CN"/>
        </w:rPr>
        <w:t>2022</w:t>
      </w:r>
      <w:r>
        <w:rPr>
          <w:rFonts w:hint="eastAsia" w:ascii="仿宋" w:hAnsi="仿宋" w:eastAsia="仿宋"/>
          <w:sz w:val="32"/>
          <w:szCs w:val="32"/>
        </w:rPr>
        <w:t>年会议费用</w:t>
      </w:r>
      <w:r>
        <w:rPr>
          <w:rFonts w:hint="eastAsia" w:ascii="仿宋" w:hAnsi="仿宋" w:eastAsia="仿宋"/>
          <w:sz w:val="32"/>
          <w:szCs w:val="32"/>
          <w:lang w:val="en-US" w:eastAsia="zh-CN"/>
        </w:rPr>
        <w:t>0</w:t>
      </w:r>
      <w:r>
        <w:rPr>
          <w:rFonts w:hint="eastAsia" w:ascii="仿宋" w:hAnsi="仿宋" w:eastAsia="仿宋"/>
          <w:sz w:val="32"/>
          <w:szCs w:val="32"/>
        </w:rPr>
        <w:t>万元。</w:t>
      </w:r>
    </w:p>
    <w:p>
      <w:pPr>
        <w:spacing w:line="590" w:lineRule="exact"/>
        <w:ind w:firstLine="640" w:firstLineChars="200"/>
        <w:rPr>
          <w:rFonts w:ascii="仿宋" w:hAnsi="仿宋" w:eastAsia="仿宋"/>
          <w:sz w:val="32"/>
          <w:szCs w:val="32"/>
        </w:rPr>
      </w:pPr>
      <w:r>
        <w:rPr>
          <w:rFonts w:hint="eastAsia" w:ascii="仿宋" w:hAnsi="仿宋" w:eastAsia="仿宋"/>
          <w:sz w:val="32"/>
          <w:szCs w:val="32"/>
        </w:rPr>
        <w:t>（3）培训费支出情况：</w:t>
      </w:r>
      <w:r>
        <w:rPr>
          <w:rFonts w:hint="eastAsia" w:ascii="仿宋" w:hAnsi="仿宋" w:eastAsia="仿宋"/>
          <w:sz w:val="32"/>
          <w:szCs w:val="32"/>
          <w:lang w:eastAsia="zh-CN"/>
        </w:rPr>
        <w:t>2022</w:t>
      </w:r>
      <w:r>
        <w:rPr>
          <w:rFonts w:hint="eastAsia" w:ascii="仿宋" w:hAnsi="仿宋" w:eastAsia="仿宋"/>
          <w:sz w:val="32"/>
          <w:szCs w:val="32"/>
        </w:rPr>
        <w:t>年培训费用</w:t>
      </w:r>
      <w:r>
        <w:rPr>
          <w:rFonts w:hint="eastAsia" w:ascii="仿宋" w:hAnsi="仿宋" w:eastAsia="仿宋"/>
          <w:sz w:val="32"/>
          <w:szCs w:val="32"/>
          <w:lang w:val="en-US" w:eastAsia="zh-CN"/>
        </w:rPr>
        <w:t>1</w:t>
      </w:r>
      <w:r>
        <w:rPr>
          <w:rFonts w:hint="eastAsia" w:ascii="仿宋" w:hAnsi="仿宋" w:eastAsia="仿宋"/>
          <w:sz w:val="32"/>
          <w:szCs w:val="32"/>
        </w:rPr>
        <w:t>万元。</w:t>
      </w:r>
    </w:p>
    <w:p>
      <w:pPr>
        <w:spacing w:line="590" w:lineRule="exact"/>
        <w:ind w:firstLine="642" w:firstLineChars="200"/>
        <w:rPr>
          <w:rFonts w:ascii="仿宋" w:hAnsi="仿宋" w:eastAsia="仿宋"/>
          <w:b/>
          <w:sz w:val="32"/>
          <w:szCs w:val="32"/>
        </w:rPr>
      </w:pPr>
      <w:r>
        <w:rPr>
          <w:rFonts w:hint="eastAsia" w:ascii="仿宋" w:hAnsi="仿宋" w:eastAsia="仿宋"/>
          <w:b/>
          <w:sz w:val="32"/>
          <w:szCs w:val="32"/>
        </w:rPr>
        <w:t>3.项目预算支出绩效</w:t>
      </w:r>
    </w:p>
    <w:p>
      <w:pPr>
        <w:spacing w:line="590" w:lineRule="exact"/>
        <w:ind w:firstLine="640" w:firstLineChars="200"/>
        <w:rPr>
          <w:rFonts w:ascii="仿宋" w:hAnsi="仿宋" w:eastAsia="仿宋"/>
          <w:sz w:val="32"/>
          <w:szCs w:val="32"/>
        </w:rPr>
      </w:pPr>
      <w:r>
        <w:rPr>
          <w:rFonts w:hint="eastAsia" w:ascii="仿宋" w:hAnsi="仿宋" w:eastAsia="仿宋"/>
          <w:sz w:val="32"/>
          <w:szCs w:val="32"/>
        </w:rPr>
        <w:t>（1）项目资金管理情况</w:t>
      </w:r>
    </w:p>
    <w:p>
      <w:pPr>
        <w:spacing w:line="590" w:lineRule="exact"/>
        <w:ind w:firstLine="640" w:firstLineChars="200"/>
        <w:rPr>
          <w:rFonts w:ascii="仿宋" w:hAnsi="仿宋" w:eastAsia="仿宋"/>
          <w:sz w:val="32"/>
          <w:szCs w:val="32"/>
        </w:rPr>
      </w:pPr>
      <w:r>
        <w:rPr>
          <w:rFonts w:hint="eastAsia" w:ascii="仿宋" w:hAnsi="仿宋" w:eastAsia="仿宋"/>
          <w:sz w:val="32"/>
          <w:szCs w:val="32"/>
          <w:lang w:eastAsia="zh-CN"/>
        </w:rPr>
        <w:t>剑阁县上寺小学校</w:t>
      </w:r>
      <w:r>
        <w:rPr>
          <w:rFonts w:hint="eastAsia" w:ascii="仿宋" w:hAnsi="仿宋" w:eastAsia="仿宋"/>
          <w:sz w:val="32"/>
          <w:szCs w:val="32"/>
        </w:rPr>
        <w:t>项目资金管理严格按照用款计划执行，按照项目资金管理办法实行专款专用。</w:t>
      </w:r>
    </w:p>
    <w:p>
      <w:pPr>
        <w:spacing w:line="590" w:lineRule="exact"/>
        <w:ind w:firstLine="640" w:firstLineChars="200"/>
        <w:rPr>
          <w:rFonts w:ascii="仿宋" w:hAnsi="仿宋" w:eastAsia="仿宋"/>
          <w:sz w:val="32"/>
          <w:szCs w:val="32"/>
        </w:rPr>
      </w:pPr>
      <w:r>
        <w:rPr>
          <w:rFonts w:hint="eastAsia" w:ascii="仿宋" w:hAnsi="仿宋" w:eastAsia="仿宋"/>
          <w:sz w:val="32"/>
          <w:szCs w:val="32"/>
        </w:rPr>
        <w:t>（2）绩效目标完成情况</w:t>
      </w:r>
    </w:p>
    <w:p>
      <w:pPr>
        <w:spacing w:line="590" w:lineRule="exact"/>
        <w:ind w:firstLine="640" w:firstLineChars="200"/>
        <w:rPr>
          <w:rFonts w:ascii="仿宋" w:hAnsi="仿宋" w:eastAsia="仿宋" w:cs="宋体"/>
          <w:kern w:val="0"/>
          <w:sz w:val="32"/>
          <w:szCs w:val="32"/>
          <w:shd w:val="clear" w:color="auto" w:fill="FFFFFF"/>
        </w:rPr>
      </w:pPr>
      <w:r>
        <w:rPr>
          <w:rFonts w:hint="eastAsia" w:ascii="仿宋" w:hAnsi="仿宋" w:eastAsia="仿宋"/>
          <w:sz w:val="32"/>
          <w:szCs w:val="32"/>
          <w:lang w:eastAsia="zh-CN"/>
        </w:rPr>
        <w:t>剑阁县上寺小学校</w:t>
      </w:r>
      <w:r>
        <w:rPr>
          <w:rFonts w:hint="eastAsia" w:ascii="仿宋" w:hAnsi="仿宋" w:eastAsia="仿宋"/>
          <w:sz w:val="32"/>
          <w:szCs w:val="32"/>
        </w:rPr>
        <w:t>在资金的管理和使用上，按照年初预算，严守法律底线、纪律底线，无违反财务管理规定、财经纪律情况发生。会计核算真实完整，项目资金支出和原定用途、预算批复用途相符，财政资金使用效率进一步提高。特别是在各类项目资金的管理使用上，严格按照及时拨付，全面完成了各项目标任务。</w:t>
      </w:r>
    </w:p>
    <w:p>
      <w:pPr>
        <w:widowControl/>
        <w:adjustRightInd w:val="0"/>
        <w:snapToGrid w:val="0"/>
        <w:spacing w:line="576" w:lineRule="exact"/>
        <w:ind w:firstLine="640" w:firstLineChars="200"/>
        <w:contextualSpacing/>
        <w:jc w:val="left"/>
        <w:rPr>
          <w:rFonts w:ascii="仿宋" w:hAnsi="仿宋" w:eastAsia="仿宋" w:cs="宋体"/>
          <w:kern w:val="0"/>
          <w:sz w:val="32"/>
          <w:szCs w:val="32"/>
          <w:shd w:val="clear" w:color="auto" w:fill="FFFFFF"/>
        </w:rPr>
      </w:pPr>
      <w:r>
        <w:rPr>
          <w:rFonts w:hint="eastAsia" w:ascii="仿宋" w:hAnsi="仿宋" w:eastAsia="仿宋" w:cs="宋体"/>
          <w:kern w:val="0"/>
          <w:sz w:val="32"/>
          <w:szCs w:val="32"/>
          <w:shd w:val="clear" w:color="auto" w:fill="FFFFFF"/>
        </w:rPr>
        <w:t>四、评价结论及建议</w:t>
      </w:r>
    </w:p>
    <w:p>
      <w:pPr>
        <w:keepNext w:val="0"/>
        <w:keepLines w:val="0"/>
        <w:pageBreakBefore w:val="0"/>
        <w:widowControl/>
        <w:numPr>
          <w:ilvl w:val="0"/>
          <w:numId w:val="0"/>
        </w:numPr>
        <w:kinsoku/>
        <w:wordWrap/>
        <w:overflowPunct/>
        <w:topLinePunct w:val="0"/>
        <w:autoSpaceDE/>
        <w:autoSpaceDN/>
        <w:bidi w:val="0"/>
        <w:adjustRightInd w:val="0"/>
        <w:snapToGrid w:val="0"/>
        <w:spacing w:line="288" w:lineRule="auto"/>
        <w:ind w:firstLine="640" w:firstLineChars="200"/>
        <w:contextualSpacing/>
        <w:jc w:val="left"/>
        <w:textAlignment w:val="auto"/>
        <w:rPr>
          <w:rFonts w:hint="eastAsia" w:ascii="仿宋" w:hAnsi="仿宋" w:eastAsia="仿宋" w:cs="Times New Roman"/>
          <w:sz w:val="32"/>
          <w:szCs w:val="32"/>
          <w:lang w:val="en-US" w:eastAsia="zh-CN"/>
        </w:rPr>
      </w:pPr>
      <w:r>
        <w:rPr>
          <w:rFonts w:hint="eastAsia" w:ascii="仿宋" w:hAnsi="仿宋" w:eastAsia="仿宋"/>
          <w:sz w:val="32"/>
          <w:szCs w:val="32"/>
          <w:lang w:eastAsia="zh-CN"/>
        </w:rPr>
        <w:t>剑阁县上寺小学校</w:t>
      </w:r>
      <w:r>
        <w:rPr>
          <w:rFonts w:hint="eastAsia" w:ascii="仿宋" w:hAnsi="仿宋" w:eastAsia="仿宋"/>
          <w:sz w:val="32"/>
          <w:szCs w:val="32"/>
        </w:rPr>
        <w:t>按照《</w:t>
      </w:r>
      <w:r>
        <w:rPr>
          <w:rFonts w:hint="eastAsia" w:ascii="仿宋" w:hAnsi="仿宋" w:eastAsia="仿宋"/>
          <w:sz w:val="32"/>
          <w:szCs w:val="32"/>
          <w:lang w:eastAsia="zh-CN"/>
        </w:rPr>
        <w:t>中华人民共和国</w:t>
      </w:r>
      <w:r>
        <w:rPr>
          <w:rFonts w:hint="eastAsia" w:ascii="仿宋" w:hAnsi="仿宋" w:eastAsia="仿宋"/>
          <w:sz w:val="32"/>
          <w:szCs w:val="32"/>
        </w:rPr>
        <w:t>预算</w:t>
      </w:r>
      <w:bookmarkStart w:id="73" w:name="_GoBack"/>
      <w:bookmarkEnd w:id="73"/>
      <w:r>
        <w:rPr>
          <w:rFonts w:hint="eastAsia" w:ascii="仿宋" w:hAnsi="仿宋" w:eastAsia="仿宋"/>
          <w:sz w:val="32"/>
          <w:szCs w:val="32"/>
        </w:rPr>
        <w:t>法》按时完成预、决算编制。在执行过程中有计划</w:t>
      </w:r>
      <w:r>
        <w:rPr>
          <w:rFonts w:hint="eastAsia" w:ascii="仿宋" w:hAnsi="仿宋" w:eastAsia="仿宋"/>
          <w:sz w:val="32"/>
          <w:szCs w:val="32"/>
          <w:lang w:eastAsia="zh-CN"/>
        </w:rPr>
        <w:t>地</w:t>
      </w:r>
      <w:r>
        <w:rPr>
          <w:rFonts w:hint="eastAsia" w:ascii="仿宋" w:hAnsi="仿宋" w:eastAsia="仿宋"/>
          <w:sz w:val="32"/>
          <w:szCs w:val="32"/>
        </w:rPr>
        <w:t>进行资金申报、使用，完善资金管理及</w:t>
      </w:r>
      <w:r>
        <w:rPr>
          <w:rFonts w:hint="eastAsia" w:ascii="仿宋" w:hAnsi="仿宋" w:eastAsia="仿宋" w:cs="Times New Roman"/>
          <w:sz w:val="32"/>
          <w:szCs w:val="32"/>
        </w:rPr>
        <w:t>内部控制制度，确保资金安全，做到账款、账账、账实相符。</w:t>
      </w:r>
      <w:r>
        <w:rPr>
          <w:rFonts w:hint="eastAsia" w:ascii="仿宋" w:hAnsi="仿宋" w:eastAsia="仿宋" w:cs="Times New Roman"/>
          <w:sz w:val="32"/>
          <w:szCs w:val="32"/>
          <w:lang w:val="en-US" w:eastAsia="zh-CN"/>
        </w:rPr>
        <w:t>加强预算绩效管理，增强预算约束力，做好预算项目支出绩效目标及各项绩效指标的细化、量化工作，用好用活各类财政资金，提高财政资金的使用效益。</w:t>
      </w:r>
    </w:p>
    <w:p>
      <w:pPr>
        <w:spacing w:line="590" w:lineRule="exact"/>
        <w:ind w:firstLine="640" w:firstLineChars="200"/>
        <w:rPr>
          <w:rFonts w:ascii="仿宋" w:hAnsi="仿宋" w:eastAsia="仿宋"/>
          <w:sz w:val="32"/>
          <w:szCs w:val="32"/>
        </w:rPr>
      </w:pPr>
    </w:p>
    <w:p>
      <w:pPr>
        <w:spacing w:line="600" w:lineRule="exact"/>
        <w:outlineLvl w:val="0"/>
        <w:rPr>
          <w:rFonts w:ascii="仿宋" w:hAnsi="仿宋" w:eastAsia="仿宋"/>
          <w:sz w:val="32"/>
          <w:szCs w:val="32"/>
        </w:rPr>
      </w:pPr>
    </w:p>
    <w:p>
      <w:pPr>
        <w:widowControl/>
        <w:jc w:val="left"/>
        <w:rPr>
          <w:lang w:val="zh-CN"/>
        </w:rPr>
      </w:pPr>
      <w:bookmarkStart w:id="58" w:name="_Toc15377226"/>
      <w:r>
        <w:rPr>
          <w:rFonts w:ascii="仿宋" w:hAnsi="仿宋" w:eastAsia="仿宋"/>
          <w:b/>
          <w:sz w:val="32"/>
          <w:szCs w:val="32"/>
        </w:rPr>
        <w:br w:type="page"/>
      </w:r>
    </w:p>
    <w:p>
      <w:pPr>
        <w:keepNext w:val="0"/>
        <w:keepLines w:val="0"/>
        <w:widowControl/>
        <w:suppressLineNumbers w:val="0"/>
        <w:jc w:val="center"/>
        <w:rPr>
          <w:rFonts w:hint="eastAsia" w:ascii="华文宋体" w:hAnsi="华文宋体" w:eastAsia="华文宋体" w:cs="华文宋体"/>
          <w:b/>
          <w:bCs/>
          <w:sz w:val="36"/>
          <w:szCs w:val="36"/>
        </w:rPr>
      </w:pPr>
      <w:bookmarkStart w:id="59" w:name="_Toc15396618"/>
      <w:r>
        <w:rPr>
          <w:rFonts w:hint="eastAsia" w:ascii="华文宋体" w:hAnsi="华文宋体" w:eastAsia="华文宋体" w:cs="华文宋体"/>
          <w:b/>
          <w:bCs/>
          <w:color w:val="000000"/>
          <w:kern w:val="0"/>
          <w:sz w:val="36"/>
          <w:szCs w:val="36"/>
          <w:lang w:val="en-US" w:eastAsia="zh-CN" w:bidi="ar"/>
        </w:rPr>
        <w:t>剑阁县上寺小学校</w:t>
      </w:r>
    </w:p>
    <w:p>
      <w:pPr>
        <w:keepNext w:val="0"/>
        <w:keepLines w:val="0"/>
        <w:widowControl/>
        <w:suppressLineNumbers w:val="0"/>
        <w:ind w:firstLine="560" w:firstLineChars="200"/>
        <w:jc w:val="left"/>
        <w:rPr>
          <w:rFonts w:hint="eastAsia" w:ascii="华文宋体" w:hAnsi="华文宋体" w:eastAsia="华文宋体" w:cs="华文宋体"/>
          <w:sz w:val="28"/>
          <w:szCs w:val="28"/>
        </w:rPr>
      </w:pPr>
      <w:r>
        <w:rPr>
          <w:rFonts w:hint="eastAsia" w:ascii="华文宋体" w:hAnsi="华文宋体" w:eastAsia="华文宋体" w:cs="华文宋体"/>
          <w:color w:val="000000"/>
          <w:kern w:val="0"/>
          <w:sz w:val="28"/>
          <w:szCs w:val="28"/>
          <w:lang w:val="en-US" w:eastAsia="zh-CN" w:bidi="ar"/>
        </w:rPr>
        <w:t xml:space="preserve">2022年义务教育日常公用经费项目绩效自评报告 </w:t>
      </w:r>
    </w:p>
    <w:p>
      <w:pPr>
        <w:keepNext w:val="0"/>
        <w:keepLines w:val="0"/>
        <w:widowControl/>
        <w:suppressLineNumbers w:val="0"/>
        <w:ind w:firstLine="843" w:firstLineChars="300"/>
        <w:jc w:val="left"/>
        <w:rPr>
          <w:rFonts w:hint="eastAsia" w:ascii="华文宋体" w:hAnsi="华文宋体" w:eastAsia="华文宋体" w:cs="华文宋体"/>
          <w:b/>
          <w:bCs/>
          <w:sz w:val="28"/>
          <w:szCs w:val="28"/>
        </w:rPr>
      </w:pPr>
      <w:r>
        <w:rPr>
          <w:rFonts w:hint="eastAsia" w:ascii="华文宋体" w:hAnsi="华文宋体" w:eastAsia="华文宋体" w:cs="华文宋体"/>
          <w:b/>
          <w:bCs/>
          <w:color w:val="000000"/>
          <w:kern w:val="0"/>
          <w:sz w:val="28"/>
          <w:szCs w:val="28"/>
          <w:lang w:val="en-US" w:eastAsia="zh-CN" w:bidi="ar"/>
        </w:rPr>
        <w:t xml:space="preserve">一、项目概况 </w:t>
      </w:r>
    </w:p>
    <w:p>
      <w:pPr>
        <w:keepNext w:val="0"/>
        <w:keepLines w:val="0"/>
        <w:widowControl/>
        <w:suppressLineNumbers w:val="0"/>
        <w:ind w:firstLine="562" w:firstLineChars="200"/>
        <w:jc w:val="left"/>
        <w:rPr>
          <w:rFonts w:hint="eastAsia" w:ascii="华文宋体" w:hAnsi="华文宋体" w:eastAsia="华文宋体" w:cs="华文宋体"/>
          <w:sz w:val="28"/>
          <w:szCs w:val="28"/>
        </w:rPr>
      </w:pPr>
      <w:r>
        <w:rPr>
          <w:rFonts w:hint="eastAsia" w:ascii="华文宋体" w:hAnsi="华文宋体" w:eastAsia="华文宋体" w:cs="华文宋体"/>
          <w:b/>
          <w:bCs/>
          <w:color w:val="000000"/>
          <w:kern w:val="0"/>
          <w:sz w:val="28"/>
          <w:szCs w:val="28"/>
          <w:lang w:val="en-US" w:eastAsia="zh-CN" w:bidi="ar"/>
        </w:rPr>
        <w:t xml:space="preserve">（一）项目基本情况。 </w:t>
      </w:r>
    </w:p>
    <w:p>
      <w:pPr>
        <w:keepNext w:val="0"/>
        <w:keepLines w:val="0"/>
        <w:widowControl/>
        <w:suppressLineNumbers w:val="0"/>
        <w:ind w:firstLine="560" w:firstLineChars="200"/>
        <w:jc w:val="left"/>
        <w:rPr>
          <w:rFonts w:hint="eastAsia" w:ascii="华文宋体" w:hAnsi="华文宋体" w:eastAsia="华文宋体" w:cs="华文宋体"/>
          <w:sz w:val="28"/>
          <w:szCs w:val="28"/>
        </w:rPr>
      </w:pPr>
      <w:r>
        <w:rPr>
          <w:rFonts w:hint="eastAsia" w:ascii="华文宋体" w:hAnsi="华文宋体" w:eastAsia="华文宋体" w:cs="华文宋体"/>
          <w:color w:val="000000"/>
          <w:kern w:val="0"/>
          <w:sz w:val="28"/>
          <w:szCs w:val="28"/>
          <w:lang w:val="en-US" w:eastAsia="zh-CN" w:bidi="ar"/>
        </w:rPr>
        <w:t xml:space="preserve">为了保障义务教育学校正常运转、完成教育教学活动和其他日常工作任务等方面支出的费用。按照《四川省人民政府关于进一步 完善城乡义务教育经费保障机制的实施意见》(川府发[2016] 9 号) 和《四川省人民政府办公厅关于印发〈四川省基本公共服务领域省与市县共同财政事权和支出责任划分改革方案〉的通知》(川办发[2019]16 号)规定，我单位根据在籍学生人数，按照 650 元/生·年的标准，义务教育阶段残疾学生按 6000元/生·年的标准编制预算；其中教师培训费不低于学校年度公用经费预算总额的 5%，并细化到经济分类款级科目。 </w:t>
      </w:r>
    </w:p>
    <w:p>
      <w:pPr>
        <w:keepNext w:val="0"/>
        <w:keepLines w:val="0"/>
        <w:widowControl/>
        <w:suppressLineNumbers w:val="0"/>
        <w:ind w:firstLine="562" w:firstLineChars="200"/>
        <w:jc w:val="left"/>
        <w:rPr>
          <w:rFonts w:hint="eastAsia" w:ascii="华文宋体" w:hAnsi="华文宋体" w:eastAsia="华文宋体" w:cs="华文宋体"/>
          <w:sz w:val="28"/>
          <w:szCs w:val="28"/>
        </w:rPr>
      </w:pPr>
      <w:r>
        <w:rPr>
          <w:rFonts w:hint="eastAsia" w:ascii="华文宋体" w:hAnsi="华文宋体" w:eastAsia="华文宋体" w:cs="华文宋体"/>
          <w:b/>
          <w:bCs/>
          <w:color w:val="000000"/>
          <w:kern w:val="0"/>
          <w:sz w:val="28"/>
          <w:szCs w:val="28"/>
          <w:lang w:val="en-US" w:eastAsia="zh-CN" w:bidi="ar"/>
        </w:rPr>
        <w:t xml:space="preserve">（二）项目绩效目标。 </w:t>
      </w:r>
    </w:p>
    <w:p>
      <w:pPr>
        <w:keepNext w:val="0"/>
        <w:keepLines w:val="0"/>
        <w:widowControl/>
        <w:suppressLineNumbers w:val="0"/>
        <w:ind w:firstLine="562" w:firstLineChars="200"/>
        <w:jc w:val="left"/>
        <w:rPr>
          <w:rFonts w:hint="eastAsia" w:ascii="华文宋体" w:hAnsi="华文宋体" w:eastAsia="华文宋体" w:cs="华文宋体"/>
          <w:sz w:val="28"/>
          <w:szCs w:val="28"/>
        </w:rPr>
      </w:pPr>
      <w:r>
        <w:rPr>
          <w:rFonts w:hint="eastAsia" w:ascii="华文宋体" w:hAnsi="华文宋体" w:eastAsia="华文宋体" w:cs="华文宋体"/>
          <w:b/>
          <w:bCs/>
          <w:color w:val="000000"/>
          <w:kern w:val="0"/>
          <w:sz w:val="28"/>
          <w:szCs w:val="28"/>
          <w:lang w:val="en-US" w:eastAsia="zh-CN" w:bidi="ar"/>
        </w:rPr>
        <w:t xml:space="preserve">1.项目主要内容 </w:t>
      </w:r>
    </w:p>
    <w:p>
      <w:pPr>
        <w:keepNext w:val="0"/>
        <w:keepLines w:val="0"/>
        <w:widowControl/>
        <w:suppressLineNumbers w:val="0"/>
        <w:ind w:firstLine="560" w:firstLineChars="200"/>
        <w:jc w:val="left"/>
        <w:rPr>
          <w:rFonts w:hint="eastAsia" w:ascii="华文宋体" w:hAnsi="华文宋体" w:eastAsia="华文宋体" w:cs="华文宋体"/>
          <w:sz w:val="28"/>
          <w:szCs w:val="28"/>
        </w:rPr>
      </w:pPr>
      <w:r>
        <w:rPr>
          <w:rFonts w:hint="eastAsia" w:ascii="华文宋体" w:hAnsi="华文宋体" w:eastAsia="华文宋体" w:cs="华文宋体"/>
          <w:color w:val="000000"/>
          <w:kern w:val="0"/>
          <w:sz w:val="28"/>
          <w:szCs w:val="28"/>
          <w:lang w:val="en-US" w:eastAsia="zh-CN" w:bidi="ar"/>
        </w:rPr>
        <w:t xml:space="preserve">贯彻党的教育方针，保障学校正常运转，提升教师业务素养，促进基础教育均衡发展。 </w:t>
      </w:r>
    </w:p>
    <w:p>
      <w:pPr>
        <w:keepNext w:val="0"/>
        <w:keepLines w:val="0"/>
        <w:widowControl/>
        <w:suppressLineNumbers w:val="0"/>
        <w:ind w:firstLine="562" w:firstLineChars="200"/>
        <w:jc w:val="left"/>
        <w:rPr>
          <w:rFonts w:hint="eastAsia" w:ascii="华文宋体" w:hAnsi="华文宋体" w:eastAsia="华文宋体" w:cs="华文宋体"/>
          <w:sz w:val="28"/>
          <w:szCs w:val="28"/>
        </w:rPr>
      </w:pPr>
      <w:r>
        <w:rPr>
          <w:rFonts w:hint="eastAsia" w:ascii="华文宋体" w:hAnsi="华文宋体" w:eastAsia="华文宋体" w:cs="华文宋体"/>
          <w:b/>
          <w:bCs/>
          <w:color w:val="000000"/>
          <w:kern w:val="0"/>
          <w:sz w:val="28"/>
          <w:szCs w:val="28"/>
          <w:lang w:val="en-US" w:eastAsia="zh-CN" w:bidi="ar"/>
        </w:rPr>
        <w:t xml:space="preserve">2.项目应实现的具体绩效目标 </w:t>
      </w:r>
    </w:p>
    <w:p>
      <w:pPr>
        <w:keepNext w:val="0"/>
        <w:keepLines w:val="0"/>
        <w:widowControl/>
        <w:suppressLineNumbers w:val="0"/>
        <w:ind w:firstLine="562" w:firstLineChars="200"/>
        <w:jc w:val="left"/>
        <w:rPr>
          <w:rFonts w:hint="eastAsia" w:ascii="华文宋体" w:hAnsi="华文宋体" w:eastAsia="华文宋体" w:cs="华文宋体"/>
          <w:sz w:val="28"/>
          <w:szCs w:val="28"/>
        </w:rPr>
      </w:pPr>
      <w:r>
        <w:rPr>
          <w:rFonts w:hint="eastAsia" w:ascii="华文宋体" w:hAnsi="华文宋体" w:eastAsia="华文宋体" w:cs="华文宋体"/>
          <w:b/>
          <w:bCs/>
          <w:color w:val="000000"/>
          <w:kern w:val="0"/>
          <w:sz w:val="28"/>
          <w:szCs w:val="28"/>
          <w:lang w:val="en-US" w:eastAsia="zh-CN" w:bidi="ar"/>
        </w:rPr>
        <w:t>产出指标</w:t>
      </w:r>
      <w:r>
        <w:rPr>
          <w:rFonts w:hint="eastAsia" w:ascii="华文宋体" w:hAnsi="华文宋体" w:eastAsia="华文宋体" w:cs="华文宋体"/>
          <w:color w:val="000000"/>
          <w:kern w:val="0"/>
          <w:sz w:val="28"/>
          <w:szCs w:val="28"/>
          <w:lang w:val="en-US" w:eastAsia="zh-CN" w:bidi="ar"/>
        </w:rPr>
        <w:t>：学校开足开齐课程，教师培训 100%合格 。</w:t>
      </w:r>
    </w:p>
    <w:p>
      <w:pPr>
        <w:keepNext w:val="0"/>
        <w:keepLines w:val="0"/>
        <w:widowControl/>
        <w:suppressLineNumbers w:val="0"/>
        <w:ind w:firstLine="562" w:firstLineChars="200"/>
        <w:jc w:val="left"/>
        <w:rPr>
          <w:rFonts w:hint="eastAsia" w:ascii="华文宋体" w:hAnsi="华文宋体" w:eastAsia="华文宋体" w:cs="华文宋体"/>
          <w:sz w:val="28"/>
          <w:szCs w:val="28"/>
        </w:rPr>
      </w:pPr>
      <w:r>
        <w:rPr>
          <w:rFonts w:hint="eastAsia" w:ascii="华文宋体" w:hAnsi="华文宋体" w:eastAsia="华文宋体" w:cs="华文宋体"/>
          <w:b/>
          <w:bCs/>
          <w:color w:val="000000"/>
          <w:kern w:val="0"/>
          <w:sz w:val="28"/>
          <w:szCs w:val="28"/>
          <w:lang w:val="en-US" w:eastAsia="zh-CN" w:bidi="ar"/>
        </w:rPr>
        <w:t>效益指标</w:t>
      </w:r>
      <w:r>
        <w:rPr>
          <w:rFonts w:hint="eastAsia" w:ascii="华文宋体" w:hAnsi="华文宋体" w:eastAsia="华文宋体" w:cs="华文宋体"/>
          <w:color w:val="000000"/>
          <w:kern w:val="0"/>
          <w:sz w:val="28"/>
          <w:szCs w:val="28"/>
          <w:lang w:val="en-US" w:eastAsia="zh-CN" w:bidi="ar"/>
        </w:rPr>
        <w:t>：小学毕业升学率 100%，没有一个学生辍学，保障青少年健康成长。</w:t>
      </w:r>
    </w:p>
    <w:p>
      <w:pPr>
        <w:keepNext w:val="0"/>
        <w:keepLines w:val="0"/>
        <w:widowControl/>
        <w:suppressLineNumbers w:val="0"/>
        <w:ind w:firstLine="562" w:firstLineChars="200"/>
        <w:jc w:val="left"/>
        <w:rPr>
          <w:rFonts w:hint="eastAsia" w:ascii="华文宋体" w:hAnsi="华文宋体" w:eastAsia="华文宋体" w:cs="华文宋体"/>
          <w:sz w:val="28"/>
          <w:szCs w:val="28"/>
        </w:rPr>
      </w:pPr>
      <w:r>
        <w:rPr>
          <w:rFonts w:hint="eastAsia" w:ascii="华文宋体" w:hAnsi="华文宋体" w:eastAsia="华文宋体" w:cs="华文宋体"/>
          <w:b/>
          <w:bCs/>
          <w:color w:val="000000"/>
          <w:kern w:val="0"/>
          <w:sz w:val="28"/>
          <w:szCs w:val="28"/>
          <w:lang w:val="en-US" w:eastAsia="zh-CN" w:bidi="ar"/>
        </w:rPr>
        <w:t>满意度指标</w:t>
      </w:r>
      <w:r>
        <w:rPr>
          <w:rFonts w:hint="eastAsia" w:ascii="华文宋体" w:hAnsi="华文宋体" w:eastAsia="华文宋体" w:cs="华文宋体"/>
          <w:color w:val="000000"/>
          <w:kern w:val="0"/>
          <w:sz w:val="28"/>
          <w:szCs w:val="28"/>
          <w:lang w:val="en-US" w:eastAsia="zh-CN" w:bidi="ar"/>
        </w:rPr>
        <w:t xml:space="preserve">：社会满意度达95%以上。 </w:t>
      </w:r>
    </w:p>
    <w:p>
      <w:pPr>
        <w:keepNext w:val="0"/>
        <w:keepLines w:val="0"/>
        <w:widowControl/>
        <w:suppressLineNumbers w:val="0"/>
        <w:ind w:firstLine="560" w:firstLineChars="200"/>
        <w:jc w:val="left"/>
        <w:rPr>
          <w:rFonts w:hint="eastAsia" w:ascii="华文宋体" w:hAnsi="华文宋体" w:eastAsia="华文宋体" w:cs="华文宋体"/>
          <w:sz w:val="28"/>
          <w:szCs w:val="28"/>
        </w:rPr>
      </w:pPr>
      <w:r>
        <w:rPr>
          <w:rFonts w:hint="eastAsia" w:ascii="华文宋体" w:hAnsi="华文宋体" w:eastAsia="华文宋体" w:cs="华文宋体"/>
          <w:color w:val="000000"/>
          <w:kern w:val="0"/>
          <w:sz w:val="28"/>
          <w:szCs w:val="28"/>
          <w:lang w:val="en-US" w:eastAsia="zh-CN" w:bidi="ar"/>
        </w:rPr>
        <w:t xml:space="preserve">3．本项目是一个贯穿学校教育教学工作的全过程，实施后能保障学校工作正常运转，办好群众家门口的优质教育，且具有可持续性，社会效益凸显，申报目标是合理可行。 </w:t>
      </w:r>
    </w:p>
    <w:p>
      <w:pPr>
        <w:keepNext w:val="0"/>
        <w:keepLines w:val="0"/>
        <w:widowControl/>
        <w:suppressLineNumbers w:val="0"/>
        <w:ind w:firstLine="562" w:firstLineChars="200"/>
        <w:jc w:val="left"/>
        <w:rPr>
          <w:rFonts w:hint="eastAsia" w:ascii="华文宋体" w:hAnsi="华文宋体" w:eastAsia="华文宋体" w:cs="华文宋体"/>
          <w:sz w:val="28"/>
          <w:szCs w:val="28"/>
        </w:rPr>
      </w:pPr>
      <w:r>
        <w:rPr>
          <w:rFonts w:hint="eastAsia" w:ascii="华文宋体" w:hAnsi="华文宋体" w:eastAsia="华文宋体" w:cs="华文宋体"/>
          <w:b/>
          <w:bCs/>
          <w:color w:val="000000"/>
          <w:kern w:val="0"/>
          <w:sz w:val="28"/>
          <w:szCs w:val="28"/>
          <w:lang w:val="en-US" w:eastAsia="zh-CN" w:bidi="ar"/>
        </w:rPr>
        <w:t xml:space="preserve">（三）项目自评步骤及方法。 </w:t>
      </w:r>
    </w:p>
    <w:p>
      <w:pPr>
        <w:keepNext w:val="0"/>
        <w:keepLines w:val="0"/>
        <w:widowControl/>
        <w:suppressLineNumbers w:val="0"/>
        <w:ind w:firstLine="560" w:firstLineChars="200"/>
        <w:jc w:val="left"/>
        <w:rPr>
          <w:rFonts w:hint="eastAsia" w:ascii="华文宋体" w:hAnsi="华文宋体" w:eastAsia="华文宋体" w:cs="华文宋体"/>
          <w:sz w:val="28"/>
          <w:szCs w:val="28"/>
        </w:rPr>
      </w:pPr>
      <w:r>
        <w:rPr>
          <w:rFonts w:hint="eastAsia" w:ascii="华文宋体" w:hAnsi="华文宋体" w:eastAsia="华文宋体" w:cs="华文宋体"/>
          <w:color w:val="000000"/>
          <w:kern w:val="0"/>
          <w:sz w:val="28"/>
          <w:szCs w:val="28"/>
          <w:lang w:val="en-US" w:eastAsia="zh-CN" w:bidi="ar"/>
        </w:rPr>
        <w:t xml:space="preserve">建立各类会计及相关人员的岗位责任制，明确各岗位的职责和权限合理设置岗位，每期期末要及时公布账务，积极接受上级财务主管各项督查，及时申报各类财务数据。 </w:t>
      </w:r>
    </w:p>
    <w:p>
      <w:pPr>
        <w:keepNext w:val="0"/>
        <w:keepLines w:val="0"/>
        <w:widowControl/>
        <w:suppressLineNumbers w:val="0"/>
        <w:ind w:firstLine="560" w:firstLineChars="200"/>
        <w:jc w:val="left"/>
        <w:rPr>
          <w:rFonts w:hint="eastAsia" w:ascii="华文宋体" w:hAnsi="华文宋体" w:eastAsia="华文宋体" w:cs="华文宋体"/>
          <w:sz w:val="28"/>
          <w:szCs w:val="28"/>
        </w:rPr>
      </w:pPr>
      <w:r>
        <w:rPr>
          <w:rFonts w:hint="eastAsia" w:ascii="华文宋体" w:hAnsi="华文宋体" w:eastAsia="华文宋体" w:cs="华文宋体"/>
          <w:color w:val="000000"/>
          <w:kern w:val="0"/>
          <w:sz w:val="28"/>
          <w:szCs w:val="28"/>
          <w:lang w:val="en-US" w:eastAsia="zh-CN" w:bidi="ar"/>
        </w:rPr>
        <w:t xml:space="preserve">1.学校根据年初支出预算开支经费，严格按照学校经费开支制度执行和资金使用范围列支经费。在经费的列支中，外出培训、学习等费用能按照规定执行，该由单位支付的由单位报销，该由个人承担的费用，学校不予报销。 </w:t>
      </w:r>
    </w:p>
    <w:p>
      <w:pPr>
        <w:keepNext w:val="0"/>
        <w:keepLines w:val="0"/>
        <w:widowControl/>
        <w:suppressLineNumbers w:val="0"/>
        <w:ind w:firstLine="560" w:firstLineChars="200"/>
        <w:jc w:val="left"/>
        <w:rPr>
          <w:rFonts w:hint="eastAsia" w:ascii="华文宋体" w:hAnsi="华文宋体" w:eastAsia="华文宋体" w:cs="华文宋体"/>
          <w:sz w:val="28"/>
          <w:szCs w:val="28"/>
        </w:rPr>
      </w:pPr>
      <w:r>
        <w:rPr>
          <w:rFonts w:hint="eastAsia" w:ascii="华文宋体" w:hAnsi="华文宋体" w:eastAsia="华文宋体" w:cs="华文宋体"/>
          <w:color w:val="000000"/>
          <w:kern w:val="0"/>
          <w:sz w:val="28"/>
          <w:szCs w:val="28"/>
          <w:lang w:val="en-US" w:eastAsia="zh-CN" w:bidi="ar"/>
        </w:rPr>
        <w:t xml:space="preserve">2.学校办公用品的采购均由学校总务处负责，大宗物品的采购均按程序办理。 </w:t>
      </w:r>
    </w:p>
    <w:p>
      <w:pPr>
        <w:keepNext w:val="0"/>
        <w:keepLines w:val="0"/>
        <w:widowControl/>
        <w:suppressLineNumbers w:val="0"/>
        <w:ind w:firstLine="560" w:firstLineChars="200"/>
        <w:jc w:val="left"/>
        <w:rPr>
          <w:rFonts w:hint="eastAsia" w:ascii="华文宋体" w:hAnsi="华文宋体" w:eastAsia="华文宋体" w:cs="华文宋体"/>
          <w:sz w:val="28"/>
          <w:szCs w:val="28"/>
        </w:rPr>
      </w:pPr>
      <w:r>
        <w:rPr>
          <w:rFonts w:hint="eastAsia" w:ascii="华文宋体" w:hAnsi="华文宋体" w:eastAsia="华文宋体" w:cs="华文宋体"/>
          <w:color w:val="000000"/>
          <w:kern w:val="0"/>
          <w:sz w:val="28"/>
          <w:szCs w:val="28"/>
          <w:lang w:val="en-US" w:eastAsia="zh-CN" w:bidi="ar"/>
        </w:rPr>
        <w:t xml:space="preserve">3.所有支出凭证都有经手人、验收人或证明人、领导签字审批。从而杜绝了支出无序操作，确保了资金合理使用。 </w:t>
      </w:r>
    </w:p>
    <w:p>
      <w:pPr>
        <w:keepNext w:val="0"/>
        <w:keepLines w:val="0"/>
        <w:widowControl/>
        <w:suppressLineNumbers w:val="0"/>
        <w:ind w:firstLine="560" w:firstLineChars="200"/>
        <w:jc w:val="left"/>
        <w:rPr>
          <w:rFonts w:hint="eastAsia" w:ascii="华文宋体" w:hAnsi="华文宋体" w:eastAsia="华文宋体" w:cs="华文宋体"/>
          <w:sz w:val="28"/>
          <w:szCs w:val="28"/>
        </w:rPr>
      </w:pPr>
      <w:r>
        <w:rPr>
          <w:rFonts w:hint="eastAsia" w:ascii="华文宋体" w:hAnsi="华文宋体" w:eastAsia="华文宋体" w:cs="华文宋体"/>
          <w:color w:val="000000"/>
          <w:kern w:val="0"/>
          <w:sz w:val="28"/>
          <w:szCs w:val="28"/>
          <w:lang w:val="en-US" w:eastAsia="zh-CN" w:bidi="ar"/>
        </w:rPr>
        <w:t xml:space="preserve">4.在经费支出过程中，所有原始凭证合理、合规，做到了内容真实、完整，凭证合法，手续齐全。 </w:t>
      </w:r>
    </w:p>
    <w:p>
      <w:pPr>
        <w:keepNext w:val="0"/>
        <w:keepLines w:val="0"/>
        <w:widowControl/>
        <w:suppressLineNumbers w:val="0"/>
        <w:ind w:firstLine="560" w:firstLineChars="200"/>
        <w:jc w:val="left"/>
        <w:rPr>
          <w:rFonts w:hint="eastAsia" w:ascii="华文宋体" w:hAnsi="华文宋体" w:eastAsia="华文宋体" w:cs="华文宋体"/>
          <w:sz w:val="28"/>
          <w:szCs w:val="28"/>
        </w:rPr>
      </w:pPr>
      <w:r>
        <w:rPr>
          <w:rFonts w:hint="eastAsia" w:ascii="华文宋体" w:hAnsi="华文宋体" w:eastAsia="华文宋体" w:cs="华文宋体"/>
          <w:color w:val="000000"/>
          <w:kern w:val="0"/>
          <w:sz w:val="28"/>
          <w:szCs w:val="28"/>
          <w:lang w:val="en-US" w:eastAsia="zh-CN" w:bidi="ar"/>
        </w:rPr>
        <w:t xml:space="preserve">二、项目资金申报及使用情况 </w:t>
      </w:r>
    </w:p>
    <w:p>
      <w:pPr>
        <w:keepNext w:val="0"/>
        <w:keepLines w:val="0"/>
        <w:widowControl/>
        <w:suppressLineNumbers w:val="0"/>
        <w:ind w:firstLine="562" w:firstLineChars="200"/>
        <w:jc w:val="left"/>
        <w:rPr>
          <w:rFonts w:hint="eastAsia" w:ascii="华文宋体" w:hAnsi="华文宋体" w:eastAsia="华文宋体" w:cs="华文宋体"/>
          <w:sz w:val="28"/>
          <w:szCs w:val="28"/>
        </w:rPr>
      </w:pPr>
      <w:r>
        <w:rPr>
          <w:rFonts w:hint="eastAsia" w:ascii="华文宋体" w:hAnsi="华文宋体" w:eastAsia="华文宋体" w:cs="华文宋体"/>
          <w:b/>
          <w:bCs/>
          <w:color w:val="000000"/>
          <w:kern w:val="0"/>
          <w:sz w:val="28"/>
          <w:szCs w:val="28"/>
          <w:lang w:val="en-US" w:eastAsia="zh-CN" w:bidi="ar"/>
        </w:rPr>
        <w:t xml:space="preserve">（一）项目资金申报及批复情况。 </w:t>
      </w:r>
    </w:p>
    <w:p>
      <w:pPr>
        <w:keepNext w:val="0"/>
        <w:keepLines w:val="0"/>
        <w:widowControl/>
        <w:suppressLineNumbers w:val="0"/>
        <w:ind w:firstLine="560" w:firstLineChars="200"/>
        <w:jc w:val="left"/>
        <w:rPr>
          <w:rFonts w:hint="eastAsia" w:ascii="华文宋体" w:hAnsi="华文宋体" w:eastAsia="华文宋体" w:cs="华文宋体"/>
          <w:sz w:val="28"/>
          <w:szCs w:val="28"/>
        </w:rPr>
      </w:pPr>
      <w:r>
        <w:rPr>
          <w:rFonts w:hint="eastAsia" w:ascii="华文宋体" w:hAnsi="华文宋体" w:eastAsia="华文宋体" w:cs="华文宋体"/>
          <w:color w:val="000000"/>
          <w:kern w:val="0"/>
          <w:sz w:val="28"/>
          <w:szCs w:val="28"/>
          <w:lang w:val="en-US" w:eastAsia="zh-CN" w:bidi="ar"/>
        </w:rPr>
        <w:t xml:space="preserve">在规定时间内部门及时申报项目资金，及时接收财政局批复情 况。 </w:t>
      </w:r>
    </w:p>
    <w:p>
      <w:pPr>
        <w:keepNext w:val="0"/>
        <w:keepLines w:val="0"/>
        <w:widowControl/>
        <w:numPr>
          <w:ilvl w:val="0"/>
          <w:numId w:val="5"/>
        </w:numPr>
        <w:suppressLineNumbers w:val="0"/>
        <w:ind w:left="0" w:leftChars="0" w:firstLine="562" w:firstLineChars="200"/>
        <w:jc w:val="left"/>
        <w:rPr>
          <w:rFonts w:hint="eastAsia" w:ascii="华文宋体" w:hAnsi="华文宋体" w:eastAsia="华文宋体" w:cs="华文宋体"/>
          <w:b/>
          <w:bCs/>
          <w:color w:val="000000"/>
          <w:kern w:val="0"/>
          <w:sz w:val="28"/>
          <w:szCs w:val="28"/>
          <w:lang w:val="en-US" w:eastAsia="zh-CN" w:bidi="ar"/>
        </w:rPr>
      </w:pPr>
      <w:r>
        <w:rPr>
          <w:rFonts w:hint="eastAsia" w:ascii="华文宋体" w:hAnsi="华文宋体" w:eastAsia="华文宋体" w:cs="华文宋体"/>
          <w:b/>
          <w:bCs/>
          <w:color w:val="000000"/>
          <w:kern w:val="0"/>
          <w:sz w:val="28"/>
          <w:szCs w:val="28"/>
          <w:lang w:val="en-US" w:eastAsia="zh-CN" w:bidi="ar"/>
        </w:rPr>
        <w:t xml:space="preserve">资金计划、到位及使用情况 </w:t>
      </w:r>
    </w:p>
    <w:p>
      <w:pPr>
        <w:pStyle w:val="5"/>
        <w:rPr>
          <w:rFonts w:hint="eastAsia"/>
          <w:lang w:val="en-US" w:eastAsia="zh-CN"/>
        </w:rPr>
      </w:pPr>
    </w:p>
    <w:tbl>
      <w:tblPr>
        <w:tblStyle w:val="12"/>
        <w:tblW w:w="83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76"/>
        <w:gridCol w:w="1704"/>
        <w:gridCol w:w="1635"/>
        <w:gridCol w:w="960"/>
        <w:gridCol w:w="960"/>
        <w:gridCol w:w="96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sz w:val="24"/>
                <w:szCs w:val="24"/>
                <w:u w:val="none"/>
              </w:rPr>
            </w:pPr>
            <w:r>
              <w:rPr>
                <w:rFonts w:hint="eastAsia" w:ascii="华文宋体" w:hAnsi="华文宋体" w:eastAsia="华文宋体" w:cs="华文宋体"/>
                <w:i w:val="0"/>
                <w:iCs w:val="0"/>
                <w:color w:val="000000"/>
                <w:kern w:val="0"/>
                <w:sz w:val="24"/>
                <w:szCs w:val="24"/>
                <w:u w:val="none"/>
                <w:lang w:val="en-US" w:eastAsia="zh-CN" w:bidi="ar"/>
              </w:rPr>
              <w:t>项目名称</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sz w:val="24"/>
                <w:szCs w:val="24"/>
                <w:u w:val="none"/>
              </w:rPr>
            </w:pPr>
            <w:r>
              <w:rPr>
                <w:rFonts w:hint="eastAsia" w:ascii="华文宋体" w:hAnsi="华文宋体" w:eastAsia="华文宋体" w:cs="华文宋体"/>
                <w:i w:val="0"/>
                <w:iCs w:val="0"/>
                <w:color w:val="000000"/>
                <w:kern w:val="0"/>
                <w:sz w:val="24"/>
                <w:szCs w:val="24"/>
                <w:u w:val="none"/>
                <w:lang w:val="en-US" w:eastAsia="zh-CN" w:bidi="ar"/>
              </w:rPr>
              <w:t>义务教育日常公用经费支出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sz w:val="24"/>
                <w:szCs w:val="24"/>
                <w:u w:val="none"/>
              </w:rPr>
            </w:pPr>
            <w:r>
              <w:rPr>
                <w:rFonts w:hint="eastAsia" w:ascii="华文宋体" w:hAnsi="华文宋体" w:eastAsia="华文宋体" w:cs="华文宋体"/>
                <w:i w:val="0"/>
                <w:iCs w:val="0"/>
                <w:color w:val="000000"/>
                <w:kern w:val="0"/>
                <w:sz w:val="24"/>
                <w:szCs w:val="24"/>
                <w:u w:val="none"/>
                <w:lang w:val="en-US" w:eastAsia="zh-CN" w:bidi="ar"/>
              </w:rPr>
              <w:t>项目负责人</w:t>
            </w:r>
          </w:p>
        </w:tc>
        <w:tc>
          <w:tcPr>
            <w:tcW w:w="38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sz w:val="24"/>
                <w:szCs w:val="24"/>
                <w:u w:val="none"/>
              </w:rPr>
            </w:pPr>
            <w:r>
              <w:rPr>
                <w:rFonts w:hint="eastAsia" w:ascii="华文宋体" w:hAnsi="华文宋体" w:eastAsia="华文宋体" w:cs="华文宋体"/>
                <w:i w:val="0"/>
                <w:iCs w:val="0"/>
                <w:color w:val="000000"/>
                <w:kern w:val="0"/>
                <w:sz w:val="24"/>
                <w:szCs w:val="24"/>
                <w:u w:val="none"/>
                <w:lang w:val="en-US" w:eastAsia="zh-CN" w:bidi="ar"/>
              </w:rPr>
              <w:t>王君朝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kern w:val="0"/>
                <w:sz w:val="24"/>
                <w:szCs w:val="24"/>
                <w:u w:val="none"/>
                <w:lang w:val="en-US" w:eastAsia="zh-CN" w:bidi="ar"/>
              </w:rPr>
            </w:pPr>
            <w:r>
              <w:rPr>
                <w:rFonts w:hint="eastAsia" w:ascii="华文宋体" w:hAnsi="华文宋体" w:eastAsia="华文宋体" w:cs="华文宋体"/>
                <w:i w:val="0"/>
                <w:iCs w:val="0"/>
                <w:color w:val="000000"/>
                <w:kern w:val="0"/>
                <w:sz w:val="24"/>
                <w:szCs w:val="24"/>
                <w:u w:val="none"/>
                <w:lang w:val="en-US" w:eastAsia="zh-CN" w:bidi="ar"/>
              </w:rPr>
              <w:t>主管</w:t>
            </w:r>
          </w:p>
          <w:p>
            <w:pPr>
              <w:keepNext w:val="0"/>
              <w:keepLines w:val="0"/>
              <w:widowControl/>
              <w:suppressLineNumbers w:val="0"/>
              <w:jc w:val="center"/>
              <w:textAlignment w:val="center"/>
              <w:rPr>
                <w:rFonts w:hint="eastAsia" w:ascii="华文宋体" w:hAnsi="华文宋体" w:eastAsia="华文宋体" w:cs="华文宋体"/>
                <w:i w:val="0"/>
                <w:iCs w:val="0"/>
                <w:color w:val="000000"/>
                <w:sz w:val="24"/>
                <w:szCs w:val="24"/>
                <w:u w:val="none"/>
              </w:rPr>
            </w:pPr>
            <w:r>
              <w:rPr>
                <w:rFonts w:hint="eastAsia" w:ascii="华文宋体" w:hAnsi="华文宋体" w:eastAsia="华文宋体" w:cs="华文宋体"/>
                <w:i w:val="0"/>
                <w:iCs w:val="0"/>
                <w:color w:val="000000"/>
                <w:kern w:val="0"/>
                <w:sz w:val="24"/>
                <w:szCs w:val="24"/>
                <w:u w:val="none"/>
                <w:lang w:val="en-US" w:eastAsia="zh-CN" w:bidi="ar"/>
              </w:rPr>
              <w:t>部门</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宋体" w:hAnsi="华文宋体" w:eastAsia="华文宋体" w:cs="华文宋体"/>
                <w:i w:val="0"/>
                <w:iCs w:val="0"/>
                <w:color w:val="000000"/>
                <w:sz w:val="24"/>
                <w:szCs w:val="24"/>
                <w:u w:val="none"/>
              </w:rPr>
            </w:pPr>
            <w:r>
              <w:rPr>
                <w:rFonts w:hint="eastAsia" w:ascii="华文宋体" w:hAnsi="华文宋体" w:eastAsia="华文宋体" w:cs="华文宋体"/>
                <w:i w:val="0"/>
                <w:iCs w:val="0"/>
                <w:color w:val="000000"/>
                <w:kern w:val="0"/>
                <w:sz w:val="24"/>
                <w:szCs w:val="24"/>
                <w:u w:val="none"/>
                <w:lang w:val="en-US" w:eastAsia="zh-CN" w:bidi="ar"/>
              </w:rPr>
              <w:t>剑阁县财政局</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sz w:val="24"/>
                <w:szCs w:val="24"/>
                <w:u w:val="none"/>
              </w:rPr>
            </w:pPr>
            <w:r>
              <w:rPr>
                <w:rFonts w:hint="eastAsia" w:ascii="华文宋体" w:hAnsi="华文宋体" w:eastAsia="华文宋体" w:cs="华文宋体"/>
                <w:i w:val="0"/>
                <w:iCs w:val="0"/>
                <w:color w:val="000000"/>
                <w:kern w:val="0"/>
                <w:sz w:val="24"/>
                <w:szCs w:val="24"/>
                <w:u w:val="none"/>
                <w:lang w:val="en-US" w:eastAsia="zh-CN" w:bidi="ar"/>
              </w:rPr>
              <w:t>实施单位</w:t>
            </w:r>
          </w:p>
        </w:tc>
        <w:tc>
          <w:tcPr>
            <w:tcW w:w="38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sz w:val="24"/>
                <w:szCs w:val="24"/>
                <w:u w:val="none"/>
                <w:lang w:val="en-US"/>
              </w:rPr>
            </w:pPr>
            <w:r>
              <w:rPr>
                <w:rFonts w:hint="eastAsia" w:ascii="华文宋体" w:hAnsi="华文宋体" w:eastAsia="华文宋体" w:cs="华文宋体"/>
                <w:i w:val="0"/>
                <w:iCs w:val="0"/>
                <w:color w:val="000000"/>
                <w:kern w:val="0"/>
                <w:sz w:val="24"/>
                <w:szCs w:val="24"/>
                <w:u w:val="none"/>
                <w:lang w:val="en-US" w:eastAsia="zh-CN" w:bidi="ar"/>
              </w:rPr>
              <w:t>剑阁县上寺小学校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3" w:hRule="atLeast"/>
        </w:trPr>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kern w:val="0"/>
                <w:sz w:val="24"/>
                <w:szCs w:val="24"/>
                <w:u w:val="none"/>
                <w:lang w:val="en-US" w:eastAsia="zh-CN" w:bidi="ar"/>
              </w:rPr>
            </w:pPr>
            <w:r>
              <w:rPr>
                <w:rFonts w:hint="eastAsia" w:ascii="华文宋体" w:hAnsi="华文宋体" w:eastAsia="华文宋体" w:cs="华文宋体"/>
                <w:i w:val="0"/>
                <w:iCs w:val="0"/>
                <w:color w:val="000000"/>
                <w:kern w:val="0"/>
                <w:sz w:val="24"/>
                <w:szCs w:val="24"/>
                <w:u w:val="none"/>
                <w:lang w:val="en-US" w:eastAsia="zh-CN" w:bidi="ar"/>
              </w:rPr>
              <w:t>资金</w:t>
            </w:r>
          </w:p>
          <w:p>
            <w:pPr>
              <w:keepNext w:val="0"/>
              <w:keepLines w:val="0"/>
              <w:widowControl/>
              <w:suppressLineNumbers w:val="0"/>
              <w:jc w:val="center"/>
              <w:textAlignment w:val="center"/>
              <w:rPr>
                <w:rFonts w:hint="eastAsia" w:ascii="华文宋体" w:hAnsi="华文宋体" w:eastAsia="华文宋体" w:cs="华文宋体"/>
                <w:i w:val="0"/>
                <w:iCs w:val="0"/>
                <w:color w:val="000000"/>
                <w:sz w:val="24"/>
                <w:szCs w:val="24"/>
                <w:u w:val="none"/>
              </w:rPr>
            </w:pPr>
            <w:r>
              <w:rPr>
                <w:rFonts w:hint="eastAsia" w:ascii="华文宋体" w:hAnsi="华文宋体" w:eastAsia="华文宋体" w:cs="华文宋体"/>
                <w:i w:val="0"/>
                <w:iCs w:val="0"/>
                <w:color w:val="000000"/>
                <w:kern w:val="0"/>
                <w:sz w:val="24"/>
                <w:szCs w:val="24"/>
                <w:u w:val="none"/>
                <w:lang w:val="en-US" w:eastAsia="zh-CN" w:bidi="ar"/>
              </w:rPr>
              <w:t>情况</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华文宋体" w:hAnsi="华文宋体" w:eastAsia="华文宋体" w:cs="华文宋体"/>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kern w:val="0"/>
                <w:sz w:val="24"/>
                <w:szCs w:val="24"/>
                <w:u w:val="none"/>
                <w:lang w:val="en-US" w:eastAsia="zh-CN" w:bidi="ar"/>
              </w:rPr>
            </w:pPr>
            <w:r>
              <w:rPr>
                <w:rFonts w:hint="eastAsia" w:ascii="华文宋体" w:hAnsi="华文宋体" w:eastAsia="华文宋体" w:cs="华文宋体"/>
                <w:i w:val="0"/>
                <w:iCs w:val="0"/>
                <w:color w:val="000000"/>
                <w:kern w:val="0"/>
                <w:sz w:val="24"/>
                <w:szCs w:val="24"/>
                <w:u w:val="none"/>
                <w:lang w:val="en-US" w:eastAsia="zh-CN" w:bidi="ar"/>
              </w:rPr>
              <w:t>全年预算数</w:t>
            </w:r>
          </w:p>
          <w:p>
            <w:pPr>
              <w:keepNext w:val="0"/>
              <w:keepLines w:val="0"/>
              <w:widowControl/>
              <w:suppressLineNumbers w:val="0"/>
              <w:jc w:val="center"/>
              <w:textAlignment w:val="center"/>
              <w:rPr>
                <w:rFonts w:hint="eastAsia" w:ascii="华文宋体" w:hAnsi="华文宋体" w:eastAsia="华文宋体" w:cs="华文宋体"/>
                <w:i w:val="0"/>
                <w:iCs w:val="0"/>
                <w:color w:val="000000"/>
                <w:sz w:val="24"/>
                <w:szCs w:val="24"/>
                <w:u w:val="none"/>
              </w:rPr>
            </w:pPr>
            <w:r>
              <w:rPr>
                <w:rFonts w:hint="eastAsia" w:ascii="华文宋体" w:hAnsi="华文宋体" w:eastAsia="华文宋体" w:cs="华文宋体"/>
                <w:i w:val="0"/>
                <w:iCs w:val="0"/>
                <w:color w:val="000000"/>
                <w:kern w:val="0"/>
                <w:sz w:val="24"/>
                <w:szCs w:val="24"/>
                <w:u w:val="none"/>
                <w:lang w:val="en-US" w:eastAsia="zh-CN" w:bidi="ar"/>
              </w:rPr>
              <w:t>（A）</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kern w:val="0"/>
                <w:sz w:val="24"/>
                <w:szCs w:val="24"/>
                <w:u w:val="none"/>
                <w:lang w:val="en-US" w:eastAsia="zh-CN" w:bidi="ar"/>
              </w:rPr>
            </w:pPr>
            <w:r>
              <w:rPr>
                <w:rFonts w:hint="eastAsia" w:ascii="华文宋体" w:hAnsi="华文宋体" w:eastAsia="华文宋体" w:cs="华文宋体"/>
                <w:i w:val="0"/>
                <w:iCs w:val="0"/>
                <w:color w:val="000000"/>
                <w:kern w:val="0"/>
                <w:sz w:val="24"/>
                <w:szCs w:val="24"/>
                <w:u w:val="none"/>
                <w:lang w:val="en-US" w:eastAsia="zh-CN" w:bidi="ar"/>
              </w:rPr>
              <w:t>全年执行数</w:t>
            </w:r>
          </w:p>
          <w:p>
            <w:pPr>
              <w:keepNext w:val="0"/>
              <w:keepLines w:val="0"/>
              <w:widowControl/>
              <w:suppressLineNumbers w:val="0"/>
              <w:jc w:val="center"/>
              <w:textAlignment w:val="center"/>
              <w:rPr>
                <w:rFonts w:hint="eastAsia" w:ascii="华文宋体" w:hAnsi="华文宋体" w:eastAsia="华文宋体" w:cs="华文宋体"/>
                <w:i w:val="0"/>
                <w:iCs w:val="0"/>
                <w:color w:val="000000"/>
                <w:sz w:val="24"/>
                <w:szCs w:val="24"/>
                <w:u w:val="none"/>
              </w:rPr>
            </w:pPr>
            <w:r>
              <w:rPr>
                <w:rStyle w:val="30"/>
                <w:rFonts w:hint="eastAsia" w:ascii="华文宋体" w:hAnsi="华文宋体" w:eastAsia="华文宋体" w:cs="华文宋体"/>
                <w:sz w:val="24"/>
                <w:szCs w:val="24"/>
                <w:lang w:val="en-US" w:eastAsia="zh-CN" w:bidi="ar"/>
              </w:rPr>
              <w:t>（</w:t>
            </w:r>
            <w:r>
              <w:rPr>
                <w:rStyle w:val="31"/>
                <w:rFonts w:hint="eastAsia" w:ascii="华文宋体" w:hAnsi="华文宋体" w:eastAsia="华文宋体" w:cs="华文宋体"/>
                <w:sz w:val="24"/>
                <w:szCs w:val="24"/>
                <w:lang w:val="en-US" w:eastAsia="zh-CN" w:bidi="ar"/>
              </w:rPr>
              <w:t>B</w:t>
            </w:r>
            <w:r>
              <w:rPr>
                <w:rStyle w:val="30"/>
                <w:rFonts w:hint="eastAsia" w:ascii="华文宋体" w:hAnsi="华文宋体" w:eastAsia="华文宋体" w:cs="华文宋体"/>
                <w:sz w:val="24"/>
                <w:szCs w:val="24"/>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sz w:val="24"/>
                <w:szCs w:val="24"/>
                <w:u w:val="none"/>
              </w:rPr>
            </w:pPr>
            <w:r>
              <w:rPr>
                <w:rFonts w:hint="eastAsia" w:ascii="华文宋体" w:hAnsi="华文宋体" w:eastAsia="华文宋体" w:cs="华文宋体"/>
                <w:i w:val="0"/>
                <w:iCs w:val="0"/>
                <w:color w:val="000000"/>
                <w:kern w:val="0"/>
                <w:sz w:val="24"/>
                <w:szCs w:val="24"/>
                <w:u w:val="none"/>
                <w:lang w:val="en-US" w:eastAsia="zh-CN" w:bidi="ar"/>
              </w:rPr>
              <w:t>分值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kern w:val="0"/>
                <w:sz w:val="24"/>
                <w:szCs w:val="24"/>
                <w:u w:val="none"/>
                <w:lang w:val="en-US" w:eastAsia="zh-CN" w:bidi="ar"/>
              </w:rPr>
            </w:pPr>
            <w:r>
              <w:rPr>
                <w:rFonts w:hint="eastAsia" w:ascii="华文宋体" w:hAnsi="华文宋体" w:eastAsia="华文宋体" w:cs="华文宋体"/>
                <w:i w:val="0"/>
                <w:iCs w:val="0"/>
                <w:color w:val="000000"/>
                <w:kern w:val="0"/>
                <w:sz w:val="24"/>
                <w:szCs w:val="24"/>
                <w:u w:val="none"/>
                <w:lang w:val="en-US" w:eastAsia="zh-CN" w:bidi="ar"/>
              </w:rPr>
              <w:t>执行率</w:t>
            </w:r>
          </w:p>
          <w:p>
            <w:pPr>
              <w:keepNext w:val="0"/>
              <w:keepLines w:val="0"/>
              <w:widowControl/>
              <w:suppressLineNumbers w:val="0"/>
              <w:jc w:val="center"/>
              <w:textAlignment w:val="center"/>
              <w:rPr>
                <w:rFonts w:hint="eastAsia" w:ascii="华文宋体" w:hAnsi="华文宋体" w:eastAsia="华文宋体" w:cs="华文宋体"/>
                <w:i w:val="0"/>
                <w:iCs w:val="0"/>
                <w:color w:val="000000"/>
                <w:sz w:val="24"/>
                <w:szCs w:val="24"/>
                <w:u w:val="none"/>
              </w:rPr>
            </w:pPr>
            <w:r>
              <w:rPr>
                <w:rStyle w:val="30"/>
                <w:rFonts w:hint="eastAsia" w:ascii="华文宋体" w:hAnsi="华文宋体" w:eastAsia="华文宋体" w:cs="华文宋体"/>
                <w:sz w:val="24"/>
                <w:szCs w:val="24"/>
                <w:lang w:val="en-US" w:eastAsia="zh-CN" w:bidi="ar"/>
              </w:rPr>
              <w:t>(</w:t>
            </w:r>
            <w:r>
              <w:rPr>
                <w:rStyle w:val="31"/>
                <w:rFonts w:hint="eastAsia" w:ascii="华文宋体" w:hAnsi="华文宋体" w:eastAsia="华文宋体" w:cs="华文宋体"/>
                <w:sz w:val="24"/>
                <w:szCs w:val="24"/>
                <w:lang w:val="en-US" w:eastAsia="zh-CN" w:bidi="ar"/>
              </w:rPr>
              <w:t>B/A)</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sz w:val="24"/>
                <w:szCs w:val="24"/>
                <w:u w:val="none"/>
              </w:rPr>
            </w:pPr>
            <w:r>
              <w:rPr>
                <w:rFonts w:hint="eastAsia" w:ascii="华文宋体" w:hAnsi="华文宋体" w:eastAsia="华文宋体" w:cs="华文宋体"/>
                <w:i w:val="0"/>
                <w:iCs w:val="0"/>
                <w:color w:val="000000"/>
                <w:kern w:val="0"/>
                <w:sz w:val="24"/>
                <w:szCs w:val="24"/>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kern w:val="0"/>
                <w:sz w:val="24"/>
                <w:szCs w:val="24"/>
                <w:u w:val="none"/>
                <w:lang w:val="en-US" w:eastAsia="zh-CN" w:bidi="ar"/>
              </w:rPr>
            </w:pPr>
            <w:r>
              <w:rPr>
                <w:rFonts w:hint="eastAsia" w:ascii="华文宋体" w:hAnsi="华文宋体" w:eastAsia="华文宋体" w:cs="华文宋体"/>
                <w:i w:val="0"/>
                <w:iCs w:val="0"/>
                <w:color w:val="000000"/>
                <w:kern w:val="0"/>
                <w:sz w:val="24"/>
                <w:szCs w:val="24"/>
                <w:u w:val="none"/>
                <w:lang w:val="en-US" w:eastAsia="zh-CN" w:bidi="ar"/>
              </w:rPr>
              <w:t>单位 （万</w:t>
            </w:r>
          </w:p>
          <w:p>
            <w:pPr>
              <w:keepNext w:val="0"/>
              <w:keepLines w:val="0"/>
              <w:widowControl/>
              <w:suppressLineNumbers w:val="0"/>
              <w:jc w:val="center"/>
              <w:textAlignment w:val="center"/>
              <w:rPr>
                <w:rFonts w:hint="eastAsia" w:ascii="华文宋体" w:hAnsi="华文宋体" w:eastAsia="华文宋体" w:cs="华文宋体"/>
                <w:i w:val="0"/>
                <w:iCs w:val="0"/>
                <w:color w:val="000000"/>
                <w:sz w:val="24"/>
                <w:szCs w:val="24"/>
                <w:u w:val="none"/>
              </w:rPr>
            </w:pPr>
            <w:r>
              <w:rPr>
                <w:rFonts w:hint="eastAsia" w:ascii="华文宋体" w:hAnsi="华文宋体" w:eastAsia="华文宋体" w:cs="华文宋体"/>
                <w:i w:val="0"/>
                <w:iCs w:val="0"/>
                <w:color w:val="000000"/>
                <w:kern w:val="0"/>
                <w:sz w:val="24"/>
                <w:szCs w:val="24"/>
                <w:u w:val="none"/>
                <w:lang w:val="en-US" w:eastAsia="zh-CN" w:bidi="ar"/>
              </w:rPr>
              <w:t>元）</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宋体" w:hAnsi="华文宋体" w:eastAsia="华文宋体" w:cs="华文宋体"/>
                <w:i w:val="0"/>
                <w:iCs w:val="0"/>
                <w:color w:val="000000"/>
                <w:sz w:val="24"/>
                <w:szCs w:val="24"/>
                <w:u w:val="none"/>
              </w:rPr>
            </w:pPr>
            <w:r>
              <w:rPr>
                <w:rFonts w:hint="eastAsia" w:ascii="华文宋体" w:hAnsi="华文宋体" w:eastAsia="华文宋体" w:cs="华文宋体"/>
                <w:i w:val="0"/>
                <w:iCs w:val="0"/>
                <w:color w:val="000000"/>
                <w:kern w:val="0"/>
                <w:sz w:val="24"/>
                <w:szCs w:val="24"/>
                <w:u w:val="none"/>
                <w:lang w:val="en-US" w:eastAsia="zh-CN" w:bidi="ar"/>
              </w:rPr>
              <w:t>年度资金总额</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宋体" w:hAnsi="华文宋体" w:eastAsia="华文宋体" w:cs="华文宋体"/>
                <w:i w:val="0"/>
                <w:iCs w:val="0"/>
                <w:color w:val="000000"/>
                <w:sz w:val="24"/>
                <w:szCs w:val="24"/>
                <w:u w:val="none"/>
                <w:lang w:val="en-US" w:eastAsia="zh-CN"/>
              </w:rPr>
            </w:pPr>
            <w:r>
              <w:rPr>
                <w:rFonts w:hint="eastAsia" w:ascii="华文宋体" w:hAnsi="华文宋体" w:eastAsia="华文宋体" w:cs="华文宋体"/>
                <w:i w:val="0"/>
                <w:iCs w:val="0"/>
                <w:color w:val="000000"/>
                <w:sz w:val="24"/>
                <w:szCs w:val="24"/>
                <w:u w:val="none"/>
                <w:lang w:val="en-US" w:eastAsia="zh-CN"/>
              </w:rPr>
              <w:t>17.53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宋体" w:hAnsi="华文宋体" w:eastAsia="华文宋体" w:cs="华文宋体"/>
                <w:i w:val="0"/>
                <w:iCs w:val="0"/>
                <w:color w:val="000000"/>
                <w:sz w:val="24"/>
                <w:szCs w:val="24"/>
                <w:u w:val="none"/>
                <w:lang w:val="en-US"/>
              </w:rPr>
            </w:pPr>
            <w:r>
              <w:rPr>
                <w:rFonts w:hint="eastAsia" w:ascii="华文宋体" w:hAnsi="华文宋体" w:eastAsia="华文宋体" w:cs="华文宋体"/>
                <w:i w:val="0"/>
                <w:iCs w:val="0"/>
                <w:color w:val="000000"/>
                <w:sz w:val="24"/>
                <w:szCs w:val="24"/>
                <w:u w:val="none"/>
                <w:lang w:val="en-US" w:eastAsia="zh-CN"/>
              </w:rPr>
              <w:t>17.53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sz w:val="24"/>
                <w:szCs w:val="24"/>
                <w:u w:val="none"/>
              </w:rPr>
            </w:pPr>
            <w:r>
              <w:rPr>
                <w:rFonts w:hint="eastAsia" w:ascii="华文宋体" w:hAnsi="华文宋体" w:eastAsia="华文宋体" w:cs="华文宋体"/>
                <w:i w:val="0"/>
                <w:iCs w:val="0"/>
                <w:color w:val="000000"/>
                <w:kern w:val="0"/>
                <w:sz w:val="24"/>
                <w:szCs w:val="24"/>
                <w:u w:val="none"/>
                <w:lang w:val="en-US" w:eastAsia="zh-CN" w:bidi="ar"/>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sz w:val="24"/>
                <w:szCs w:val="24"/>
                <w:u w:val="none"/>
              </w:rPr>
            </w:pPr>
            <w:r>
              <w:rPr>
                <w:rFonts w:hint="eastAsia" w:ascii="华文宋体" w:hAnsi="华文宋体" w:eastAsia="华文宋体" w:cs="华文宋体"/>
                <w:i w:val="0"/>
                <w:iCs w:val="0"/>
                <w:color w:val="000000"/>
                <w:kern w:val="0"/>
                <w:sz w:val="24"/>
                <w:szCs w:val="24"/>
                <w:u w:val="none"/>
                <w:lang w:val="en-US" w:eastAsia="zh-CN" w:bidi="ar"/>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sz w:val="24"/>
                <w:szCs w:val="24"/>
                <w:u w:val="none"/>
              </w:rPr>
            </w:pPr>
            <w:r>
              <w:rPr>
                <w:rFonts w:hint="eastAsia" w:ascii="华文宋体" w:hAnsi="华文宋体" w:eastAsia="华文宋体" w:cs="华文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sz w:val="24"/>
                <w:szCs w:val="24"/>
                <w:u w:val="none"/>
              </w:rPr>
            </w:pPr>
            <w:r>
              <w:rPr>
                <w:rFonts w:hint="eastAsia" w:ascii="华文宋体" w:hAnsi="华文宋体" w:eastAsia="华文宋体" w:cs="华文宋体"/>
                <w:i w:val="0"/>
                <w:iCs w:val="0"/>
                <w:color w:val="000000"/>
                <w:kern w:val="0"/>
                <w:sz w:val="24"/>
                <w:szCs w:val="24"/>
                <w:u w:val="none"/>
                <w:lang w:val="en-US" w:eastAsia="zh-CN" w:bidi="ar"/>
              </w:rPr>
              <w:t>1</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宋体" w:hAnsi="华文宋体" w:eastAsia="华文宋体" w:cs="华文宋体"/>
                <w:i w:val="0"/>
                <w:iCs w:val="0"/>
                <w:color w:val="000000"/>
                <w:kern w:val="0"/>
                <w:sz w:val="24"/>
                <w:szCs w:val="24"/>
                <w:u w:val="none"/>
                <w:lang w:val="en-US" w:eastAsia="zh-CN" w:bidi="ar"/>
              </w:rPr>
            </w:pPr>
            <w:r>
              <w:rPr>
                <w:rFonts w:hint="eastAsia" w:ascii="华文宋体" w:hAnsi="华文宋体" w:eastAsia="华文宋体" w:cs="华文宋体"/>
                <w:i w:val="0"/>
                <w:iCs w:val="0"/>
                <w:color w:val="000000"/>
                <w:kern w:val="0"/>
                <w:sz w:val="24"/>
                <w:szCs w:val="24"/>
                <w:u w:val="none"/>
                <w:lang w:val="en-US" w:eastAsia="zh-CN" w:bidi="ar"/>
              </w:rPr>
              <w:t>其中：中央，</w:t>
            </w:r>
          </w:p>
          <w:p>
            <w:pPr>
              <w:keepNext w:val="0"/>
              <w:keepLines w:val="0"/>
              <w:widowControl/>
              <w:suppressLineNumbers w:val="0"/>
              <w:jc w:val="left"/>
              <w:textAlignment w:val="center"/>
              <w:rPr>
                <w:rStyle w:val="30"/>
                <w:rFonts w:hint="eastAsia" w:ascii="华文宋体" w:hAnsi="华文宋体" w:eastAsia="华文宋体" w:cs="华文宋体"/>
                <w:sz w:val="24"/>
                <w:szCs w:val="24"/>
                <w:lang w:val="en-US" w:eastAsia="zh-CN" w:bidi="ar"/>
              </w:rPr>
            </w:pPr>
            <w:r>
              <w:rPr>
                <w:rStyle w:val="30"/>
                <w:rFonts w:hint="eastAsia" w:ascii="华文宋体" w:hAnsi="华文宋体" w:eastAsia="华文宋体" w:cs="华文宋体"/>
                <w:sz w:val="24"/>
                <w:szCs w:val="24"/>
                <w:lang w:val="en-US" w:eastAsia="zh-CN" w:bidi="ar"/>
              </w:rPr>
              <w:t>省、市财政资</w:t>
            </w:r>
          </w:p>
          <w:p>
            <w:pPr>
              <w:keepNext w:val="0"/>
              <w:keepLines w:val="0"/>
              <w:widowControl/>
              <w:suppressLineNumbers w:val="0"/>
              <w:jc w:val="left"/>
              <w:textAlignment w:val="center"/>
              <w:rPr>
                <w:rFonts w:hint="eastAsia" w:ascii="华文宋体" w:hAnsi="华文宋体" w:eastAsia="华文宋体" w:cs="华文宋体"/>
                <w:i w:val="0"/>
                <w:iCs w:val="0"/>
                <w:color w:val="000000"/>
                <w:sz w:val="24"/>
                <w:szCs w:val="24"/>
                <w:u w:val="none"/>
              </w:rPr>
            </w:pPr>
            <w:r>
              <w:rPr>
                <w:rStyle w:val="30"/>
                <w:rFonts w:hint="eastAsia" w:ascii="华文宋体" w:hAnsi="华文宋体" w:eastAsia="华文宋体" w:cs="华文宋体"/>
                <w:sz w:val="24"/>
                <w:szCs w:val="24"/>
                <w:lang w:val="en-US" w:eastAsia="zh-CN" w:bidi="ar"/>
              </w:rPr>
              <w:t>金</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sz w:val="24"/>
                <w:szCs w:val="24"/>
                <w:u w:val="none"/>
              </w:rPr>
            </w:pPr>
            <w:r>
              <w:rPr>
                <w:rFonts w:hint="eastAsia" w:ascii="华文宋体" w:hAnsi="华文宋体" w:eastAsia="华文宋体" w:cs="华文宋体"/>
                <w:i w:val="0"/>
                <w:iCs w:val="0"/>
                <w:color w:val="000000"/>
                <w:kern w:val="0"/>
                <w:sz w:val="24"/>
                <w:szCs w:val="24"/>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sz w:val="24"/>
                <w:szCs w:val="24"/>
                <w:u w:val="none"/>
              </w:rPr>
            </w:pPr>
            <w:r>
              <w:rPr>
                <w:rFonts w:hint="eastAsia" w:ascii="华文宋体" w:hAnsi="华文宋体" w:eastAsia="华文宋体" w:cs="华文宋体"/>
                <w:i w:val="0"/>
                <w:iCs w:val="0"/>
                <w:color w:val="000000"/>
                <w:kern w:val="0"/>
                <w:sz w:val="24"/>
                <w:szCs w:val="24"/>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宋体" w:hAnsi="华文宋体" w:eastAsia="华文宋体" w:cs="华文宋体"/>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宋体" w:hAnsi="华文宋体" w:eastAsia="华文宋体" w:cs="华文宋体"/>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宋体" w:hAnsi="华文宋体" w:eastAsia="华文宋体" w:cs="华文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sz w:val="24"/>
                <w:szCs w:val="24"/>
                <w:u w:val="none"/>
              </w:rPr>
            </w:pPr>
            <w:r>
              <w:rPr>
                <w:rFonts w:hint="eastAsia" w:ascii="华文宋体" w:hAnsi="华文宋体" w:eastAsia="华文宋体" w:cs="华文宋体"/>
                <w:i w:val="0"/>
                <w:iCs w:val="0"/>
                <w:color w:val="000000"/>
                <w:kern w:val="0"/>
                <w:sz w:val="24"/>
                <w:szCs w:val="24"/>
                <w:u w:val="none"/>
                <w:lang w:val="en-US" w:eastAsia="zh-CN" w:bidi="ar"/>
              </w:rPr>
              <w:t>2</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宋体" w:hAnsi="华文宋体" w:eastAsia="华文宋体" w:cs="华文宋体"/>
                <w:i w:val="0"/>
                <w:iCs w:val="0"/>
                <w:color w:val="000000"/>
                <w:sz w:val="24"/>
                <w:szCs w:val="24"/>
                <w:u w:val="none"/>
              </w:rPr>
            </w:pPr>
            <w:r>
              <w:rPr>
                <w:rFonts w:hint="eastAsia" w:ascii="华文宋体" w:hAnsi="华文宋体" w:eastAsia="华文宋体" w:cs="华文宋体"/>
                <w:i w:val="0"/>
                <w:iCs w:val="0"/>
                <w:color w:val="000000"/>
                <w:kern w:val="0"/>
                <w:sz w:val="24"/>
                <w:szCs w:val="24"/>
                <w:u w:val="none"/>
                <w:lang w:val="en-US" w:eastAsia="zh-CN" w:bidi="ar"/>
              </w:rPr>
              <w:t>县级财政资金</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宋体" w:hAnsi="华文宋体" w:eastAsia="华文宋体" w:cs="华文宋体"/>
                <w:i w:val="0"/>
                <w:iCs w:val="0"/>
                <w:color w:val="000000"/>
                <w:sz w:val="24"/>
                <w:szCs w:val="24"/>
                <w:u w:val="none"/>
                <w:lang w:val="en-US"/>
              </w:rPr>
            </w:pPr>
            <w:r>
              <w:rPr>
                <w:rFonts w:hint="eastAsia" w:ascii="华文宋体" w:hAnsi="华文宋体" w:eastAsia="华文宋体" w:cs="华文宋体"/>
                <w:i w:val="0"/>
                <w:iCs w:val="0"/>
                <w:color w:val="000000"/>
                <w:sz w:val="24"/>
                <w:szCs w:val="24"/>
                <w:u w:val="none"/>
                <w:lang w:val="en-US" w:eastAsia="zh-CN"/>
              </w:rPr>
              <w:t>17.53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宋体" w:hAnsi="华文宋体" w:eastAsia="华文宋体" w:cs="华文宋体"/>
                <w:i w:val="0"/>
                <w:iCs w:val="0"/>
                <w:color w:val="000000"/>
                <w:sz w:val="24"/>
                <w:szCs w:val="24"/>
                <w:u w:val="none"/>
                <w:lang w:val="en-US"/>
              </w:rPr>
            </w:pPr>
            <w:r>
              <w:rPr>
                <w:rFonts w:hint="eastAsia" w:ascii="华文宋体" w:hAnsi="华文宋体" w:eastAsia="华文宋体" w:cs="华文宋体"/>
                <w:i w:val="0"/>
                <w:iCs w:val="0"/>
                <w:color w:val="000000"/>
                <w:sz w:val="24"/>
                <w:szCs w:val="24"/>
                <w:u w:val="none"/>
                <w:lang w:val="en-US" w:eastAsia="zh-CN"/>
              </w:rPr>
              <w:t>17.53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sz w:val="24"/>
                <w:szCs w:val="24"/>
                <w:u w:val="none"/>
              </w:rPr>
            </w:pPr>
            <w:r>
              <w:rPr>
                <w:rFonts w:hint="eastAsia" w:ascii="华文宋体" w:hAnsi="华文宋体" w:eastAsia="华文宋体" w:cs="华文宋体"/>
                <w:i w:val="0"/>
                <w:iCs w:val="0"/>
                <w:color w:val="000000"/>
                <w:kern w:val="0"/>
                <w:sz w:val="24"/>
                <w:szCs w:val="24"/>
                <w:u w:val="none"/>
                <w:lang w:val="en-US" w:eastAsia="zh-CN" w:bidi="ar"/>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sz w:val="24"/>
                <w:szCs w:val="24"/>
                <w:u w:val="none"/>
              </w:rPr>
            </w:pPr>
            <w:r>
              <w:rPr>
                <w:rFonts w:hint="eastAsia" w:ascii="华文宋体" w:hAnsi="华文宋体" w:eastAsia="华文宋体" w:cs="华文宋体"/>
                <w:i w:val="0"/>
                <w:iCs w:val="0"/>
                <w:color w:val="000000"/>
                <w:kern w:val="0"/>
                <w:sz w:val="24"/>
                <w:szCs w:val="24"/>
                <w:u w:val="none"/>
                <w:lang w:val="en-US" w:eastAsia="zh-CN" w:bidi="ar"/>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sz w:val="24"/>
                <w:szCs w:val="24"/>
                <w:u w:val="none"/>
              </w:rPr>
            </w:pPr>
            <w:r>
              <w:rPr>
                <w:rFonts w:hint="eastAsia" w:ascii="华文宋体" w:hAnsi="华文宋体" w:eastAsia="华文宋体" w:cs="华文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sz w:val="24"/>
                <w:szCs w:val="24"/>
                <w:u w:val="none"/>
              </w:rPr>
            </w:pPr>
            <w:r>
              <w:rPr>
                <w:rFonts w:hint="eastAsia" w:ascii="华文宋体" w:hAnsi="华文宋体" w:eastAsia="华文宋体" w:cs="华文宋体"/>
                <w:i w:val="0"/>
                <w:iCs w:val="0"/>
                <w:color w:val="000000"/>
                <w:kern w:val="0"/>
                <w:sz w:val="24"/>
                <w:szCs w:val="24"/>
                <w:u w:val="none"/>
                <w:lang w:val="en-US" w:eastAsia="zh-CN" w:bidi="ar"/>
              </w:rPr>
              <w:t>3</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宋体" w:hAnsi="华文宋体" w:eastAsia="华文宋体" w:cs="华文宋体"/>
                <w:i w:val="0"/>
                <w:iCs w:val="0"/>
                <w:color w:val="000000"/>
                <w:sz w:val="24"/>
                <w:szCs w:val="24"/>
                <w:u w:val="none"/>
              </w:rPr>
            </w:pPr>
            <w:r>
              <w:rPr>
                <w:rFonts w:hint="eastAsia" w:ascii="华文宋体" w:hAnsi="华文宋体" w:eastAsia="华文宋体" w:cs="华文宋体"/>
                <w:i w:val="0"/>
                <w:iCs w:val="0"/>
                <w:color w:val="000000"/>
                <w:kern w:val="0"/>
                <w:sz w:val="24"/>
                <w:szCs w:val="24"/>
                <w:u w:val="none"/>
                <w:lang w:val="en-US" w:eastAsia="zh-CN" w:bidi="ar"/>
              </w:rPr>
              <w:t>其他资金</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sz w:val="24"/>
                <w:szCs w:val="24"/>
                <w:u w:val="none"/>
              </w:rPr>
            </w:pPr>
            <w:r>
              <w:rPr>
                <w:rFonts w:hint="eastAsia" w:ascii="华文宋体" w:hAnsi="华文宋体" w:eastAsia="华文宋体" w:cs="华文宋体"/>
                <w:i w:val="0"/>
                <w:iCs w:val="0"/>
                <w:color w:val="000000"/>
                <w:kern w:val="0"/>
                <w:sz w:val="24"/>
                <w:szCs w:val="24"/>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sz w:val="24"/>
                <w:szCs w:val="24"/>
                <w:u w:val="none"/>
              </w:rPr>
            </w:pPr>
            <w:r>
              <w:rPr>
                <w:rFonts w:hint="eastAsia" w:ascii="华文宋体" w:hAnsi="华文宋体" w:eastAsia="华文宋体" w:cs="华文宋体"/>
                <w:i w:val="0"/>
                <w:iCs w:val="0"/>
                <w:color w:val="000000"/>
                <w:kern w:val="0"/>
                <w:sz w:val="24"/>
                <w:szCs w:val="24"/>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宋体" w:hAnsi="华文宋体" w:eastAsia="华文宋体" w:cs="华文宋体"/>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宋体" w:hAnsi="华文宋体" w:eastAsia="华文宋体" w:cs="华文宋体"/>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宋体" w:hAnsi="华文宋体" w:eastAsia="华文宋体" w:cs="华文宋体"/>
                <w:i w:val="0"/>
                <w:iCs w:val="0"/>
                <w:color w:val="000000"/>
                <w:sz w:val="24"/>
                <w:szCs w:val="24"/>
                <w:u w:val="none"/>
              </w:rPr>
            </w:pPr>
          </w:p>
        </w:tc>
      </w:tr>
    </w:tbl>
    <w:p>
      <w:pPr>
        <w:keepNext w:val="0"/>
        <w:keepLines w:val="0"/>
        <w:widowControl/>
        <w:suppressLineNumbers w:val="0"/>
        <w:ind w:firstLine="562" w:firstLineChars="200"/>
        <w:jc w:val="left"/>
        <w:rPr>
          <w:rFonts w:hint="eastAsia" w:ascii="华文宋体" w:hAnsi="华文宋体" w:eastAsia="华文宋体" w:cs="华文宋体"/>
          <w:sz w:val="28"/>
          <w:szCs w:val="28"/>
        </w:rPr>
      </w:pPr>
      <w:r>
        <w:rPr>
          <w:rFonts w:hint="eastAsia" w:ascii="华文宋体" w:hAnsi="华文宋体" w:eastAsia="华文宋体" w:cs="华文宋体"/>
          <w:b/>
          <w:bCs/>
          <w:color w:val="000000"/>
          <w:kern w:val="0"/>
          <w:sz w:val="28"/>
          <w:szCs w:val="28"/>
          <w:lang w:val="en-US" w:eastAsia="zh-CN" w:bidi="ar"/>
        </w:rPr>
        <w:t xml:space="preserve">(三）项目财务管理情况。 </w:t>
      </w:r>
    </w:p>
    <w:p>
      <w:pPr>
        <w:keepNext w:val="0"/>
        <w:keepLines w:val="0"/>
        <w:widowControl/>
        <w:suppressLineNumbers w:val="0"/>
        <w:ind w:firstLine="560" w:firstLineChars="200"/>
        <w:jc w:val="left"/>
        <w:rPr>
          <w:rFonts w:hint="eastAsia" w:ascii="华文宋体" w:hAnsi="华文宋体" w:eastAsia="华文宋体" w:cs="华文宋体"/>
          <w:color w:val="000000"/>
          <w:kern w:val="0"/>
          <w:sz w:val="28"/>
          <w:szCs w:val="28"/>
          <w:lang w:val="en-US" w:eastAsia="zh-CN" w:bidi="ar"/>
        </w:rPr>
      </w:pPr>
      <w:r>
        <w:rPr>
          <w:rFonts w:hint="eastAsia" w:ascii="华文宋体" w:hAnsi="华文宋体" w:eastAsia="华文宋体" w:cs="华文宋体"/>
          <w:color w:val="000000"/>
          <w:kern w:val="0"/>
          <w:sz w:val="28"/>
          <w:szCs w:val="28"/>
          <w:lang w:val="en-US" w:eastAsia="zh-CN" w:bidi="ar"/>
        </w:rPr>
        <w:t xml:space="preserve">单位项目实施财务管理制度健全，严格执行财务管理制度，账务处理及时，会计核算规范。 </w:t>
      </w:r>
    </w:p>
    <w:p>
      <w:pPr>
        <w:keepNext w:val="0"/>
        <w:keepLines w:val="0"/>
        <w:widowControl/>
        <w:suppressLineNumbers w:val="0"/>
        <w:ind w:firstLine="562" w:firstLineChars="200"/>
        <w:jc w:val="left"/>
        <w:rPr>
          <w:rFonts w:hint="eastAsia" w:ascii="华文宋体" w:hAnsi="华文宋体" w:eastAsia="华文宋体" w:cs="华文宋体"/>
          <w:b/>
          <w:bCs/>
          <w:sz w:val="28"/>
          <w:szCs w:val="28"/>
        </w:rPr>
      </w:pPr>
      <w:r>
        <w:rPr>
          <w:rFonts w:hint="eastAsia" w:ascii="华文宋体" w:hAnsi="华文宋体" w:eastAsia="华文宋体" w:cs="华文宋体"/>
          <w:b/>
          <w:bCs/>
          <w:color w:val="000000"/>
          <w:kern w:val="0"/>
          <w:sz w:val="28"/>
          <w:szCs w:val="28"/>
          <w:lang w:val="en-US" w:eastAsia="zh-CN" w:bidi="ar"/>
        </w:rPr>
        <w:t xml:space="preserve">三、项目实施及管理情况 </w:t>
      </w:r>
    </w:p>
    <w:p>
      <w:pPr>
        <w:keepNext w:val="0"/>
        <w:keepLines w:val="0"/>
        <w:widowControl/>
        <w:suppressLineNumbers w:val="0"/>
        <w:ind w:firstLine="562" w:firstLineChars="200"/>
        <w:jc w:val="left"/>
        <w:rPr>
          <w:rFonts w:hint="eastAsia" w:ascii="华文宋体" w:hAnsi="华文宋体" w:eastAsia="华文宋体" w:cs="华文宋体"/>
          <w:sz w:val="28"/>
          <w:szCs w:val="28"/>
        </w:rPr>
      </w:pPr>
      <w:r>
        <w:rPr>
          <w:rFonts w:hint="eastAsia" w:ascii="华文宋体" w:hAnsi="华文宋体" w:eastAsia="华文宋体" w:cs="华文宋体"/>
          <w:b/>
          <w:bCs/>
          <w:color w:val="000000"/>
          <w:kern w:val="0"/>
          <w:sz w:val="28"/>
          <w:szCs w:val="28"/>
          <w:lang w:val="en-US" w:eastAsia="zh-CN" w:bidi="ar"/>
        </w:rPr>
        <w:t xml:space="preserve">（一）项目组织架构及实施流程 </w:t>
      </w:r>
    </w:p>
    <w:p>
      <w:pPr>
        <w:keepNext w:val="0"/>
        <w:keepLines w:val="0"/>
        <w:widowControl/>
        <w:suppressLineNumbers w:val="0"/>
        <w:ind w:firstLine="560" w:firstLineChars="200"/>
        <w:jc w:val="left"/>
        <w:rPr>
          <w:rFonts w:hint="eastAsia" w:ascii="华文宋体" w:hAnsi="华文宋体" w:eastAsia="华文宋体" w:cs="华文宋体"/>
          <w:sz w:val="28"/>
          <w:szCs w:val="28"/>
        </w:rPr>
      </w:pPr>
      <w:r>
        <w:rPr>
          <w:rFonts w:hint="eastAsia" w:ascii="华文宋体" w:hAnsi="华文宋体" w:eastAsia="华文宋体" w:cs="华文宋体"/>
          <w:color w:val="000000"/>
          <w:kern w:val="0"/>
          <w:sz w:val="28"/>
          <w:szCs w:val="28"/>
          <w:lang w:val="en-US" w:eastAsia="zh-CN" w:bidi="ar"/>
        </w:rPr>
        <w:t xml:space="preserve">申报项目→项目执行→项目监督→项目评价 </w:t>
      </w:r>
    </w:p>
    <w:p>
      <w:pPr>
        <w:keepNext w:val="0"/>
        <w:keepLines w:val="0"/>
        <w:widowControl/>
        <w:suppressLineNumbers w:val="0"/>
        <w:ind w:firstLine="562" w:firstLineChars="200"/>
        <w:jc w:val="left"/>
        <w:rPr>
          <w:rFonts w:hint="eastAsia" w:ascii="华文宋体" w:hAnsi="华文宋体" w:eastAsia="华文宋体" w:cs="华文宋体"/>
          <w:sz w:val="28"/>
          <w:szCs w:val="28"/>
        </w:rPr>
      </w:pPr>
      <w:r>
        <w:rPr>
          <w:rFonts w:hint="eastAsia" w:ascii="华文宋体" w:hAnsi="华文宋体" w:eastAsia="华文宋体" w:cs="华文宋体"/>
          <w:b/>
          <w:bCs/>
          <w:color w:val="000000"/>
          <w:kern w:val="0"/>
          <w:sz w:val="28"/>
          <w:szCs w:val="28"/>
          <w:lang w:val="en-US" w:eastAsia="zh-CN" w:bidi="ar"/>
        </w:rPr>
        <w:t xml:space="preserve">（二）项目管理情况。 </w:t>
      </w:r>
    </w:p>
    <w:p>
      <w:pPr>
        <w:keepNext w:val="0"/>
        <w:keepLines w:val="0"/>
        <w:widowControl/>
        <w:suppressLineNumbers w:val="0"/>
        <w:ind w:firstLine="560" w:firstLineChars="200"/>
        <w:jc w:val="left"/>
        <w:rPr>
          <w:rFonts w:hint="eastAsia" w:ascii="华文宋体" w:hAnsi="华文宋体" w:eastAsia="华文宋体" w:cs="华文宋体"/>
          <w:color w:val="000000"/>
          <w:kern w:val="0"/>
          <w:sz w:val="28"/>
          <w:szCs w:val="28"/>
          <w:lang w:val="en-US" w:eastAsia="zh-CN" w:bidi="ar"/>
        </w:rPr>
      </w:pPr>
      <w:r>
        <w:rPr>
          <w:rFonts w:hint="eastAsia" w:ascii="华文宋体" w:hAnsi="华文宋体" w:eastAsia="华文宋体" w:cs="华文宋体"/>
          <w:color w:val="000000"/>
          <w:kern w:val="0"/>
          <w:sz w:val="28"/>
          <w:szCs w:val="28"/>
          <w:lang w:val="en-US" w:eastAsia="zh-CN" w:bidi="ar"/>
        </w:rPr>
        <w:t>根据上级部门的要求，我单位不断加强自身的制度建设，进行 不断的梳理和完善，对义务教育日常公用经费支出的各环节加强 制约，不断完善新业务的操作规程和流程，同时加强考核，以考核 促提高，以提高促发展。从制度、会计、审计、全等多方面，形 成相互融通相互制约机制。我单位专门成立业务检查小组，定期、不定期对人员进行考核、检查，并结合案件“专项治理”工作，全 面提高制度执行力。 对财务会计方面，实行领导负责制，对我单位进行管理和检查，实行报告制。①加强学习和内部管理。对上级部门下发的各类文件 和规章制度及时组织内部人员进行学习，并严格按照操作流程办理各项业务，确保结算和核算质量；②加强核算，提高经营效益。③切实加强财务管理制度，合理使用资金。严格按上级部门规定列支 各项费用，坚持勤俭节约，不铺张浪费。</w:t>
      </w:r>
    </w:p>
    <w:p>
      <w:pPr>
        <w:keepNext w:val="0"/>
        <w:keepLines w:val="0"/>
        <w:widowControl/>
        <w:numPr>
          <w:ilvl w:val="0"/>
          <w:numId w:val="5"/>
        </w:numPr>
        <w:suppressLineNumbers w:val="0"/>
        <w:ind w:left="0" w:leftChars="0" w:firstLine="562" w:firstLineChars="200"/>
        <w:jc w:val="left"/>
        <w:rPr>
          <w:rFonts w:hint="eastAsia" w:ascii="华文宋体" w:hAnsi="华文宋体" w:eastAsia="华文宋体" w:cs="华文宋体"/>
          <w:b/>
          <w:bCs/>
          <w:color w:val="000000"/>
          <w:kern w:val="0"/>
          <w:sz w:val="28"/>
          <w:szCs w:val="28"/>
          <w:lang w:val="en-US" w:eastAsia="zh-CN" w:bidi="ar"/>
        </w:rPr>
      </w:pPr>
      <w:r>
        <w:rPr>
          <w:rFonts w:hint="eastAsia" w:ascii="华文宋体" w:hAnsi="华文宋体" w:eastAsia="华文宋体" w:cs="华文宋体"/>
          <w:b/>
          <w:bCs/>
          <w:color w:val="000000"/>
          <w:kern w:val="0"/>
          <w:sz w:val="28"/>
          <w:szCs w:val="28"/>
          <w:lang w:val="en-US" w:eastAsia="zh-CN" w:bidi="ar"/>
        </w:rPr>
        <w:t>项目监管情况。</w:t>
      </w:r>
    </w:p>
    <w:p>
      <w:pPr>
        <w:keepNext w:val="0"/>
        <w:keepLines w:val="0"/>
        <w:widowControl/>
        <w:numPr>
          <w:ilvl w:val="0"/>
          <w:numId w:val="0"/>
        </w:numPr>
        <w:suppressLineNumbers w:val="0"/>
        <w:ind w:firstLine="560" w:firstLineChars="200"/>
        <w:jc w:val="left"/>
        <w:rPr>
          <w:rFonts w:hint="eastAsia" w:ascii="华文宋体" w:hAnsi="华文宋体" w:eastAsia="华文宋体" w:cs="华文宋体"/>
          <w:color w:val="000000"/>
          <w:kern w:val="0"/>
          <w:sz w:val="28"/>
          <w:szCs w:val="28"/>
          <w:lang w:val="en-US" w:eastAsia="zh-CN" w:bidi="ar"/>
        </w:rPr>
      </w:pPr>
      <w:r>
        <w:rPr>
          <w:rFonts w:hint="eastAsia" w:ascii="华文宋体" w:hAnsi="华文宋体" w:eastAsia="华文宋体" w:cs="华文宋体"/>
          <w:color w:val="000000"/>
          <w:kern w:val="0"/>
          <w:sz w:val="28"/>
          <w:szCs w:val="28"/>
          <w:lang w:val="en-US" w:eastAsia="zh-CN" w:bidi="ar"/>
        </w:rPr>
        <w:t>剑阁县上寺小学校义务教育日常公用经费项目的实施，确保</w:t>
      </w:r>
    </w:p>
    <w:p>
      <w:pPr>
        <w:keepNext w:val="0"/>
        <w:keepLines w:val="0"/>
        <w:widowControl/>
        <w:numPr>
          <w:ilvl w:val="0"/>
          <w:numId w:val="0"/>
        </w:numPr>
        <w:suppressLineNumbers w:val="0"/>
        <w:jc w:val="left"/>
        <w:rPr>
          <w:rFonts w:hint="eastAsia" w:ascii="华文宋体" w:hAnsi="华文宋体" w:eastAsia="华文宋体" w:cs="华文宋体"/>
          <w:sz w:val="28"/>
          <w:szCs w:val="28"/>
        </w:rPr>
      </w:pPr>
      <w:r>
        <w:rPr>
          <w:rFonts w:hint="eastAsia" w:ascii="华文宋体" w:hAnsi="华文宋体" w:eastAsia="华文宋体" w:cs="华文宋体"/>
          <w:color w:val="000000"/>
          <w:kern w:val="0"/>
          <w:sz w:val="28"/>
          <w:szCs w:val="28"/>
          <w:lang w:val="en-US" w:eastAsia="zh-CN" w:bidi="ar"/>
        </w:rPr>
        <w:t xml:space="preserve">了学校教育教学秩序的正常运转，努力办好群众家门口的优质教育，改善了育人环境，产生了良好的社会效益。 </w:t>
      </w:r>
    </w:p>
    <w:p>
      <w:pPr>
        <w:keepNext w:val="0"/>
        <w:keepLines w:val="0"/>
        <w:widowControl/>
        <w:suppressLineNumbers w:val="0"/>
        <w:ind w:firstLine="562" w:firstLineChars="200"/>
        <w:jc w:val="left"/>
        <w:rPr>
          <w:rFonts w:hint="eastAsia" w:ascii="华文宋体" w:hAnsi="华文宋体" w:eastAsia="华文宋体" w:cs="华文宋体"/>
          <w:b/>
          <w:bCs/>
          <w:sz w:val="28"/>
          <w:szCs w:val="28"/>
        </w:rPr>
      </w:pPr>
      <w:r>
        <w:rPr>
          <w:rFonts w:hint="eastAsia" w:ascii="华文宋体" w:hAnsi="华文宋体" w:eastAsia="华文宋体" w:cs="华文宋体"/>
          <w:b/>
          <w:bCs/>
          <w:color w:val="000000"/>
          <w:kern w:val="0"/>
          <w:sz w:val="28"/>
          <w:szCs w:val="28"/>
          <w:lang w:val="en-US" w:eastAsia="zh-CN" w:bidi="ar"/>
        </w:rPr>
        <w:t xml:space="preserve">四、项目绩效情况 </w:t>
      </w:r>
    </w:p>
    <w:p>
      <w:pPr>
        <w:keepNext w:val="0"/>
        <w:keepLines w:val="0"/>
        <w:widowControl/>
        <w:suppressLineNumbers w:val="0"/>
        <w:ind w:firstLine="562" w:firstLineChars="200"/>
        <w:jc w:val="left"/>
        <w:rPr>
          <w:rFonts w:hint="eastAsia" w:ascii="华文宋体" w:hAnsi="华文宋体" w:eastAsia="华文宋体" w:cs="华文宋体"/>
          <w:sz w:val="28"/>
          <w:szCs w:val="28"/>
        </w:rPr>
      </w:pPr>
      <w:r>
        <w:rPr>
          <w:rFonts w:hint="eastAsia" w:ascii="华文宋体" w:hAnsi="华文宋体" w:eastAsia="华文宋体" w:cs="华文宋体"/>
          <w:b/>
          <w:bCs/>
          <w:color w:val="000000"/>
          <w:kern w:val="0"/>
          <w:sz w:val="28"/>
          <w:szCs w:val="28"/>
          <w:lang w:val="en-US" w:eastAsia="zh-CN" w:bidi="ar"/>
        </w:rPr>
        <w:t xml:space="preserve">（一）项目完成情况。 </w:t>
      </w:r>
    </w:p>
    <w:p>
      <w:pPr>
        <w:keepNext w:val="0"/>
        <w:keepLines w:val="0"/>
        <w:widowControl/>
        <w:suppressLineNumbers w:val="0"/>
        <w:ind w:firstLine="560" w:firstLineChars="200"/>
        <w:jc w:val="left"/>
        <w:rPr>
          <w:rFonts w:hint="eastAsia" w:ascii="华文宋体" w:hAnsi="华文宋体" w:eastAsia="华文宋体" w:cs="华文宋体"/>
          <w:sz w:val="28"/>
          <w:szCs w:val="28"/>
        </w:rPr>
      </w:pPr>
      <w:r>
        <w:rPr>
          <w:rFonts w:hint="eastAsia" w:ascii="华文宋体" w:hAnsi="华文宋体" w:eastAsia="华文宋体" w:cs="华文宋体"/>
          <w:color w:val="000000"/>
          <w:kern w:val="0"/>
          <w:sz w:val="28"/>
          <w:szCs w:val="28"/>
          <w:lang w:val="en-US" w:eastAsia="zh-CN" w:bidi="ar"/>
        </w:rPr>
        <w:t xml:space="preserve">剑阁县上寺小学校在剑阁县人民政府、剑阁县财政局和剑阁县教育局的领导下，于2022年年初制定了绩效目标，经过一年的 管理，我单位义务教育日常公用经费支出绩效目标管理比较理想， 达到了年初设定的目标。在编制预算时，充分考虑的学校的资金需求情况，结合上级要求，支出是分上下半年，按计划按实际 需求使用预算资金，会计核算也真实、准确。单位上报的计划上级 单位也及时进行了支付。各项支出严格按照各项制度进行，资金使用规范，无违规情况出现。今后，我们将进一步严格执行财务管理的规章制度，完善学校财务内控的长效机制，努力做好学校财务管理工作，力争再上新台阶。 </w:t>
      </w:r>
    </w:p>
    <w:p>
      <w:pPr>
        <w:keepNext w:val="0"/>
        <w:keepLines w:val="0"/>
        <w:widowControl/>
        <w:suppressLineNumbers w:val="0"/>
        <w:ind w:firstLine="562" w:firstLineChars="200"/>
        <w:jc w:val="left"/>
        <w:rPr>
          <w:rFonts w:hint="eastAsia" w:ascii="华文宋体" w:hAnsi="华文宋体" w:eastAsia="华文宋体" w:cs="华文宋体"/>
          <w:sz w:val="28"/>
          <w:szCs w:val="28"/>
        </w:rPr>
      </w:pPr>
      <w:r>
        <w:rPr>
          <w:rFonts w:hint="eastAsia" w:ascii="华文宋体" w:hAnsi="华文宋体" w:eastAsia="华文宋体" w:cs="华文宋体"/>
          <w:b/>
          <w:bCs/>
          <w:color w:val="000000"/>
          <w:kern w:val="0"/>
          <w:sz w:val="28"/>
          <w:szCs w:val="28"/>
          <w:lang w:val="en-US" w:eastAsia="zh-CN" w:bidi="ar"/>
        </w:rPr>
        <w:t xml:space="preserve">（二）项目效益情况。 </w:t>
      </w:r>
    </w:p>
    <w:p>
      <w:pPr>
        <w:keepNext w:val="0"/>
        <w:keepLines w:val="0"/>
        <w:widowControl/>
        <w:suppressLineNumbers w:val="0"/>
        <w:ind w:firstLine="560" w:firstLineChars="200"/>
        <w:jc w:val="left"/>
        <w:rPr>
          <w:rFonts w:hint="eastAsia" w:ascii="华文宋体" w:hAnsi="华文宋体" w:eastAsia="华文宋体" w:cs="华文宋体"/>
          <w:color w:val="000000"/>
          <w:kern w:val="0"/>
          <w:sz w:val="28"/>
          <w:szCs w:val="28"/>
          <w:lang w:val="en-US" w:eastAsia="zh-CN" w:bidi="ar"/>
        </w:rPr>
      </w:pPr>
      <w:r>
        <w:rPr>
          <w:rFonts w:hint="eastAsia" w:ascii="华文宋体" w:hAnsi="华文宋体" w:eastAsia="华文宋体" w:cs="华文宋体"/>
          <w:color w:val="000000"/>
          <w:kern w:val="0"/>
          <w:sz w:val="28"/>
          <w:szCs w:val="28"/>
          <w:lang w:val="en-US" w:eastAsia="zh-CN" w:bidi="ar"/>
        </w:rPr>
        <w:t>本项目实施组织严密，管理规范有序，资金使用管理到位，社 会经济效益凸显。</w:t>
      </w:r>
    </w:p>
    <w:p>
      <w:pPr>
        <w:keepNext w:val="0"/>
        <w:keepLines w:val="0"/>
        <w:widowControl/>
        <w:numPr>
          <w:ilvl w:val="0"/>
          <w:numId w:val="6"/>
        </w:numPr>
        <w:suppressLineNumbers w:val="0"/>
        <w:ind w:firstLine="562" w:firstLineChars="200"/>
        <w:jc w:val="left"/>
        <w:rPr>
          <w:rFonts w:hint="eastAsia" w:ascii="华文宋体" w:hAnsi="华文宋体" w:eastAsia="华文宋体" w:cs="华文宋体"/>
          <w:color w:val="000000"/>
          <w:kern w:val="0"/>
          <w:sz w:val="28"/>
          <w:szCs w:val="28"/>
          <w:lang w:val="en-US" w:eastAsia="zh-CN" w:bidi="ar"/>
        </w:rPr>
      </w:pPr>
      <w:r>
        <w:rPr>
          <w:rFonts w:hint="eastAsia" w:ascii="华文宋体" w:hAnsi="华文宋体" w:eastAsia="华文宋体" w:cs="华文宋体"/>
          <w:b/>
          <w:bCs/>
          <w:color w:val="000000"/>
          <w:kern w:val="0"/>
          <w:sz w:val="28"/>
          <w:szCs w:val="28"/>
          <w:lang w:val="en-US" w:eastAsia="zh-CN" w:bidi="ar"/>
        </w:rPr>
        <w:t>社会效益：</w:t>
      </w:r>
      <w:r>
        <w:rPr>
          <w:rFonts w:hint="eastAsia" w:ascii="华文宋体" w:hAnsi="华文宋体" w:eastAsia="华文宋体" w:cs="华文宋体"/>
          <w:color w:val="000000"/>
          <w:kern w:val="0"/>
          <w:sz w:val="28"/>
          <w:szCs w:val="28"/>
          <w:lang w:val="en-US" w:eastAsia="zh-CN" w:bidi="ar"/>
        </w:rPr>
        <w:t xml:space="preserve">通过项目的实施，规范了办学环境，营造了良好教育教学秩序，从而促进学校良性发展，赢得社会广泛赞誉。 </w:t>
      </w:r>
    </w:p>
    <w:p>
      <w:pPr>
        <w:keepNext w:val="0"/>
        <w:keepLines w:val="0"/>
        <w:widowControl/>
        <w:numPr>
          <w:ilvl w:val="0"/>
          <w:numId w:val="0"/>
        </w:numPr>
        <w:suppressLineNumbers w:val="0"/>
        <w:ind w:firstLine="562" w:firstLineChars="200"/>
        <w:jc w:val="left"/>
        <w:rPr>
          <w:rFonts w:hint="eastAsia" w:ascii="华文宋体" w:hAnsi="华文宋体" w:eastAsia="华文宋体" w:cs="华文宋体"/>
          <w:sz w:val="28"/>
          <w:szCs w:val="28"/>
        </w:rPr>
      </w:pPr>
      <w:r>
        <w:rPr>
          <w:rFonts w:hint="eastAsia" w:ascii="华文宋体" w:hAnsi="华文宋体" w:eastAsia="华文宋体" w:cs="华文宋体"/>
          <w:b/>
          <w:bCs/>
          <w:color w:val="000000"/>
          <w:kern w:val="0"/>
          <w:sz w:val="28"/>
          <w:szCs w:val="28"/>
          <w:lang w:val="en-US" w:eastAsia="zh-CN" w:bidi="ar"/>
        </w:rPr>
        <w:t>2.可持续发展影响：</w:t>
      </w:r>
      <w:r>
        <w:rPr>
          <w:rFonts w:hint="eastAsia" w:ascii="华文宋体" w:hAnsi="华文宋体" w:eastAsia="华文宋体" w:cs="华文宋体"/>
          <w:color w:val="000000"/>
          <w:kern w:val="0"/>
          <w:sz w:val="28"/>
          <w:szCs w:val="28"/>
          <w:lang w:val="en-US" w:eastAsia="zh-CN" w:bidi="ar"/>
        </w:rPr>
        <w:t xml:space="preserve">家长认可，学生健康成长，教育质量得到辖区人民群众的一致认可。 </w:t>
      </w:r>
    </w:p>
    <w:p>
      <w:pPr>
        <w:keepNext w:val="0"/>
        <w:keepLines w:val="0"/>
        <w:widowControl/>
        <w:suppressLineNumbers w:val="0"/>
        <w:ind w:firstLine="562" w:firstLineChars="200"/>
        <w:jc w:val="left"/>
        <w:rPr>
          <w:rFonts w:hint="eastAsia" w:ascii="华文宋体" w:hAnsi="华文宋体" w:eastAsia="华文宋体" w:cs="华文宋体"/>
          <w:sz w:val="28"/>
          <w:szCs w:val="28"/>
        </w:rPr>
      </w:pPr>
      <w:r>
        <w:rPr>
          <w:rFonts w:hint="eastAsia" w:ascii="华文宋体" w:hAnsi="华文宋体" w:eastAsia="华文宋体" w:cs="华文宋体"/>
          <w:b/>
          <w:bCs/>
          <w:color w:val="000000"/>
          <w:kern w:val="0"/>
          <w:sz w:val="28"/>
          <w:szCs w:val="28"/>
          <w:lang w:val="en-US" w:eastAsia="zh-CN" w:bidi="ar"/>
        </w:rPr>
        <w:t>3.家长满意度：</w:t>
      </w:r>
      <w:r>
        <w:rPr>
          <w:rFonts w:hint="eastAsia" w:ascii="华文宋体" w:hAnsi="华文宋体" w:eastAsia="华文宋体" w:cs="华文宋体"/>
          <w:color w:val="000000"/>
          <w:kern w:val="0"/>
          <w:sz w:val="28"/>
          <w:szCs w:val="28"/>
          <w:lang w:val="en-US" w:eastAsia="zh-CN" w:bidi="ar"/>
        </w:rPr>
        <w:t xml:space="preserve">学生监护人对学校办学质量高度认可，满意度达到95%以上。 </w:t>
      </w:r>
    </w:p>
    <w:p>
      <w:pPr>
        <w:keepNext w:val="0"/>
        <w:keepLines w:val="0"/>
        <w:widowControl/>
        <w:suppressLineNumbers w:val="0"/>
        <w:ind w:firstLine="562" w:firstLineChars="200"/>
        <w:jc w:val="left"/>
        <w:rPr>
          <w:rFonts w:hint="eastAsia" w:ascii="华文宋体" w:hAnsi="华文宋体" w:eastAsia="华文宋体" w:cs="华文宋体"/>
          <w:b/>
          <w:bCs/>
          <w:sz w:val="28"/>
          <w:szCs w:val="28"/>
        </w:rPr>
      </w:pPr>
      <w:r>
        <w:rPr>
          <w:rFonts w:hint="eastAsia" w:ascii="华文宋体" w:hAnsi="华文宋体" w:eastAsia="华文宋体" w:cs="华文宋体"/>
          <w:b/>
          <w:bCs/>
          <w:color w:val="000000"/>
          <w:kern w:val="0"/>
          <w:sz w:val="28"/>
          <w:szCs w:val="28"/>
          <w:lang w:val="en-US" w:eastAsia="zh-CN" w:bidi="ar"/>
        </w:rPr>
        <w:t xml:space="preserve">五、评价结论及建议 </w:t>
      </w:r>
    </w:p>
    <w:p>
      <w:pPr>
        <w:keepNext w:val="0"/>
        <w:keepLines w:val="0"/>
        <w:widowControl/>
        <w:suppressLineNumbers w:val="0"/>
        <w:ind w:firstLine="562" w:firstLineChars="200"/>
        <w:jc w:val="left"/>
        <w:rPr>
          <w:rFonts w:hint="eastAsia" w:ascii="华文宋体" w:hAnsi="华文宋体" w:eastAsia="华文宋体" w:cs="华文宋体"/>
          <w:sz w:val="28"/>
          <w:szCs w:val="28"/>
        </w:rPr>
      </w:pPr>
      <w:r>
        <w:rPr>
          <w:rFonts w:hint="eastAsia" w:ascii="华文宋体" w:hAnsi="华文宋体" w:eastAsia="华文宋体" w:cs="华文宋体"/>
          <w:b/>
          <w:bCs/>
          <w:color w:val="000000"/>
          <w:kern w:val="0"/>
          <w:sz w:val="28"/>
          <w:szCs w:val="28"/>
          <w:lang w:val="en-US" w:eastAsia="zh-CN" w:bidi="ar"/>
        </w:rPr>
        <w:t xml:space="preserve">（一）评价结论。 </w:t>
      </w:r>
    </w:p>
    <w:p>
      <w:pPr>
        <w:keepNext w:val="0"/>
        <w:keepLines w:val="0"/>
        <w:widowControl/>
        <w:suppressLineNumbers w:val="0"/>
        <w:ind w:firstLine="560" w:firstLineChars="200"/>
        <w:jc w:val="left"/>
        <w:rPr>
          <w:rFonts w:hint="eastAsia" w:ascii="华文宋体" w:hAnsi="华文宋体" w:eastAsia="华文宋体" w:cs="华文宋体"/>
          <w:sz w:val="28"/>
          <w:szCs w:val="28"/>
        </w:rPr>
      </w:pPr>
      <w:r>
        <w:rPr>
          <w:rFonts w:hint="eastAsia" w:ascii="华文宋体" w:hAnsi="华文宋体" w:eastAsia="华文宋体" w:cs="华文宋体"/>
          <w:color w:val="000000"/>
          <w:kern w:val="0"/>
          <w:sz w:val="28"/>
          <w:szCs w:val="28"/>
          <w:lang w:val="en-US" w:eastAsia="zh-CN" w:bidi="ar"/>
        </w:rPr>
        <w:t xml:space="preserve">我校2022年严格执行年初部门预算，义务教育日常公用经费支出资金使用及管理规范，制度落实到位，绩效考核目标任务圆满完成：通过学校绩效评价工作的开展，校内工作氛围融洽，办学效益显著，群众满意度高。根据我单位对义务教育日常公用经费项目绩效评价指标表评价，本次评价等次为：优。 </w:t>
      </w:r>
    </w:p>
    <w:p>
      <w:pPr>
        <w:keepNext w:val="0"/>
        <w:keepLines w:val="0"/>
        <w:widowControl/>
        <w:suppressLineNumbers w:val="0"/>
        <w:ind w:firstLine="562" w:firstLineChars="200"/>
        <w:jc w:val="left"/>
        <w:rPr>
          <w:rFonts w:hint="eastAsia" w:ascii="华文宋体" w:hAnsi="华文宋体" w:eastAsia="华文宋体" w:cs="华文宋体"/>
          <w:sz w:val="28"/>
          <w:szCs w:val="28"/>
        </w:rPr>
      </w:pPr>
      <w:r>
        <w:rPr>
          <w:rFonts w:hint="eastAsia" w:ascii="华文宋体" w:hAnsi="华文宋体" w:eastAsia="华文宋体" w:cs="华文宋体"/>
          <w:b/>
          <w:bCs/>
          <w:color w:val="000000"/>
          <w:kern w:val="0"/>
          <w:sz w:val="28"/>
          <w:szCs w:val="28"/>
          <w:lang w:val="en-US" w:eastAsia="zh-CN" w:bidi="ar"/>
        </w:rPr>
        <w:t xml:space="preserve">（二）存在的问题。 </w:t>
      </w:r>
    </w:p>
    <w:p>
      <w:pPr>
        <w:keepNext w:val="0"/>
        <w:keepLines w:val="0"/>
        <w:widowControl/>
        <w:suppressLineNumbers w:val="0"/>
        <w:ind w:firstLine="560" w:firstLineChars="200"/>
        <w:jc w:val="left"/>
        <w:rPr>
          <w:rFonts w:hint="eastAsia" w:ascii="华文宋体" w:hAnsi="华文宋体" w:eastAsia="华文宋体" w:cs="华文宋体"/>
          <w:sz w:val="28"/>
          <w:szCs w:val="28"/>
        </w:rPr>
      </w:pPr>
      <w:r>
        <w:rPr>
          <w:rFonts w:hint="eastAsia" w:ascii="华文宋体" w:hAnsi="华文宋体" w:eastAsia="华文宋体" w:cs="华文宋体"/>
          <w:color w:val="000000"/>
          <w:kern w:val="0"/>
          <w:sz w:val="28"/>
          <w:szCs w:val="28"/>
          <w:lang w:val="en-US" w:eastAsia="zh-CN" w:bidi="ar"/>
        </w:rPr>
        <w:t xml:space="preserve">随着资金管理改革的进一步推进，学校内控制度需要进一步地完善并强化财务约束监督体制。要继续加强财务管理水平，提高公用经费规范使用，促进资金使用利益最大化。 </w:t>
      </w:r>
    </w:p>
    <w:p>
      <w:pPr>
        <w:keepNext w:val="0"/>
        <w:keepLines w:val="0"/>
        <w:widowControl/>
        <w:suppressLineNumbers w:val="0"/>
        <w:ind w:firstLine="562" w:firstLineChars="200"/>
        <w:jc w:val="left"/>
        <w:rPr>
          <w:rFonts w:hint="eastAsia" w:ascii="华文宋体" w:hAnsi="华文宋体" w:eastAsia="华文宋体" w:cs="华文宋体"/>
          <w:sz w:val="28"/>
          <w:szCs w:val="28"/>
        </w:rPr>
      </w:pPr>
      <w:r>
        <w:rPr>
          <w:rFonts w:hint="eastAsia" w:ascii="华文宋体" w:hAnsi="华文宋体" w:eastAsia="华文宋体" w:cs="华文宋体"/>
          <w:b/>
          <w:bCs/>
          <w:color w:val="000000"/>
          <w:kern w:val="0"/>
          <w:sz w:val="28"/>
          <w:szCs w:val="28"/>
          <w:lang w:val="en-US" w:eastAsia="zh-CN" w:bidi="ar"/>
        </w:rPr>
        <w:t xml:space="preserve">（三）相关建议。 </w:t>
      </w:r>
    </w:p>
    <w:p>
      <w:pPr>
        <w:keepNext w:val="0"/>
        <w:keepLines w:val="0"/>
        <w:widowControl/>
        <w:suppressLineNumbers w:val="0"/>
        <w:ind w:firstLine="560" w:firstLineChars="200"/>
        <w:jc w:val="left"/>
        <w:rPr>
          <w:rFonts w:hint="eastAsia" w:ascii="华文宋体" w:hAnsi="华文宋体" w:eastAsia="华文宋体" w:cs="华文宋体"/>
          <w:sz w:val="28"/>
          <w:szCs w:val="28"/>
        </w:rPr>
      </w:pPr>
      <w:r>
        <w:rPr>
          <w:rFonts w:hint="eastAsia" w:ascii="华文宋体" w:hAnsi="华文宋体" w:eastAsia="华文宋体" w:cs="华文宋体"/>
          <w:color w:val="000000"/>
          <w:kern w:val="0"/>
          <w:sz w:val="28"/>
          <w:szCs w:val="28"/>
          <w:lang w:val="en-US" w:eastAsia="zh-CN" w:bidi="ar"/>
        </w:rPr>
        <w:t xml:space="preserve">①进一步提高预算编制到位率，做准做全基本支出预算，做全项目支出预算，加强预算支出的审核、跟踪及预算执行情况分析，提高预算编制严谨性和可控性。 </w:t>
      </w:r>
    </w:p>
    <w:p>
      <w:pPr>
        <w:keepNext w:val="0"/>
        <w:keepLines w:val="0"/>
        <w:widowControl/>
        <w:suppressLineNumbers w:val="0"/>
        <w:ind w:firstLine="560" w:firstLineChars="200"/>
        <w:jc w:val="left"/>
        <w:rPr>
          <w:rFonts w:hint="eastAsia" w:ascii="华文宋体" w:hAnsi="华文宋体" w:eastAsia="华文宋体" w:cs="华文宋体"/>
          <w:sz w:val="28"/>
          <w:szCs w:val="28"/>
        </w:rPr>
      </w:pPr>
      <w:r>
        <w:rPr>
          <w:rFonts w:hint="eastAsia" w:ascii="华文宋体" w:hAnsi="华文宋体" w:eastAsia="华文宋体" w:cs="华文宋体"/>
          <w:color w:val="000000"/>
          <w:kern w:val="0"/>
          <w:sz w:val="28"/>
          <w:szCs w:val="28"/>
          <w:lang w:val="en-US" w:eastAsia="zh-CN" w:bidi="ar"/>
        </w:rPr>
        <w:t xml:space="preserve">②严格实行项目管理程序化，实现项目申报、实施、拨付、评价全流程监督与控制，规范专项资金管理，提高专项资金的使用效益，更好地履行义务教育均衡发展的职能。 </w:t>
      </w:r>
    </w:p>
    <w:p>
      <w:pPr>
        <w:keepNext w:val="0"/>
        <w:keepLines w:val="0"/>
        <w:widowControl/>
        <w:suppressLineNumbers w:val="0"/>
        <w:jc w:val="left"/>
        <w:rPr>
          <w:rFonts w:hint="eastAsia" w:ascii="华文宋体" w:hAnsi="华文宋体" w:eastAsia="华文宋体" w:cs="华文宋体"/>
          <w:color w:val="000000"/>
          <w:kern w:val="0"/>
          <w:sz w:val="28"/>
          <w:szCs w:val="28"/>
          <w:lang w:val="en-US" w:eastAsia="zh-CN" w:bidi="ar"/>
        </w:rPr>
      </w:pPr>
    </w:p>
    <w:p>
      <w:pPr>
        <w:keepNext w:val="0"/>
        <w:keepLines w:val="0"/>
        <w:widowControl/>
        <w:suppressLineNumbers w:val="0"/>
        <w:jc w:val="left"/>
        <w:rPr>
          <w:rFonts w:hint="eastAsia" w:ascii="华文宋体" w:hAnsi="华文宋体" w:eastAsia="华文宋体" w:cs="华文宋体"/>
          <w:color w:val="000000"/>
          <w:kern w:val="0"/>
          <w:sz w:val="28"/>
          <w:szCs w:val="28"/>
          <w:lang w:val="en-US" w:eastAsia="zh-CN" w:bidi="ar"/>
        </w:rPr>
      </w:pPr>
    </w:p>
    <w:p>
      <w:pPr>
        <w:keepNext w:val="0"/>
        <w:keepLines w:val="0"/>
        <w:widowControl/>
        <w:suppressLineNumbers w:val="0"/>
        <w:jc w:val="left"/>
        <w:rPr>
          <w:rFonts w:hint="eastAsia" w:ascii="华文宋体" w:hAnsi="华文宋体" w:eastAsia="华文宋体" w:cs="华文宋体"/>
          <w:color w:val="000000"/>
          <w:kern w:val="0"/>
          <w:sz w:val="28"/>
          <w:szCs w:val="28"/>
          <w:lang w:val="en-US" w:eastAsia="zh-CN" w:bidi="ar"/>
        </w:rPr>
      </w:pPr>
    </w:p>
    <w:p>
      <w:pPr>
        <w:keepNext w:val="0"/>
        <w:keepLines w:val="0"/>
        <w:widowControl/>
        <w:suppressLineNumbers w:val="0"/>
        <w:jc w:val="left"/>
        <w:rPr>
          <w:rFonts w:hint="eastAsia" w:ascii="华文宋体" w:hAnsi="华文宋体" w:eastAsia="华文宋体" w:cs="华文宋体"/>
          <w:color w:val="000000"/>
          <w:kern w:val="0"/>
          <w:sz w:val="28"/>
          <w:szCs w:val="28"/>
          <w:lang w:val="en-US" w:eastAsia="zh-CN" w:bidi="ar"/>
        </w:rPr>
      </w:pPr>
    </w:p>
    <w:p>
      <w:pPr>
        <w:keepNext w:val="0"/>
        <w:keepLines w:val="0"/>
        <w:widowControl/>
        <w:suppressLineNumbers w:val="0"/>
        <w:jc w:val="left"/>
        <w:rPr>
          <w:rFonts w:hint="eastAsia" w:ascii="华文宋体" w:hAnsi="华文宋体" w:eastAsia="华文宋体" w:cs="华文宋体"/>
          <w:color w:val="000000"/>
          <w:kern w:val="0"/>
          <w:sz w:val="28"/>
          <w:szCs w:val="28"/>
          <w:lang w:val="en-US" w:eastAsia="zh-CN" w:bidi="ar"/>
        </w:rPr>
      </w:pPr>
    </w:p>
    <w:p>
      <w:pPr>
        <w:keepNext w:val="0"/>
        <w:keepLines w:val="0"/>
        <w:widowControl/>
        <w:suppressLineNumbers w:val="0"/>
        <w:jc w:val="left"/>
        <w:rPr>
          <w:rFonts w:hint="eastAsia" w:ascii="华文宋体" w:hAnsi="华文宋体" w:eastAsia="华文宋体" w:cs="华文宋体"/>
          <w:color w:val="000000"/>
          <w:kern w:val="0"/>
          <w:sz w:val="28"/>
          <w:szCs w:val="28"/>
          <w:lang w:val="en-US" w:eastAsia="zh-CN" w:bidi="ar"/>
        </w:rPr>
      </w:pPr>
    </w:p>
    <w:p>
      <w:pPr>
        <w:keepNext w:val="0"/>
        <w:keepLines w:val="0"/>
        <w:widowControl/>
        <w:suppressLineNumbers w:val="0"/>
        <w:jc w:val="left"/>
        <w:rPr>
          <w:rFonts w:hint="eastAsia" w:ascii="华文宋体" w:hAnsi="华文宋体" w:eastAsia="华文宋体" w:cs="华文宋体"/>
          <w:color w:val="000000"/>
          <w:kern w:val="0"/>
          <w:sz w:val="28"/>
          <w:szCs w:val="28"/>
          <w:lang w:val="en-US" w:eastAsia="zh-CN" w:bidi="ar"/>
        </w:rPr>
      </w:pPr>
    </w:p>
    <w:p>
      <w:pPr>
        <w:keepNext w:val="0"/>
        <w:keepLines w:val="0"/>
        <w:widowControl/>
        <w:suppressLineNumbers w:val="0"/>
        <w:jc w:val="left"/>
        <w:rPr>
          <w:rFonts w:hint="eastAsia" w:ascii="华文宋体" w:hAnsi="华文宋体" w:eastAsia="华文宋体" w:cs="华文宋体"/>
          <w:color w:val="000000"/>
          <w:kern w:val="0"/>
          <w:sz w:val="28"/>
          <w:szCs w:val="28"/>
          <w:lang w:val="en-US" w:eastAsia="zh-CN" w:bidi="ar"/>
        </w:rPr>
      </w:pPr>
    </w:p>
    <w:p>
      <w:pPr>
        <w:keepNext w:val="0"/>
        <w:keepLines w:val="0"/>
        <w:widowControl/>
        <w:suppressLineNumbers w:val="0"/>
        <w:jc w:val="left"/>
        <w:rPr>
          <w:rFonts w:hint="eastAsia" w:ascii="华文宋体" w:hAnsi="华文宋体" w:eastAsia="华文宋体" w:cs="华文宋体"/>
          <w:color w:val="000000"/>
          <w:kern w:val="0"/>
          <w:sz w:val="28"/>
          <w:szCs w:val="28"/>
          <w:lang w:val="en-US" w:eastAsia="zh-CN" w:bidi="ar"/>
        </w:rPr>
      </w:pPr>
    </w:p>
    <w:p>
      <w:pPr>
        <w:keepNext w:val="0"/>
        <w:keepLines w:val="0"/>
        <w:widowControl/>
        <w:suppressLineNumbers w:val="0"/>
        <w:jc w:val="left"/>
        <w:rPr>
          <w:rFonts w:hint="eastAsia" w:ascii="华文宋体" w:hAnsi="华文宋体" w:eastAsia="华文宋体" w:cs="华文宋体"/>
          <w:color w:val="000000"/>
          <w:kern w:val="0"/>
          <w:sz w:val="28"/>
          <w:szCs w:val="28"/>
          <w:lang w:val="en-US" w:eastAsia="zh-CN" w:bidi="ar"/>
        </w:rPr>
      </w:pPr>
    </w:p>
    <w:p>
      <w:pPr>
        <w:keepNext w:val="0"/>
        <w:keepLines w:val="0"/>
        <w:widowControl/>
        <w:suppressLineNumbers w:val="0"/>
        <w:jc w:val="left"/>
        <w:rPr>
          <w:rFonts w:hint="eastAsia" w:ascii="华文宋体" w:hAnsi="华文宋体" w:eastAsia="华文宋体" w:cs="华文宋体"/>
          <w:color w:val="000000"/>
          <w:kern w:val="0"/>
          <w:sz w:val="28"/>
          <w:szCs w:val="28"/>
          <w:lang w:val="en-US" w:eastAsia="zh-CN" w:bidi="ar"/>
        </w:rPr>
      </w:pPr>
    </w:p>
    <w:tbl>
      <w:tblPr>
        <w:tblStyle w:val="12"/>
        <w:tblpPr w:leftFromText="180" w:rightFromText="180" w:vertAnchor="text" w:horzAnchor="page" w:tblpX="1401" w:tblpY="278"/>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shd w:val="clear" w:color="auto" w:fill="auto"/>
            <w:vAlign w:val="center"/>
          </w:tcPr>
          <w:p>
            <w:pPr>
              <w:keepNext w:val="0"/>
              <w:keepLines w:val="0"/>
              <w:widowControl/>
              <w:suppressLineNumbers w:val="0"/>
              <w:jc w:val="center"/>
              <w:rPr>
                <w:rFonts w:hint="eastAsia" w:ascii="华文宋体" w:hAnsi="华文宋体" w:eastAsia="华文宋体" w:cs="华文宋体"/>
                <w:b/>
                <w:bCs/>
                <w:color w:val="000000"/>
                <w:kern w:val="0"/>
                <w:sz w:val="32"/>
                <w:szCs w:val="32"/>
                <w:lang w:val="en-US" w:eastAsia="zh-CN" w:bidi="ar"/>
              </w:rPr>
            </w:pPr>
            <w:r>
              <w:rPr>
                <w:rFonts w:hint="eastAsia" w:ascii="华文宋体" w:hAnsi="华文宋体" w:eastAsia="华文宋体" w:cs="华文宋体"/>
                <w:b/>
                <w:bCs/>
                <w:color w:val="000000"/>
                <w:kern w:val="0"/>
                <w:sz w:val="32"/>
                <w:szCs w:val="32"/>
                <w:lang w:val="en-US" w:eastAsia="zh-CN" w:bidi="ar"/>
              </w:rPr>
              <w:t>2022年剑阁县上寺小学校</w:t>
            </w:r>
          </w:p>
          <w:p>
            <w:pPr>
              <w:keepNext w:val="0"/>
              <w:keepLines w:val="0"/>
              <w:widowControl/>
              <w:suppressLineNumbers w:val="0"/>
              <w:jc w:val="center"/>
              <w:rPr>
                <w:rFonts w:hint="eastAsia" w:ascii="华文宋体" w:hAnsi="华文宋体" w:eastAsia="华文宋体" w:cs="华文宋体"/>
                <w:b/>
                <w:sz w:val="24"/>
                <w:szCs w:val="24"/>
              </w:rPr>
            </w:pPr>
            <w:r>
              <w:rPr>
                <w:rFonts w:hint="eastAsia" w:ascii="华文宋体" w:hAnsi="华文宋体" w:eastAsia="华文宋体" w:cs="华文宋体"/>
                <w:b/>
                <w:bCs/>
                <w:color w:val="000000"/>
                <w:kern w:val="0"/>
                <w:sz w:val="32"/>
                <w:szCs w:val="32"/>
                <w:lang w:val="en-US" w:eastAsia="zh-CN" w:bidi="ar"/>
              </w:rPr>
              <w:t>义务教育日常公用经费</w:t>
            </w:r>
            <w:r>
              <w:rPr>
                <w:rFonts w:hint="eastAsia" w:ascii="华文宋体" w:hAnsi="华文宋体" w:eastAsia="华文宋体" w:cs="华文宋体"/>
                <w:b/>
                <w:sz w:val="32"/>
                <w:szCs w:val="32"/>
              </w:rPr>
              <w:t>预算项目绩效目标自评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hint="eastAsia" w:ascii="华文宋体" w:hAnsi="华文宋体" w:eastAsia="华文宋体" w:cs="华文宋体"/>
                <w:b/>
                <w:kern w:val="0"/>
                <w:sz w:val="24"/>
                <w:szCs w:val="24"/>
              </w:rPr>
            </w:pPr>
          </w:p>
        </w:tc>
      </w:tr>
      <w:tr>
        <w:tblPrEx>
          <w:tblCellMar>
            <w:top w:w="0" w:type="dxa"/>
            <w:left w:w="108" w:type="dxa"/>
            <w:bottom w:w="0" w:type="dxa"/>
            <w:right w:w="108" w:type="dxa"/>
          </w:tblCellMar>
        </w:tblPrEx>
        <w:trPr>
          <w:gridAfter w:val="1"/>
          <w:wAfter w:w="236" w:type="dxa"/>
          <w:trHeight w:val="295"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lang w:val="en-US" w:eastAsia="zh-CN"/>
              </w:rPr>
            </w:pPr>
            <w:r>
              <w:rPr>
                <w:rFonts w:hint="eastAsia" w:ascii="华文宋体" w:hAnsi="华文宋体" w:eastAsia="华文宋体" w:cs="华文宋体"/>
                <w:sz w:val="21"/>
                <w:szCs w:val="21"/>
                <w:lang w:val="en-US" w:eastAsia="zh-CN"/>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lang w:val="en-US" w:eastAsia="zh-CN"/>
              </w:rPr>
            </w:pPr>
            <w:r>
              <w:rPr>
                <w:rFonts w:hint="eastAsia" w:ascii="华文宋体" w:hAnsi="华文宋体" w:eastAsia="华文宋体" w:cs="华文宋体"/>
                <w:sz w:val="21"/>
                <w:szCs w:val="21"/>
                <w:lang w:val="en-US" w:eastAsia="zh-CN"/>
              </w:rPr>
              <w:t>611696</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lang w:val="en-US" w:eastAsia="zh-CN"/>
              </w:rPr>
            </w:pPr>
            <w:r>
              <w:rPr>
                <w:rFonts w:hint="eastAsia" w:ascii="华文宋体" w:hAnsi="华文宋体" w:eastAsia="华文宋体" w:cs="华文宋体"/>
                <w:sz w:val="21"/>
                <w:szCs w:val="21"/>
                <w:lang w:val="en-US" w:eastAsia="zh-CN"/>
              </w:rPr>
              <w:t>实施单位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lang w:val="en-US" w:eastAsia="zh-CN"/>
              </w:rPr>
            </w:pPr>
            <w:r>
              <w:rPr>
                <w:rFonts w:hint="eastAsia" w:ascii="华文宋体" w:hAnsi="华文宋体" w:eastAsia="华文宋体" w:cs="华文宋体"/>
                <w:sz w:val="21"/>
                <w:szCs w:val="21"/>
                <w:lang w:val="en-US" w:eastAsia="zh-CN"/>
              </w:rPr>
              <w:t>剑阁县上寺小学校</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宋体" w:hAnsi="华文宋体" w:eastAsia="华文宋体" w:cs="华文宋体"/>
                <w:sz w:val="21"/>
                <w:szCs w:val="21"/>
                <w:lang w:val="en-US" w:eastAsia="zh-CN"/>
              </w:rPr>
            </w:pPr>
            <w:r>
              <w:rPr>
                <w:rFonts w:hint="eastAsia" w:ascii="华文宋体" w:hAnsi="华文宋体" w:eastAsia="华文宋体" w:cs="华文宋体"/>
                <w:sz w:val="21"/>
                <w:szCs w:val="21"/>
                <w:lang w:val="en-US" w:eastAsia="zh-CN"/>
              </w:rPr>
              <w:t>项目预算</w:t>
            </w:r>
          </w:p>
          <w:p>
            <w:pPr>
              <w:jc w:val="center"/>
              <w:rPr>
                <w:rFonts w:hint="eastAsia" w:ascii="华文宋体" w:hAnsi="华文宋体" w:eastAsia="华文宋体" w:cs="华文宋体"/>
                <w:sz w:val="21"/>
                <w:szCs w:val="21"/>
                <w:lang w:val="en-US" w:eastAsia="zh-CN"/>
              </w:rPr>
            </w:pPr>
            <w:r>
              <w:rPr>
                <w:rFonts w:hint="eastAsia" w:ascii="华文宋体" w:hAnsi="华文宋体" w:eastAsia="华文宋体" w:cs="华文宋体"/>
                <w:sz w:val="21"/>
                <w:szCs w:val="21"/>
                <w:lang w:val="en-US" w:eastAsia="zh-CN"/>
              </w:rPr>
              <w:t>执行情况</w:t>
            </w:r>
          </w:p>
          <w:p>
            <w:pPr>
              <w:jc w:val="center"/>
              <w:rPr>
                <w:rFonts w:hint="eastAsia" w:ascii="华文宋体" w:hAnsi="华文宋体" w:eastAsia="华文宋体" w:cs="华文宋体"/>
                <w:sz w:val="21"/>
                <w:szCs w:val="21"/>
                <w:lang w:val="en-US" w:eastAsia="zh-CN"/>
              </w:rPr>
            </w:pPr>
            <w:r>
              <w:rPr>
                <w:rFonts w:hint="eastAsia" w:ascii="华文宋体" w:hAnsi="华文宋体" w:eastAsia="华文宋体" w:cs="华文宋体"/>
                <w:sz w:val="21"/>
                <w:szCs w:val="21"/>
                <w:lang w:val="en-US" w:eastAsia="zh-CN"/>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lang w:val="en-US" w:eastAsia="zh-CN"/>
              </w:rPr>
            </w:pPr>
            <w:r>
              <w:rPr>
                <w:rFonts w:hint="eastAsia" w:ascii="华文宋体" w:hAnsi="华文宋体" w:eastAsia="华文宋体" w:cs="华文宋体"/>
                <w:sz w:val="21"/>
                <w:szCs w:val="21"/>
                <w:lang w:val="en-US" w:eastAsia="zh-CN"/>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华文宋体" w:hAnsi="华文宋体" w:eastAsia="华文宋体" w:cs="华文宋体"/>
                <w:sz w:val="21"/>
                <w:szCs w:val="21"/>
                <w:lang w:val="en-US" w:eastAsia="zh-CN"/>
              </w:rPr>
            </w:pPr>
            <w:r>
              <w:rPr>
                <w:rFonts w:hint="eastAsia" w:ascii="华文宋体" w:hAnsi="华文宋体" w:eastAsia="华文宋体" w:cs="华文宋体"/>
                <w:i w:val="0"/>
                <w:iCs w:val="0"/>
                <w:color w:val="000000"/>
                <w:sz w:val="24"/>
                <w:szCs w:val="24"/>
                <w:u w:val="none"/>
                <w:lang w:val="en-US" w:eastAsia="zh-CN"/>
              </w:rPr>
              <w:t>17.53</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lang w:val="en-US" w:eastAsia="zh-CN"/>
              </w:rPr>
            </w:pPr>
            <w:r>
              <w:rPr>
                <w:rFonts w:hint="eastAsia" w:ascii="华文宋体" w:hAnsi="华文宋体" w:eastAsia="华文宋体" w:cs="华文宋体"/>
                <w:sz w:val="21"/>
                <w:szCs w:val="21"/>
                <w:lang w:val="en-US" w:eastAsia="zh-CN"/>
              </w:rPr>
              <w:t xml:space="preserve"> 执行数：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华文宋体" w:hAnsi="华文宋体" w:eastAsia="华文宋体" w:cs="华文宋体"/>
                <w:sz w:val="21"/>
                <w:szCs w:val="21"/>
                <w:lang w:val="en-US" w:eastAsia="zh-CN"/>
              </w:rPr>
            </w:pPr>
            <w:r>
              <w:rPr>
                <w:rFonts w:hint="eastAsia" w:ascii="华文宋体" w:hAnsi="华文宋体" w:eastAsia="华文宋体" w:cs="华文宋体"/>
                <w:i w:val="0"/>
                <w:iCs w:val="0"/>
                <w:color w:val="000000"/>
                <w:sz w:val="24"/>
                <w:szCs w:val="24"/>
                <w:u w:val="none"/>
                <w:lang w:val="en-US" w:eastAsia="zh-CN"/>
              </w:rPr>
              <w:t>17.53</w:t>
            </w:r>
          </w:p>
        </w:tc>
      </w:tr>
      <w:tr>
        <w:tblPrEx>
          <w:tblCellMar>
            <w:top w:w="0" w:type="dxa"/>
            <w:left w:w="108" w:type="dxa"/>
            <w:bottom w:w="0" w:type="dxa"/>
            <w:right w:w="108" w:type="dxa"/>
          </w:tblCellMar>
        </w:tblPrEx>
        <w:trPr>
          <w:gridAfter w:val="1"/>
          <w:wAfter w:w="236" w:type="dxa"/>
          <w:trHeight w:val="64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lang w:val="en-US" w:eastAsia="zh-CN"/>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lang w:val="en-US" w:eastAsia="zh-CN"/>
              </w:rPr>
            </w:pPr>
            <w:r>
              <w:rPr>
                <w:rFonts w:hint="eastAsia" w:ascii="华文宋体" w:hAnsi="华文宋体" w:eastAsia="华文宋体" w:cs="华文宋体"/>
                <w:sz w:val="21"/>
                <w:szCs w:val="21"/>
                <w:lang w:val="en-US" w:eastAsia="zh-CN"/>
              </w:rPr>
              <w:t>其中：</w:t>
            </w:r>
          </w:p>
          <w:p>
            <w:pPr>
              <w:rPr>
                <w:rFonts w:hint="eastAsia" w:ascii="华文宋体" w:hAnsi="华文宋体" w:eastAsia="华文宋体" w:cs="华文宋体"/>
                <w:sz w:val="21"/>
                <w:szCs w:val="21"/>
                <w:lang w:val="en-US" w:eastAsia="zh-CN"/>
              </w:rPr>
            </w:pPr>
            <w:r>
              <w:rPr>
                <w:rFonts w:hint="eastAsia" w:ascii="华文宋体" w:hAnsi="华文宋体" w:eastAsia="华文宋体" w:cs="华文宋体"/>
                <w:sz w:val="21"/>
                <w:szCs w:val="21"/>
                <w:lang w:val="en-US" w:eastAsia="zh-CN"/>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华文宋体" w:hAnsi="华文宋体" w:eastAsia="华文宋体" w:cs="华文宋体"/>
                <w:sz w:val="21"/>
                <w:szCs w:val="21"/>
                <w:lang w:val="en-US" w:eastAsia="zh-CN"/>
              </w:rPr>
            </w:pPr>
            <w:r>
              <w:rPr>
                <w:rFonts w:hint="eastAsia" w:ascii="华文宋体" w:hAnsi="华文宋体" w:eastAsia="华文宋体" w:cs="华文宋体"/>
                <w:i w:val="0"/>
                <w:iCs w:val="0"/>
                <w:color w:val="000000"/>
                <w:sz w:val="24"/>
                <w:szCs w:val="24"/>
                <w:u w:val="none"/>
                <w:lang w:val="en-US" w:eastAsia="zh-CN"/>
              </w:rPr>
              <w:t>17.53</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lang w:val="en-US" w:eastAsia="zh-CN"/>
              </w:rPr>
            </w:pPr>
            <w:r>
              <w:rPr>
                <w:rFonts w:hint="eastAsia" w:ascii="华文宋体" w:hAnsi="华文宋体" w:eastAsia="华文宋体" w:cs="华文宋体"/>
                <w:sz w:val="21"/>
                <w:szCs w:val="21"/>
                <w:lang w:val="en-US" w:eastAsia="zh-CN"/>
              </w:rPr>
              <w:t>其中：</w:t>
            </w:r>
          </w:p>
          <w:p>
            <w:pPr>
              <w:rPr>
                <w:rFonts w:hint="eastAsia" w:ascii="华文宋体" w:hAnsi="华文宋体" w:eastAsia="华文宋体" w:cs="华文宋体"/>
                <w:sz w:val="21"/>
                <w:szCs w:val="21"/>
                <w:lang w:val="en-US" w:eastAsia="zh-CN"/>
              </w:rPr>
            </w:pPr>
            <w:r>
              <w:rPr>
                <w:rFonts w:hint="eastAsia" w:ascii="华文宋体" w:hAnsi="华文宋体" w:eastAsia="华文宋体" w:cs="华文宋体"/>
                <w:sz w:val="21"/>
                <w:szCs w:val="21"/>
                <w:lang w:val="en-US" w:eastAsia="zh-CN"/>
              </w:rPr>
              <w:t>财政拨款</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华文宋体" w:hAnsi="华文宋体" w:eastAsia="华文宋体" w:cs="华文宋体"/>
                <w:sz w:val="21"/>
                <w:szCs w:val="21"/>
                <w:lang w:val="en-US" w:eastAsia="zh-CN"/>
              </w:rPr>
            </w:pPr>
            <w:r>
              <w:rPr>
                <w:rFonts w:hint="eastAsia" w:ascii="华文宋体" w:hAnsi="华文宋体" w:eastAsia="华文宋体" w:cs="华文宋体"/>
                <w:i w:val="0"/>
                <w:iCs w:val="0"/>
                <w:color w:val="000000"/>
                <w:sz w:val="24"/>
                <w:szCs w:val="24"/>
                <w:u w:val="none"/>
                <w:lang w:val="en-US" w:eastAsia="zh-CN"/>
              </w:rPr>
              <w:t>17.53</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lang w:val="en-US" w:eastAsia="zh-CN"/>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lang w:val="en-US" w:eastAsia="zh-CN"/>
              </w:rPr>
            </w:pPr>
            <w:r>
              <w:rPr>
                <w:rFonts w:hint="eastAsia" w:ascii="华文宋体" w:hAnsi="华文宋体" w:eastAsia="华文宋体" w:cs="华文宋体"/>
                <w:sz w:val="21"/>
                <w:szCs w:val="21"/>
                <w:lang w:val="en-US" w:eastAsia="zh-CN"/>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lang w:val="en-US" w:eastAsia="zh-CN"/>
              </w:rPr>
            </w:pPr>
            <w:r>
              <w:rPr>
                <w:rFonts w:hint="eastAsia" w:ascii="华文宋体" w:hAnsi="华文宋体" w:eastAsia="华文宋体" w:cs="华文宋体"/>
                <w:sz w:val="21"/>
                <w:szCs w:val="21"/>
                <w:lang w:val="en-US" w:eastAsia="zh-CN"/>
              </w:rPr>
              <w:t>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lang w:val="en-US" w:eastAsia="zh-CN"/>
              </w:rPr>
            </w:pPr>
            <w:r>
              <w:rPr>
                <w:rFonts w:hint="eastAsia" w:ascii="华文宋体" w:hAnsi="华文宋体" w:eastAsia="华文宋体" w:cs="华文宋体"/>
                <w:sz w:val="21"/>
                <w:szCs w:val="21"/>
                <w:lang w:val="en-US" w:eastAsia="zh-CN"/>
              </w:rPr>
              <w:t>其他资金</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lang w:val="en-US" w:eastAsia="zh-CN"/>
              </w:rPr>
            </w:pPr>
            <w:r>
              <w:rPr>
                <w:rFonts w:hint="eastAsia" w:ascii="华文宋体" w:hAnsi="华文宋体" w:eastAsia="华文宋体" w:cs="华文宋体"/>
                <w:sz w:val="21"/>
                <w:szCs w:val="21"/>
                <w:lang w:val="en-US" w:eastAsia="zh-CN"/>
              </w:rPr>
              <w:t>0</w:t>
            </w: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宋体" w:hAnsi="华文宋体" w:eastAsia="华文宋体" w:cs="华文宋体"/>
                <w:sz w:val="21"/>
                <w:szCs w:val="21"/>
              </w:rPr>
            </w:pPr>
            <w:r>
              <w:rPr>
                <w:rFonts w:hint="eastAsia" w:ascii="华文宋体" w:hAnsi="华文宋体" w:eastAsia="华文宋体" w:cs="华文宋体"/>
                <w:sz w:val="21"/>
                <w:szCs w:val="21"/>
              </w:rPr>
              <w:t>年度总体目标</w:t>
            </w:r>
          </w:p>
          <w:p>
            <w:pPr>
              <w:jc w:val="center"/>
              <w:rPr>
                <w:rFonts w:hint="eastAsia" w:ascii="华文宋体" w:hAnsi="华文宋体" w:eastAsia="华文宋体" w:cs="华文宋体"/>
                <w:sz w:val="21"/>
                <w:szCs w:val="21"/>
              </w:rPr>
            </w:pPr>
            <w:r>
              <w:rPr>
                <w:rFonts w:hint="eastAsia" w:ascii="华文宋体" w:hAnsi="华文宋体" w:eastAsia="华文宋体" w:cs="华文宋体"/>
                <w:sz w:val="21"/>
                <w:szCs w:val="21"/>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r>
              <w:rPr>
                <w:rFonts w:hint="eastAsia" w:ascii="华文宋体" w:hAnsi="华文宋体" w:eastAsia="华文宋体" w:cs="华文宋体"/>
                <w:sz w:val="21"/>
                <w:szCs w:val="21"/>
              </w:rPr>
              <w:t>预期目标</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r>
              <w:rPr>
                <w:rFonts w:hint="eastAsia" w:ascii="华文宋体" w:hAnsi="华文宋体" w:eastAsia="华文宋体" w:cs="华文宋体"/>
                <w:sz w:val="21"/>
                <w:szCs w:val="21"/>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宋体" w:hAnsi="华文宋体" w:eastAsia="华文宋体" w:cs="华文宋体"/>
                <w:sz w:val="21"/>
                <w:szCs w:val="21"/>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r>
              <w:rPr>
                <w:rFonts w:hint="eastAsia" w:ascii="华文宋体" w:hAnsi="华文宋体" w:eastAsia="华文宋体" w:cs="华文宋体"/>
                <w:sz w:val="21"/>
                <w:szCs w:val="21"/>
                <w:lang w:val="en-US" w:eastAsia="zh-CN"/>
              </w:rPr>
              <w:t xml:space="preserve">保障学校正常运转，营造良好育人氛围教师 培训合格率 100%。 </w:t>
            </w:r>
          </w:p>
          <w:p>
            <w:pPr>
              <w:rPr>
                <w:rFonts w:hint="eastAsia" w:ascii="华文宋体" w:hAnsi="华文宋体" w:eastAsia="华文宋体" w:cs="华文宋体"/>
                <w:sz w:val="21"/>
                <w:szCs w:val="21"/>
              </w:rPr>
            </w:pP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r>
              <w:rPr>
                <w:rFonts w:hint="eastAsia" w:ascii="华文宋体" w:hAnsi="华文宋体" w:eastAsia="华文宋体" w:cs="华文宋体"/>
                <w:sz w:val="21"/>
                <w:szCs w:val="21"/>
                <w:lang w:val="en-US" w:eastAsia="zh-CN"/>
              </w:rPr>
              <w:t xml:space="preserve">及时支付各种正常支出，保证 </w:t>
            </w:r>
          </w:p>
          <w:p>
            <w:pPr>
              <w:rPr>
                <w:rFonts w:hint="eastAsia" w:ascii="华文宋体" w:hAnsi="华文宋体" w:eastAsia="华文宋体" w:cs="华文宋体"/>
                <w:sz w:val="21"/>
                <w:szCs w:val="21"/>
              </w:rPr>
            </w:pPr>
            <w:r>
              <w:rPr>
                <w:rFonts w:hint="eastAsia" w:ascii="华文宋体" w:hAnsi="华文宋体" w:eastAsia="华文宋体" w:cs="华文宋体"/>
                <w:sz w:val="21"/>
                <w:szCs w:val="21"/>
                <w:lang w:val="en-US" w:eastAsia="zh-CN"/>
              </w:rPr>
              <w:t xml:space="preserve">单位正常运转，出色完成各项 </w:t>
            </w:r>
          </w:p>
          <w:p>
            <w:pPr>
              <w:rPr>
                <w:rFonts w:hint="eastAsia" w:ascii="华文宋体" w:hAnsi="华文宋体" w:eastAsia="华文宋体" w:cs="华文宋体"/>
                <w:sz w:val="21"/>
                <w:szCs w:val="21"/>
              </w:rPr>
            </w:pPr>
            <w:r>
              <w:rPr>
                <w:rFonts w:hint="eastAsia" w:ascii="华文宋体" w:hAnsi="华文宋体" w:eastAsia="华文宋体" w:cs="华文宋体"/>
                <w:sz w:val="21"/>
                <w:szCs w:val="21"/>
                <w:lang w:val="en-US" w:eastAsia="zh-CN"/>
              </w:rPr>
              <w:t>工作任务。</w:t>
            </w: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华文宋体" w:hAnsi="华文宋体" w:eastAsia="华文宋体" w:cs="华文宋体"/>
                <w:sz w:val="21"/>
                <w:szCs w:val="21"/>
              </w:rPr>
            </w:pPr>
            <w:r>
              <w:rPr>
                <w:rFonts w:hint="eastAsia" w:ascii="华文宋体" w:hAnsi="华文宋体" w:eastAsia="华文宋体" w:cs="华文宋体"/>
                <w:sz w:val="21"/>
                <w:szCs w:val="21"/>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r>
              <w:rPr>
                <w:rFonts w:hint="eastAsia" w:ascii="华文宋体" w:hAnsi="华文宋体" w:eastAsia="华文宋体" w:cs="华文宋体"/>
                <w:sz w:val="21"/>
                <w:szCs w:val="21"/>
              </w:rPr>
              <w:t>一级</w:t>
            </w:r>
          </w:p>
          <w:p>
            <w:pPr>
              <w:rPr>
                <w:rFonts w:hint="eastAsia" w:ascii="华文宋体" w:hAnsi="华文宋体" w:eastAsia="华文宋体" w:cs="华文宋体"/>
                <w:sz w:val="21"/>
                <w:szCs w:val="21"/>
              </w:rPr>
            </w:pPr>
            <w:r>
              <w:rPr>
                <w:rFonts w:hint="eastAsia" w:ascii="华文宋体" w:hAnsi="华文宋体" w:eastAsia="华文宋体" w:cs="华文宋体"/>
                <w:sz w:val="21"/>
                <w:szCs w:val="21"/>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r>
              <w:rPr>
                <w:rFonts w:hint="eastAsia" w:ascii="华文宋体" w:hAnsi="华文宋体" w:eastAsia="华文宋体" w:cs="华文宋体"/>
                <w:sz w:val="21"/>
                <w:szCs w:val="21"/>
              </w:rPr>
              <w:t>二级</w:t>
            </w:r>
          </w:p>
          <w:p>
            <w:pPr>
              <w:rPr>
                <w:rFonts w:hint="eastAsia" w:ascii="华文宋体" w:hAnsi="华文宋体" w:eastAsia="华文宋体" w:cs="华文宋体"/>
                <w:sz w:val="21"/>
                <w:szCs w:val="21"/>
              </w:rPr>
            </w:pPr>
            <w:r>
              <w:rPr>
                <w:rFonts w:hint="eastAsia" w:ascii="华文宋体" w:hAnsi="华文宋体" w:eastAsia="华文宋体" w:cs="华文宋体"/>
                <w:sz w:val="21"/>
                <w:szCs w:val="21"/>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r>
              <w:rPr>
                <w:rFonts w:hint="eastAsia" w:ascii="华文宋体" w:hAnsi="华文宋体" w:eastAsia="华文宋体" w:cs="华文宋体"/>
                <w:sz w:val="21"/>
                <w:szCs w:val="21"/>
              </w:rPr>
              <w:t>三级</w:t>
            </w:r>
          </w:p>
          <w:p>
            <w:pPr>
              <w:rPr>
                <w:rFonts w:hint="eastAsia" w:ascii="华文宋体" w:hAnsi="华文宋体" w:eastAsia="华文宋体" w:cs="华文宋体"/>
                <w:sz w:val="21"/>
                <w:szCs w:val="21"/>
              </w:rPr>
            </w:pPr>
            <w:r>
              <w:rPr>
                <w:rFonts w:hint="eastAsia" w:ascii="华文宋体" w:hAnsi="华文宋体" w:eastAsia="华文宋体" w:cs="华文宋体"/>
                <w:sz w:val="21"/>
                <w:szCs w:val="21"/>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r>
              <w:rPr>
                <w:rFonts w:hint="eastAsia" w:ascii="华文宋体" w:hAnsi="华文宋体" w:eastAsia="华文宋体" w:cs="华文宋体"/>
                <w:sz w:val="21"/>
                <w:szCs w:val="21"/>
              </w:rPr>
              <w:t>预期指标值</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r>
              <w:rPr>
                <w:rFonts w:hint="eastAsia" w:ascii="华文宋体" w:hAnsi="华文宋体" w:eastAsia="华文宋体" w:cs="华文宋体"/>
                <w:sz w:val="21"/>
                <w:szCs w:val="21"/>
              </w:rPr>
              <w:t>实际完成指标值</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r>
              <w:rPr>
                <w:rFonts w:hint="eastAsia" w:ascii="华文宋体" w:hAnsi="华文宋体" w:eastAsia="华文宋体" w:cs="华文宋体"/>
                <w:sz w:val="21"/>
                <w:szCs w:val="21"/>
              </w:rPr>
              <w:t>完成</w:t>
            </w:r>
          </w:p>
          <w:p>
            <w:pPr>
              <w:rPr>
                <w:rFonts w:hint="eastAsia" w:ascii="华文宋体" w:hAnsi="华文宋体" w:eastAsia="华文宋体" w:cs="华文宋体"/>
                <w:sz w:val="21"/>
                <w:szCs w:val="21"/>
              </w:rPr>
            </w:pPr>
            <w:r>
              <w:rPr>
                <w:rFonts w:hint="eastAsia" w:ascii="华文宋体" w:hAnsi="华文宋体" w:eastAsia="华文宋体" w:cs="华文宋体"/>
                <w:sz w:val="21"/>
                <w:szCs w:val="21"/>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r>
              <w:rPr>
                <w:rFonts w:hint="eastAsia" w:ascii="华文宋体" w:hAnsi="华文宋体" w:eastAsia="华文宋体" w:cs="华文宋体"/>
                <w:sz w:val="21"/>
                <w:szCs w:val="21"/>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r>
              <w:rPr>
                <w:rFonts w:hint="eastAsia" w:ascii="华文宋体" w:hAnsi="华文宋体" w:eastAsia="华文宋体" w:cs="华文宋体"/>
                <w:sz w:val="21"/>
                <w:szCs w:val="21"/>
                <w:lang w:val="en-US" w:eastAsia="zh-CN"/>
              </w:rPr>
              <w:t xml:space="preserve">惠及学生人数 </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lang w:val="en-US" w:eastAsia="zh-CN"/>
              </w:rPr>
            </w:pPr>
            <w:r>
              <w:rPr>
                <w:rFonts w:hint="eastAsia" w:ascii="华文宋体" w:hAnsi="华文宋体" w:eastAsia="华文宋体" w:cs="华文宋体"/>
                <w:sz w:val="21"/>
                <w:szCs w:val="21"/>
                <w:lang w:val="en-US" w:eastAsia="zh-CN"/>
              </w:rPr>
              <w:t>81人</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r>
              <w:rPr>
                <w:rFonts w:hint="eastAsia" w:ascii="华文宋体" w:hAnsi="华文宋体" w:eastAsia="华文宋体" w:cs="华文宋体"/>
                <w:sz w:val="21"/>
                <w:szCs w:val="21"/>
                <w:lang w:val="en-US" w:eastAsia="zh-CN"/>
              </w:rPr>
              <w:t>81人</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r>
              <w:rPr>
                <w:rFonts w:hint="eastAsia" w:ascii="华文宋体" w:hAnsi="华文宋体" w:eastAsia="华文宋体" w:cs="华文宋体"/>
                <w:sz w:val="21"/>
                <w:szCs w:val="21"/>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r>
              <w:rPr>
                <w:rFonts w:hint="eastAsia" w:ascii="华文宋体" w:hAnsi="华文宋体" w:eastAsia="华文宋体" w:cs="华文宋体"/>
                <w:sz w:val="21"/>
                <w:szCs w:val="21"/>
                <w:lang w:val="en-US" w:eastAsia="zh-CN"/>
              </w:rPr>
              <w:t>教师培训合格率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lang w:val="en-US" w:eastAsia="zh-CN"/>
              </w:rPr>
            </w:pPr>
            <w:r>
              <w:rPr>
                <w:rFonts w:hint="eastAsia" w:ascii="华文宋体" w:hAnsi="华文宋体" w:eastAsia="华文宋体" w:cs="华文宋体"/>
                <w:sz w:val="21"/>
                <w:szCs w:val="21"/>
                <w:lang w:val="en-US" w:eastAsia="zh-CN"/>
              </w:rPr>
              <w:t>=100%</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r>
              <w:rPr>
                <w:rFonts w:hint="eastAsia" w:ascii="华文宋体" w:hAnsi="华文宋体" w:eastAsia="华文宋体" w:cs="华文宋体"/>
                <w:sz w:val="21"/>
                <w:szCs w:val="21"/>
                <w:lang w:val="en-US" w:eastAsia="zh-CN"/>
              </w:rPr>
              <w:t>=100%</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r>
              <w:rPr>
                <w:rFonts w:hint="eastAsia" w:ascii="华文宋体" w:hAnsi="华文宋体" w:eastAsia="华文宋体" w:cs="华文宋体"/>
                <w:sz w:val="21"/>
                <w:szCs w:val="21"/>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r>
              <w:rPr>
                <w:rFonts w:hint="eastAsia" w:ascii="华文宋体" w:hAnsi="华文宋体" w:eastAsia="华文宋体" w:cs="华文宋体"/>
                <w:sz w:val="21"/>
                <w:szCs w:val="21"/>
                <w:lang w:val="en-US" w:eastAsia="zh-CN"/>
              </w:rPr>
              <w:t xml:space="preserve">目标完成时间 </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lang w:val="en-US" w:eastAsia="zh-CN"/>
              </w:rPr>
            </w:pPr>
            <w:r>
              <w:rPr>
                <w:rFonts w:hint="eastAsia" w:ascii="华文宋体" w:hAnsi="华文宋体" w:eastAsia="华文宋体" w:cs="华文宋体"/>
                <w:sz w:val="21"/>
                <w:szCs w:val="21"/>
                <w:lang w:val="en-US" w:eastAsia="zh-CN"/>
              </w:rPr>
              <w:t>2022年</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lang w:val="en-US" w:eastAsia="zh-CN"/>
              </w:rPr>
            </w:pPr>
            <w:r>
              <w:rPr>
                <w:rFonts w:hint="eastAsia" w:ascii="华文宋体" w:hAnsi="华文宋体" w:eastAsia="华文宋体" w:cs="华文宋体"/>
                <w:sz w:val="21"/>
                <w:szCs w:val="21"/>
                <w:lang w:val="en-US" w:eastAsia="zh-CN"/>
              </w:rPr>
              <w:t>2022年</w:t>
            </w:r>
          </w:p>
        </w:tc>
      </w:tr>
      <w:tr>
        <w:tblPrEx>
          <w:tblCellMar>
            <w:top w:w="0" w:type="dxa"/>
            <w:left w:w="108" w:type="dxa"/>
            <w:bottom w:w="0" w:type="dxa"/>
            <w:right w:w="108" w:type="dxa"/>
          </w:tblCellMar>
        </w:tblPrEx>
        <w:trPr>
          <w:gridAfter w:val="1"/>
          <w:wAfter w:w="236" w:type="dxa"/>
          <w:trHeight w:val="1003" w:hRule="atLeast"/>
        </w:trPr>
        <w:tc>
          <w:tcPr>
            <w:tcW w:w="1976" w:type="dxa"/>
            <w:vMerge w:val="continue"/>
            <w:tcBorders>
              <w:left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r>
              <w:rPr>
                <w:rFonts w:hint="eastAsia" w:ascii="华文宋体" w:hAnsi="华文宋体" w:eastAsia="华文宋体" w:cs="华文宋体"/>
                <w:sz w:val="21"/>
                <w:szCs w:val="21"/>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r>
              <w:rPr>
                <w:rFonts w:hint="eastAsia" w:ascii="华文宋体" w:hAnsi="华文宋体" w:eastAsia="华文宋体" w:cs="华文宋体"/>
                <w:sz w:val="21"/>
                <w:szCs w:val="21"/>
                <w:lang w:val="en-US" w:eastAsia="zh-CN"/>
              </w:rPr>
              <w:t>财政预算足额保障</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lang w:val="en-US" w:eastAsia="zh-CN"/>
              </w:rPr>
            </w:pPr>
            <w:r>
              <w:rPr>
                <w:rFonts w:hint="eastAsia" w:ascii="华文宋体" w:hAnsi="华文宋体" w:eastAsia="华文宋体" w:cs="华文宋体"/>
                <w:sz w:val="21"/>
                <w:szCs w:val="21"/>
                <w:lang w:val="en-US" w:eastAsia="zh-CN"/>
              </w:rPr>
              <w:t>100%</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r>
              <w:rPr>
                <w:rFonts w:hint="eastAsia" w:ascii="华文宋体" w:hAnsi="华文宋体" w:eastAsia="华文宋体" w:cs="华文宋体"/>
                <w:sz w:val="21"/>
                <w:szCs w:val="21"/>
                <w:lang w:val="en-US" w:eastAsia="zh-CN"/>
              </w:rPr>
              <w:t>100%</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lang w:eastAsia="zh-CN"/>
              </w:rPr>
            </w:pPr>
            <w:r>
              <w:rPr>
                <w:rFonts w:hint="eastAsia" w:ascii="华文宋体" w:hAnsi="华文宋体" w:eastAsia="华文宋体" w:cs="华文宋体"/>
                <w:sz w:val="21"/>
                <w:szCs w:val="21"/>
              </w:rPr>
              <w:t>效益</w:t>
            </w:r>
          </w:p>
          <w:p>
            <w:pPr>
              <w:rPr>
                <w:rFonts w:hint="eastAsia" w:ascii="华文宋体" w:hAnsi="华文宋体" w:eastAsia="华文宋体" w:cs="华文宋体"/>
                <w:sz w:val="21"/>
                <w:szCs w:val="21"/>
              </w:rPr>
            </w:pPr>
            <w:r>
              <w:rPr>
                <w:rFonts w:hint="eastAsia" w:ascii="华文宋体" w:hAnsi="华文宋体" w:eastAsia="华文宋体" w:cs="华文宋体"/>
                <w:sz w:val="21"/>
                <w:szCs w:val="21"/>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r>
              <w:rPr>
                <w:rFonts w:hint="eastAsia" w:ascii="华文宋体" w:hAnsi="华文宋体" w:eastAsia="华文宋体" w:cs="华文宋体"/>
                <w:sz w:val="21"/>
                <w:szCs w:val="21"/>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r>
              <w:rPr>
                <w:rFonts w:hint="eastAsia" w:ascii="华文宋体" w:hAnsi="华文宋体" w:eastAsia="华文宋体" w:cs="华文宋体"/>
                <w:sz w:val="21"/>
                <w:szCs w:val="21"/>
                <w:lang w:val="en-US" w:eastAsia="zh-CN"/>
              </w:rPr>
              <w:t xml:space="preserve">保障单位各项工作 </w:t>
            </w:r>
          </w:p>
          <w:p>
            <w:pPr>
              <w:rPr>
                <w:rFonts w:hint="eastAsia" w:ascii="华文宋体" w:hAnsi="华文宋体" w:eastAsia="华文宋体" w:cs="华文宋体"/>
                <w:sz w:val="21"/>
                <w:szCs w:val="21"/>
              </w:rPr>
            </w:pPr>
            <w:r>
              <w:rPr>
                <w:rFonts w:hint="eastAsia" w:ascii="华文宋体" w:hAnsi="华文宋体" w:eastAsia="华文宋体" w:cs="华文宋体"/>
                <w:sz w:val="21"/>
                <w:szCs w:val="21"/>
                <w:lang w:val="en-US" w:eastAsia="zh-CN"/>
              </w:rPr>
              <w:t xml:space="preserve">正常运转 </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r>
              <w:rPr>
                <w:rFonts w:hint="eastAsia" w:ascii="华文宋体" w:hAnsi="华文宋体" w:eastAsia="华文宋体" w:cs="华文宋体"/>
                <w:sz w:val="21"/>
                <w:szCs w:val="21"/>
                <w:lang w:val="en-US" w:eastAsia="zh-CN"/>
              </w:rPr>
              <w:t xml:space="preserve">达到预期 </w:t>
            </w:r>
          </w:p>
          <w:p>
            <w:pPr>
              <w:rPr>
                <w:rFonts w:hint="eastAsia" w:ascii="华文宋体" w:hAnsi="华文宋体" w:eastAsia="华文宋体" w:cs="华文宋体"/>
                <w:sz w:val="21"/>
                <w:szCs w:val="21"/>
              </w:rPr>
            </w:pPr>
            <w:r>
              <w:rPr>
                <w:rFonts w:hint="eastAsia" w:ascii="华文宋体" w:hAnsi="华文宋体" w:eastAsia="华文宋体" w:cs="华文宋体"/>
                <w:sz w:val="21"/>
                <w:szCs w:val="21"/>
                <w:lang w:val="en-US" w:eastAsia="zh-CN"/>
              </w:rPr>
              <w:t xml:space="preserve">目标 </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r>
              <w:rPr>
                <w:rFonts w:hint="eastAsia" w:ascii="华文宋体" w:hAnsi="华文宋体" w:eastAsia="华文宋体" w:cs="华文宋体"/>
                <w:sz w:val="21"/>
                <w:szCs w:val="21"/>
                <w:lang w:val="en-US" w:eastAsia="zh-CN"/>
              </w:rPr>
              <w:t>达到预期目标</w:t>
            </w:r>
          </w:p>
          <w:p>
            <w:pPr>
              <w:rPr>
                <w:rFonts w:hint="eastAsia" w:ascii="华文宋体" w:hAnsi="华文宋体" w:eastAsia="华文宋体" w:cs="华文宋体"/>
                <w:sz w:val="21"/>
                <w:szCs w:val="21"/>
              </w:rPr>
            </w:pP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r>
              <w:rPr>
                <w:rFonts w:hint="eastAsia" w:ascii="华文宋体" w:hAnsi="华文宋体" w:eastAsia="华文宋体" w:cs="华文宋体"/>
                <w:sz w:val="21"/>
                <w:szCs w:val="21"/>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r>
              <w:rPr>
                <w:rFonts w:hint="eastAsia" w:ascii="华文宋体" w:hAnsi="华文宋体" w:eastAsia="华文宋体" w:cs="华文宋体"/>
                <w:sz w:val="21"/>
                <w:szCs w:val="21"/>
                <w:lang w:val="en-US" w:eastAsia="zh-CN"/>
              </w:rPr>
              <w:t xml:space="preserve">学生毕业率 </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lang w:val="en-US" w:eastAsia="zh-CN"/>
              </w:rPr>
            </w:pPr>
            <w:r>
              <w:rPr>
                <w:rFonts w:hint="eastAsia" w:ascii="华文宋体" w:hAnsi="华文宋体" w:eastAsia="华文宋体" w:cs="华文宋体"/>
                <w:sz w:val="21"/>
                <w:szCs w:val="21"/>
                <w:lang w:val="en-US" w:eastAsia="zh-CN"/>
              </w:rPr>
              <w:t>100%</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r>
              <w:rPr>
                <w:rFonts w:hint="eastAsia" w:ascii="华文宋体" w:hAnsi="华文宋体" w:eastAsia="华文宋体" w:cs="华文宋体"/>
                <w:sz w:val="21"/>
                <w:szCs w:val="21"/>
                <w:lang w:val="en-US" w:eastAsia="zh-CN"/>
              </w:rPr>
              <w:t>100%</w:t>
            </w:r>
          </w:p>
        </w:tc>
      </w:tr>
      <w:tr>
        <w:tblPrEx>
          <w:tblCellMar>
            <w:top w:w="0" w:type="dxa"/>
            <w:left w:w="108" w:type="dxa"/>
            <w:bottom w:w="0" w:type="dxa"/>
            <w:right w:w="108" w:type="dxa"/>
          </w:tblCellMar>
        </w:tblPrEx>
        <w:trPr>
          <w:gridAfter w:val="1"/>
          <w:wAfter w:w="236" w:type="dxa"/>
          <w:trHeight w:val="577" w:hRule="atLeast"/>
        </w:trPr>
        <w:tc>
          <w:tcPr>
            <w:tcW w:w="1976" w:type="dxa"/>
            <w:vMerge w:val="continue"/>
            <w:tcBorders>
              <w:left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r>
              <w:rPr>
                <w:rFonts w:hint="eastAsia" w:ascii="华文宋体" w:hAnsi="华文宋体" w:eastAsia="华文宋体" w:cs="华文宋体"/>
                <w:sz w:val="21"/>
                <w:szCs w:val="21"/>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p>
        </w:tc>
      </w:tr>
      <w:tr>
        <w:tblPrEx>
          <w:tblCellMar>
            <w:top w:w="0" w:type="dxa"/>
            <w:left w:w="108" w:type="dxa"/>
            <w:bottom w:w="0" w:type="dxa"/>
            <w:right w:w="108" w:type="dxa"/>
          </w:tblCellMar>
        </w:tblPrEx>
        <w:trPr>
          <w:gridAfter w:val="1"/>
          <w:wAfter w:w="236" w:type="dxa"/>
          <w:trHeight w:val="90" w:hRule="atLeast"/>
        </w:trPr>
        <w:tc>
          <w:tcPr>
            <w:tcW w:w="1976" w:type="dxa"/>
            <w:vMerge w:val="continue"/>
            <w:tcBorders>
              <w:left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r>
              <w:rPr>
                <w:rFonts w:hint="eastAsia" w:ascii="华文宋体" w:hAnsi="华文宋体" w:eastAsia="华文宋体" w:cs="华文宋体"/>
                <w:sz w:val="21"/>
                <w:szCs w:val="21"/>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r>
              <w:rPr>
                <w:rFonts w:hint="eastAsia" w:ascii="华文宋体" w:hAnsi="华文宋体" w:eastAsia="华文宋体" w:cs="华文宋体"/>
                <w:sz w:val="21"/>
                <w:szCs w:val="21"/>
                <w:lang w:val="en-US" w:eastAsia="zh-CN"/>
              </w:rPr>
              <w:t xml:space="preserve">办好群众满意的优 </w:t>
            </w:r>
          </w:p>
          <w:p>
            <w:pPr>
              <w:rPr>
                <w:rFonts w:hint="eastAsia" w:ascii="华文宋体" w:hAnsi="华文宋体" w:eastAsia="华文宋体" w:cs="华文宋体"/>
                <w:sz w:val="21"/>
                <w:szCs w:val="21"/>
              </w:rPr>
            </w:pPr>
            <w:r>
              <w:rPr>
                <w:rFonts w:hint="eastAsia" w:ascii="华文宋体" w:hAnsi="华文宋体" w:eastAsia="华文宋体" w:cs="华文宋体"/>
                <w:sz w:val="21"/>
                <w:szCs w:val="21"/>
                <w:lang w:val="en-US" w:eastAsia="zh-CN"/>
              </w:rPr>
              <w:t>质教育</w:t>
            </w:r>
          </w:p>
          <w:p>
            <w:pPr>
              <w:rPr>
                <w:rFonts w:hint="eastAsia" w:ascii="华文宋体" w:hAnsi="华文宋体" w:eastAsia="华文宋体" w:cs="华文宋体"/>
                <w:sz w:val="21"/>
                <w:szCs w:val="21"/>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r>
              <w:rPr>
                <w:rFonts w:hint="eastAsia" w:ascii="华文宋体" w:hAnsi="华文宋体" w:eastAsia="华文宋体" w:cs="华文宋体"/>
                <w:sz w:val="21"/>
                <w:szCs w:val="21"/>
                <w:lang w:val="en-US" w:eastAsia="zh-CN"/>
              </w:rPr>
              <w:t xml:space="preserve">达到预期 </w:t>
            </w:r>
          </w:p>
          <w:p>
            <w:pPr>
              <w:rPr>
                <w:rFonts w:hint="eastAsia" w:ascii="华文宋体" w:hAnsi="华文宋体" w:eastAsia="华文宋体" w:cs="华文宋体"/>
                <w:sz w:val="21"/>
                <w:szCs w:val="21"/>
              </w:rPr>
            </w:pPr>
            <w:r>
              <w:rPr>
                <w:rFonts w:hint="eastAsia" w:ascii="华文宋体" w:hAnsi="华文宋体" w:eastAsia="华文宋体" w:cs="华文宋体"/>
                <w:sz w:val="21"/>
                <w:szCs w:val="21"/>
                <w:lang w:val="en-US" w:eastAsia="zh-CN"/>
              </w:rPr>
              <w:t xml:space="preserve">目标 </w:t>
            </w:r>
          </w:p>
          <w:p>
            <w:pPr>
              <w:rPr>
                <w:rFonts w:hint="eastAsia" w:ascii="华文宋体" w:hAnsi="华文宋体" w:eastAsia="华文宋体" w:cs="华文宋体"/>
                <w:sz w:val="21"/>
                <w:szCs w:val="21"/>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r>
              <w:rPr>
                <w:rFonts w:hint="eastAsia" w:ascii="华文宋体" w:hAnsi="华文宋体" w:eastAsia="华文宋体" w:cs="华文宋体"/>
                <w:sz w:val="21"/>
                <w:szCs w:val="21"/>
                <w:lang w:val="en-US" w:eastAsia="zh-CN"/>
              </w:rPr>
              <w:t xml:space="preserve">达到预期 </w:t>
            </w:r>
          </w:p>
          <w:p>
            <w:pPr>
              <w:rPr>
                <w:rFonts w:hint="eastAsia" w:ascii="华文宋体" w:hAnsi="华文宋体" w:eastAsia="华文宋体" w:cs="华文宋体"/>
                <w:sz w:val="21"/>
                <w:szCs w:val="21"/>
              </w:rPr>
            </w:pPr>
            <w:r>
              <w:rPr>
                <w:rFonts w:hint="eastAsia" w:ascii="华文宋体" w:hAnsi="华文宋体" w:eastAsia="华文宋体" w:cs="华文宋体"/>
                <w:sz w:val="21"/>
                <w:szCs w:val="21"/>
                <w:lang w:val="en-US" w:eastAsia="zh-CN"/>
              </w:rPr>
              <w:t xml:space="preserve">目标 </w:t>
            </w:r>
          </w:p>
          <w:p>
            <w:pPr>
              <w:rPr>
                <w:rFonts w:hint="eastAsia" w:ascii="华文宋体" w:hAnsi="华文宋体" w:eastAsia="华文宋体" w:cs="华文宋体"/>
                <w:sz w:val="21"/>
                <w:szCs w:val="21"/>
              </w:rPr>
            </w:pP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lang w:eastAsia="zh-CN"/>
              </w:rPr>
            </w:pPr>
            <w:r>
              <w:rPr>
                <w:rFonts w:hint="eastAsia" w:ascii="华文宋体" w:hAnsi="华文宋体" w:eastAsia="华文宋体" w:cs="华文宋体"/>
                <w:sz w:val="21"/>
                <w:szCs w:val="21"/>
              </w:rPr>
              <w:t>满意</w:t>
            </w:r>
          </w:p>
          <w:p>
            <w:pPr>
              <w:rPr>
                <w:rFonts w:hint="eastAsia" w:ascii="华文宋体" w:hAnsi="华文宋体" w:eastAsia="华文宋体" w:cs="华文宋体"/>
                <w:sz w:val="21"/>
                <w:szCs w:val="21"/>
              </w:rPr>
            </w:pPr>
            <w:r>
              <w:rPr>
                <w:rFonts w:hint="eastAsia" w:ascii="华文宋体" w:hAnsi="华文宋体" w:eastAsia="华文宋体" w:cs="华文宋体"/>
                <w:sz w:val="21"/>
                <w:szCs w:val="21"/>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r>
              <w:rPr>
                <w:rFonts w:hint="eastAsia" w:ascii="华文宋体" w:hAnsi="华文宋体" w:eastAsia="华文宋体" w:cs="华文宋体"/>
                <w:sz w:val="21"/>
                <w:szCs w:val="21"/>
              </w:rPr>
              <w:t>满意度</w:t>
            </w:r>
          </w:p>
          <w:p>
            <w:pPr>
              <w:rPr>
                <w:rFonts w:hint="eastAsia" w:ascii="华文宋体" w:hAnsi="华文宋体" w:eastAsia="华文宋体" w:cs="华文宋体"/>
                <w:sz w:val="21"/>
                <w:szCs w:val="21"/>
              </w:rPr>
            </w:pPr>
            <w:r>
              <w:rPr>
                <w:rFonts w:hint="eastAsia" w:ascii="华文宋体" w:hAnsi="华文宋体" w:eastAsia="华文宋体" w:cs="华文宋体"/>
                <w:sz w:val="21"/>
                <w:szCs w:val="21"/>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rPr>
            </w:pPr>
            <w:r>
              <w:rPr>
                <w:rFonts w:hint="eastAsia" w:ascii="华文宋体" w:hAnsi="华文宋体" w:eastAsia="华文宋体" w:cs="华文宋体"/>
                <w:sz w:val="21"/>
                <w:szCs w:val="21"/>
                <w:lang w:val="en-US" w:eastAsia="zh-CN"/>
              </w:rPr>
              <w:t xml:space="preserve">社会满意度 </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lang w:val="en-US" w:eastAsia="zh-CN"/>
              </w:rPr>
            </w:pPr>
            <w:r>
              <w:rPr>
                <w:rFonts w:hint="eastAsia" w:ascii="华文宋体" w:hAnsi="华文宋体" w:eastAsia="华文宋体" w:cs="华文宋体"/>
                <w:sz w:val="21"/>
                <w:szCs w:val="21"/>
                <w:lang w:val="en-US" w:eastAsia="zh-CN"/>
              </w:rPr>
              <w:t>96%</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华文宋体" w:hAnsi="华文宋体" w:eastAsia="华文宋体" w:cs="华文宋体"/>
                <w:sz w:val="21"/>
                <w:szCs w:val="21"/>
                <w:lang w:val="en-US" w:eastAsia="zh-CN"/>
              </w:rPr>
            </w:pPr>
            <w:r>
              <w:rPr>
                <w:rFonts w:hint="eastAsia" w:ascii="华文宋体" w:hAnsi="华文宋体" w:eastAsia="华文宋体" w:cs="华文宋体"/>
                <w:sz w:val="21"/>
                <w:szCs w:val="21"/>
                <w:lang w:val="en-US" w:eastAsia="zh-CN"/>
              </w:rPr>
              <w:t>96%以上</w:t>
            </w:r>
          </w:p>
        </w:tc>
      </w:tr>
    </w:tbl>
    <w:p>
      <w:pPr>
        <w:pStyle w:val="5"/>
        <w:rPr>
          <w:rFonts w:hint="eastAsia" w:ascii="华文宋体" w:hAnsi="华文宋体" w:eastAsia="华文宋体" w:cs="华文宋体"/>
          <w:b/>
          <w:bCs/>
          <w:color w:val="000000"/>
          <w:kern w:val="0"/>
          <w:sz w:val="28"/>
          <w:szCs w:val="28"/>
          <w:lang w:val="en-US" w:eastAsia="zh-CN" w:bidi="ar"/>
        </w:rPr>
      </w:pPr>
    </w:p>
    <w:p>
      <w:pPr>
        <w:pStyle w:val="5"/>
        <w:rPr>
          <w:rFonts w:hint="eastAsia" w:ascii="华文宋体" w:hAnsi="华文宋体" w:eastAsia="华文宋体" w:cs="华文宋体"/>
          <w:b/>
          <w:bCs/>
          <w:color w:val="000000"/>
          <w:kern w:val="0"/>
          <w:sz w:val="28"/>
          <w:szCs w:val="28"/>
          <w:lang w:val="en-US" w:eastAsia="zh-CN" w:bidi="ar"/>
        </w:rPr>
      </w:pPr>
    </w:p>
    <w:p>
      <w:pPr>
        <w:keepNext w:val="0"/>
        <w:keepLines w:val="0"/>
        <w:widowControl/>
        <w:suppressLineNumbers w:val="0"/>
        <w:jc w:val="center"/>
        <w:rPr>
          <w:rFonts w:hint="eastAsia" w:ascii="华文宋体" w:hAnsi="华文宋体" w:eastAsia="华文宋体" w:cs="华文宋体"/>
          <w:b/>
          <w:bCs/>
          <w:sz w:val="32"/>
          <w:szCs w:val="32"/>
        </w:rPr>
      </w:pPr>
      <w:r>
        <w:rPr>
          <w:rFonts w:hint="eastAsia" w:ascii="华文宋体" w:hAnsi="华文宋体" w:eastAsia="华文宋体" w:cs="华文宋体"/>
          <w:b/>
          <w:bCs/>
          <w:color w:val="000000"/>
          <w:kern w:val="0"/>
          <w:sz w:val="32"/>
          <w:szCs w:val="32"/>
          <w:lang w:val="en-US" w:eastAsia="zh-CN" w:bidi="ar"/>
        </w:rPr>
        <w:t>剑阁县上寺小学校</w:t>
      </w:r>
    </w:p>
    <w:p>
      <w:pPr>
        <w:keepNext w:val="0"/>
        <w:keepLines w:val="0"/>
        <w:widowControl/>
        <w:suppressLineNumbers w:val="0"/>
        <w:jc w:val="center"/>
        <w:rPr>
          <w:rFonts w:hint="eastAsia" w:ascii="华文宋体" w:hAnsi="华文宋体" w:eastAsia="华文宋体" w:cs="华文宋体"/>
          <w:b/>
          <w:bCs/>
          <w:sz w:val="32"/>
          <w:szCs w:val="32"/>
        </w:rPr>
      </w:pPr>
      <w:r>
        <w:rPr>
          <w:rFonts w:hint="eastAsia" w:ascii="华文宋体" w:hAnsi="华文宋体" w:eastAsia="华文宋体" w:cs="华文宋体"/>
          <w:b/>
          <w:bCs/>
          <w:color w:val="000000"/>
          <w:kern w:val="0"/>
          <w:sz w:val="32"/>
          <w:szCs w:val="32"/>
          <w:lang w:val="en-US" w:eastAsia="zh-CN" w:bidi="ar"/>
        </w:rPr>
        <w:t>2022年家庭经济困难学生生活补助</w:t>
      </w:r>
    </w:p>
    <w:p>
      <w:pPr>
        <w:keepNext w:val="0"/>
        <w:keepLines w:val="0"/>
        <w:widowControl/>
        <w:suppressLineNumbers w:val="0"/>
        <w:jc w:val="center"/>
        <w:rPr>
          <w:rFonts w:hint="eastAsia" w:ascii="华文宋体" w:hAnsi="华文宋体" w:eastAsia="华文宋体" w:cs="华文宋体"/>
          <w:b/>
          <w:bCs/>
          <w:sz w:val="32"/>
          <w:szCs w:val="32"/>
        </w:rPr>
      </w:pPr>
      <w:r>
        <w:rPr>
          <w:rFonts w:hint="eastAsia" w:ascii="华文宋体" w:hAnsi="华文宋体" w:eastAsia="华文宋体" w:cs="华文宋体"/>
          <w:b/>
          <w:bCs/>
          <w:color w:val="000000"/>
          <w:kern w:val="0"/>
          <w:sz w:val="32"/>
          <w:szCs w:val="32"/>
          <w:lang w:val="en-US" w:eastAsia="zh-CN" w:bidi="ar"/>
        </w:rPr>
        <w:t>项目绩效自评报告</w:t>
      </w:r>
    </w:p>
    <w:p>
      <w:pPr>
        <w:keepNext w:val="0"/>
        <w:keepLines w:val="0"/>
        <w:widowControl/>
        <w:suppressLineNumbers w:val="0"/>
        <w:ind w:firstLine="562" w:firstLineChars="200"/>
        <w:jc w:val="left"/>
        <w:rPr>
          <w:rFonts w:hint="eastAsia" w:ascii="华文宋体" w:hAnsi="华文宋体" w:eastAsia="华文宋体" w:cs="华文宋体"/>
          <w:b/>
          <w:bCs/>
          <w:sz w:val="28"/>
          <w:szCs w:val="28"/>
        </w:rPr>
      </w:pPr>
      <w:r>
        <w:rPr>
          <w:rFonts w:hint="eastAsia" w:ascii="华文宋体" w:hAnsi="华文宋体" w:eastAsia="华文宋体" w:cs="华文宋体"/>
          <w:b/>
          <w:bCs/>
          <w:color w:val="000000"/>
          <w:kern w:val="0"/>
          <w:sz w:val="28"/>
          <w:szCs w:val="28"/>
          <w:lang w:val="en-US" w:eastAsia="zh-CN" w:bidi="ar"/>
        </w:rPr>
        <w:t xml:space="preserve">一、项目概况 </w:t>
      </w:r>
    </w:p>
    <w:p>
      <w:pPr>
        <w:keepNext w:val="0"/>
        <w:keepLines w:val="0"/>
        <w:widowControl/>
        <w:suppressLineNumbers w:val="0"/>
        <w:ind w:firstLine="562" w:firstLineChars="200"/>
        <w:jc w:val="left"/>
        <w:rPr>
          <w:rFonts w:hint="eastAsia" w:ascii="华文宋体" w:hAnsi="华文宋体" w:eastAsia="华文宋体" w:cs="华文宋体"/>
          <w:sz w:val="28"/>
          <w:szCs w:val="28"/>
        </w:rPr>
      </w:pPr>
      <w:r>
        <w:rPr>
          <w:rFonts w:hint="eastAsia" w:ascii="华文宋体" w:hAnsi="华文宋体" w:eastAsia="华文宋体" w:cs="华文宋体"/>
          <w:b/>
          <w:bCs/>
          <w:color w:val="000000"/>
          <w:kern w:val="0"/>
          <w:sz w:val="28"/>
          <w:szCs w:val="28"/>
          <w:lang w:val="en-US" w:eastAsia="zh-CN" w:bidi="ar"/>
        </w:rPr>
        <w:t xml:space="preserve">（一）项目基本情况。 </w:t>
      </w:r>
    </w:p>
    <w:p>
      <w:pPr>
        <w:keepNext w:val="0"/>
        <w:keepLines w:val="0"/>
        <w:widowControl/>
        <w:suppressLineNumbers w:val="0"/>
        <w:ind w:firstLine="560" w:firstLineChars="200"/>
        <w:jc w:val="left"/>
        <w:rPr>
          <w:rFonts w:hint="eastAsia" w:ascii="华文宋体" w:hAnsi="华文宋体" w:eastAsia="华文宋体" w:cs="华文宋体"/>
          <w:sz w:val="28"/>
          <w:szCs w:val="28"/>
        </w:rPr>
      </w:pPr>
      <w:r>
        <w:rPr>
          <w:rFonts w:hint="eastAsia" w:ascii="华文宋体" w:hAnsi="华文宋体" w:eastAsia="华文宋体" w:cs="华文宋体"/>
          <w:color w:val="000000"/>
          <w:kern w:val="0"/>
          <w:sz w:val="28"/>
          <w:szCs w:val="28"/>
          <w:lang w:val="en-US" w:eastAsia="zh-CN" w:bidi="ar"/>
        </w:rPr>
        <w:t>剑阁县上寺小学校是一所义务教育完全小学校，学校总编制15名，其中：事业编制15名，工勤编制0名。2022年年末共有25人（事业人员25，工勤人员0人）。截至2022年12月年底，剑阁县上寺小学校共有在校学生81人。</w:t>
      </w:r>
    </w:p>
    <w:p>
      <w:pPr>
        <w:keepNext w:val="0"/>
        <w:keepLines w:val="0"/>
        <w:widowControl/>
        <w:suppressLineNumbers w:val="0"/>
        <w:ind w:firstLine="562" w:firstLineChars="200"/>
        <w:jc w:val="left"/>
        <w:rPr>
          <w:rFonts w:hint="eastAsia" w:ascii="华文宋体" w:hAnsi="华文宋体" w:eastAsia="华文宋体" w:cs="华文宋体"/>
          <w:sz w:val="28"/>
          <w:szCs w:val="28"/>
        </w:rPr>
      </w:pPr>
      <w:r>
        <w:rPr>
          <w:rFonts w:hint="eastAsia" w:ascii="华文宋体" w:hAnsi="华文宋体" w:eastAsia="华文宋体" w:cs="华文宋体"/>
          <w:b/>
          <w:bCs/>
          <w:color w:val="000000"/>
          <w:kern w:val="0"/>
          <w:sz w:val="28"/>
          <w:szCs w:val="28"/>
          <w:lang w:val="en-US" w:eastAsia="zh-CN" w:bidi="ar"/>
        </w:rPr>
        <w:t>贫困及非寄宿生生活补助：</w:t>
      </w:r>
      <w:r>
        <w:rPr>
          <w:rFonts w:hint="eastAsia" w:ascii="华文宋体" w:hAnsi="华文宋体" w:eastAsia="华文宋体" w:cs="华文宋体"/>
          <w:color w:val="000000"/>
          <w:kern w:val="0"/>
          <w:sz w:val="28"/>
          <w:szCs w:val="28"/>
          <w:lang w:val="en-US" w:eastAsia="zh-CN" w:bidi="ar"/>
        </w:rPr>
        <w:t xml:space="preserve">义务教育家庭经济困难家庭非寄宿学生生活补助按实际人数，按每人每年250.00元、500元编制预算。 </w:t>
      </w:r>
    </w:p>
    <w:p>
      <w:pPr>
        <w:keepNext w:val="0"/>
        <w:keepLines w:val="0"/>
        <w:widowControl/>
        <w:suppressLineNumbers w:val="0"/>
        <w:ind w:firstLine="562" w:firstLineChars="200"/>
        <w:jc w:val="left"/>
        <w:rPr>
          <w:rFonts w:hint="eastAsia" w:ascii="华文宋体" w:hAnsi="华文宋体" w:eastAsia="华文宋体" w:cs="华文宋体"/>
          <w:sz w:val="28"/>
          <w:szCs w:val="28"/>
        </w:rPr>
      </w:pPr>
      <w:r>
        <w:rPr>
          <w:rFonts w:hint="eastAsia" w:ascii="华文宋体" w:hAnsi="华文宋体" w:eastAsia="华文宋体" w:cs="华文宋体"/>
          <w:b/>
          <w:bCs/>
          <w:color w:val="000000"/>
          <w:kern w:val="0"/>
          <w:sz w:val="28"/>
          <w:szCs w:val="28"/>
          <w:lang w:val="en-US" w:eastAsia="zh-CN" w:bidi="ar"/>
        </w:rPr>
        <w:t xml:space="preserve">（二）项目绩效目标。 </w:t>
      </w:r>
    </w:p>
    <w:p>
      <w:pPr>
        <w:keepNext w:val="0"/>
        <w:keepLines w:val="0"/>
        <w:widowControl/>
        <w:suppressLineNumbers w:val="0"/>
        <w:ind w:firstLine="562" w:firstLineChars="200"/>
        <w:jc w:val="left"/>
        <w:rPr>
          <w:rFonts w:hint="eastAsia" w:ascii="华文宋体" w:hAnsi="华文宋体" w:eastAsia="华文宋体" w:cs="华文宋体"/>
          <w:sz w:val="28"/>
          <w:szCs w:val="28"/>
        </w:rPr>
      </w:pPr>
      <w:r>
        <w:rPr>
          <w:rFonts w:hint="eastAsia" w:ascii="华文宋体" w:hAnsi="华文宋体" w:eastAsia="华文宋体" w:cs="华文宋体"/>
          <w:b/>
          <w:bCs/>
          <w:color w:val="000000"/>
          <w:kern w:val="0"/>
          <w:sz w:val="28"/>
          <w:szCs w:val="28"/>
          <w:lang w:val="en-US" w:eastAsia="zh-CN" w:bidi="ar"/>
        </w:rPr>
        <w:t xml:space="preserve">1．项目主要内容： </w:t>
      </w:r>
    </w:p>
    <w:p>
      <w:pPr>
        <w:keepNext w:val="0"/>
        <w:keepLines w:val="0"/>
        <w:widowControl/>
        <w:suppressLineNumbers w:val="0"/>
        <w:ind w:firstLine="560" w:firstLineChars="200"/>
        <w:jc w:val="left"/>
        <w:rPr>
          <w:rFonts w:hint="eastAsia" w:ascii="华文宋体" w:hAnsi="华文宋体" w:eastAsia="华文宋体" w:cs="华文宋体"/>
          <w:sz w:val="28"/>
          <w:szCs w:val="28"/>
        </w:rPr>
      </w:pPr>
      <w:r>
        <w:rPr>
          <w:rFonts w:hint="eastAsia" w:ascii="华文宋体" w:hAnsi="华文宋体" w:eastAsia="华文宋体" w:cs="华文宋体"/>
          <w:color w:val="000000"/>
          <w:kern w:val="0"/>
          <w:sz w:val="28"/>
          <w:szCs w:val="28"/>
          <w:lang w:val="en-US" w:eastAsia="zh-CN" w:bidi="ar"/>
        </w:rPr>
        <w:t xml:space="preserve">及时、足额发放义务教育家庭经济困难学生生活补助，确保青少年身体素质得到提升，经济困难家庭学生得到帮助。 </w:t>
      </w:r>
    </w:p>
    <w:p>
      <w:pPr>
        <w:keepNext w:val="0"/>
        <w:keepLines w:val="0"/>
        <w:widowControl/>
        <w:suppressLineNumbers w:val="0"/>
        <w:ind w:firstLine="562" w:firstLineChars="200"/>
        <w:jc w:val="left"/>
        <w:rPr>
          <w:rFonts w:hint="eastAsia" w:ascii="华文宋体" w:hAnsi="华文宋体" w:eastAsia="华文宋体" w:cs="华文宋体"/>
          <w:sz w:val="28"/>
          <w:szCs w:val="28"/>
        </w:rPr>
      </w:pPr>
      <w:r>
        <w:rPr>
          <w:rFonts w:hint="eastAsia" w:ascii="华文宋体" w:hAnsi="华文宋体" w:eastAsia="华文宋体" w:cs="华文宋体"/>
          <w:b/>
          <w:bCs/>
          <w:color w:val="000000"/>
          <w:kern w:val="0"/>
          <w:sz w:val="28"/>
          <w:szCs w:val="28"/>
          <w:lang w:val="en-US" w:eastAsia="zh-CN" w:bidi="ar"/>
        </w:rPr>
        <w:t xml:space="preserve">2．项目应实现的具体绩效目标。 </w:t>
      </w:r>
    </w:p>
    <w:p>
      <w:pPr>
        <w:keepNext w:val="0"/>
        <w:keepLines w:val="0"/>
        <w:widowControl/>
        <w:suppressLineNumbers w:val="0"/>
        <w:ind w:firstLine="562" w:firstLineChars="200"/>
        <w:jc w:val="left"/>
        <w:rPr>
          <w:rFonts w:hint="eastAsia" w:ascii="华文宋体" w:hAnsi="华文宋体" w:eastAsia="华文宋体" w:cs="华文宋体"/>
          <w:sz w:val="28"/>
          <w:szCs w:val="28"/>
        </w:rPr>
      </w:pPr>
      <w:r>
        <w:rPr>
          <w:rFonts w:hint="eastAsia" w:ascii="华文宋体" w:hAnsi="华文宋体" w:eastAsia="华文宋体" w:cs="华文宋体"/>
          <w:b/>
          <w:bCs/>
          <w:color w:val="000000"/>
          <w:kern w:val="0"/>
          <w:sz w:val="28"/>
          <w:szCs w:val="28"/>
          <w:lang w:val="en-US" w:eastAsia="zh-CN" w:bidi="ar"/>
        </w:rPr>
        <w:t>数量指标</w:t>
      </w:r>
      <w:r>
        <w:rPr>
          <w:rFonts w:hint="eastAsia" w:ascii="华文宋体" w:hAnsi="华文宋体" w:eastAsia="华文宋体" w:cs="华文宋体"/>
          <w:color w:val="000000"/>
          <w:kern w:val="0"/>
          <w:sz w:val="28"/>
          <w:szCs w:val="28"/>
          <w:lang w:val="en-US" w:eastAsia="zh-CN" w:bidi="ar"/>
        </w:rPr>
        <w:t xml:space="preserve">：惠及学生81人次以上。 </w:t>
      </w:r>
    </w:p>
    <w:p>
      <w:pPr>
        <w:keepNext w:val="0"/>
        <w:keepLines w:val="0"/>
        <w:widowControl/>
        <w:suppressLineNumbers w:val="0"/>
        <w:ind w:firstLine="562" w:firstLineChars="200"/>
        <w:jc w:val="left"/>
        <w:rPr>
          <w:rFonts w:hint="eastAsia" w:ascii="华文宋体" w:hAnsi="华文宋体" w:eastAsia="华文宋体" w:cs="华文宋体"/>
          <w:sz w:val="28"/>
          <w:szCs w:val="28"/>
        </w:rPr>
      </w:pPr>
      <w:r>
        <w:rPr>
          <w:rFonts w:hint="eastAsia" w:ascii="华文宋体" w:hAnsi="华文宋体" w:eastAsia="华文宋体" w:cs="华文宋体"/>
          <w:b/>
          <w:bCs/>
          <w:color w:val="000000"/>
          <w:kern w:val="0"/>
          <w:sz w:val="28"/>
          <w:szCs w:val="28"/>
          <w:lang w:val="en-US" w:eastAsia="zh-CN" w:bidi="ar"/>
        </w:rPr>
        <w:t>时效指标：</w:t>
      </w:r>
      <w:r>
        <w:rPr>
          <w:rFonts w:hint="eastAsia" w:ascii="华文宋体" w:hAnsi="华文宋体" w:eastAsia="华文宋体" w:cs="华文宋体"/>
          <w:color w:val="000000"/>
          <w:kern w:val="0"/>
          <w:sz w:val="28"/>
          <w:szCs w:val="28"/>
          <w:lang w:val="en-US" w:eastAsia="zh-CN" w:bidi="ar"/>
        </w:rPr>
        <w:t xml:space="preserve">2022 年12月前完成 </w:t>
      </w:r>
    </w:p>
    <w:p>
      <w:pPr>
        <w:keepNext w:val="0"/>
        <w:keepLines w:val="0"/>
        <w:widowControl/>
        <w:suppressLineNumbers w:val="0"/>
        <w:ind w:firstLine="562" w:firstLineChars="200"/>
        <w:jc w:val="left"/>
        <w:rPr>
          <w:rFonts w:hint="eastAsia" w:ascii="华文宋体" w:hAnsi="华文宋体" w:eastAsia="华文宋体" w:cs="华文宋体"/>
          <w:sz w:val="28"/>
          <w:szCs w:val="28"/>
        </w:rPr>
      </w:pPr>
      <w:r>
        <w:rPr>
          <w:rFonts w:hint="eastAsia" w:ascii="华文宋体" w:hAnsi="华文宋体" w:eastAsia="华文宋体" w:cs="华文宋体"/>
          <w:b/>
          <w:bCs/>
          <w:color w:val="000000"/>
          <w:kern w:val="0"/>
          <w:sz w:val="28"/>
          <w:szCs w:val="28"/>
          <w:lang w:val="en-US" w:eastAsia="zh-CN" w:bidi="ar"/>
        </w:rPr>
        <w:t xml:space="preserve">社会效益指标： </w:t>
      </w:r>
      <w:r>
        <w:rPr>
          <w:rFonts w:hint="eastAsia" w:ascii="华文宋体" w:hAnsi="华文宋体" w:eastAsia="华文宋体" w:cs="华文宋体"/>
          <w:color w:val="000000"/>
          <w:kern w:val="0"/>
          <w:sz w:val="28"/>
          <w:szCs w:val="28"/>
          <w:lang w:val="en-US" w:eastAsia="zh-CN" w:bidi="ar"/>
        </w:rPr>
        <w:t xml:space="preserve">义务教育家庭经济困难学生生活补助发放及时，保障了义务教育家庭经济困难学生正常学习和生活。 </w:t>
      </w:r>
    </w:p>
    <w:p>
      <w:pPr>
        <w:keepNext w:val="0"/>
        <w:keepLines w:val="0"/>
        <w:widowControl/>
        <w:suppressLineNumbers w:val="0"/>
        <w:ind w:firstLine="562" w:firstLineChars="200"/>
        <w:jc w:val="left"/>
        <w:rPr>
          <w:rFonts w:hint="eastAsia" w:ascii="华文宋体" w:hAnsi="华文宋体" w:eastAsia="华文宋体" w:cs="华文宋体"/>
          <w:sz w:val="28"/>
          <w:szCs w:val="28"/>
        </w:rPr>
      </w:pPr>
      <w:r>
        <w:rPr>
          <w:rFonts w:hint="eastAsia" w:ascii="华文宋体" w:hAnsi="华文宋体" w:eastAsia="华文宋体" w:cs="华文宋体"/>
          <w:b/>
          <w:bCs/>
          <w:color w:val="000000"/>
          <w:kern w:val="0"/>
          <w:sz w:val="28"/>
          <w:szCs w:val="28"/>
          <w:lang w:val="en-US" w:eastAsia="zh-CN" w:bidi="ar"/>
        </w:rPr>
        <w:t>满意度指标：</w:t>
      </w:r>
      <w:r>
        <w:rPr>
          <w:rFonts w:hint="eastAsia" w:ascii="华文宋体" w:hAnsi="华文宋体" w:eastAsia="华文宋体" w:cs="华文宋体"/>
          <w:color w:val="000000"/>
          <w:kern w:val="0"/>
          <w:sz w:val="28"/>
          <w:szCs w:val="28"/>
          <w:lang w:val="en-US" w:eastAsia="zh-CN" w:bidi="ar"/>
        </w:rPr>
        <w:t xml:space="preserve">群众满意度达到 95%。 </w:t>
      </w:r>
    </w:p>
    <w:p>
      <w:pPr>
        <w:keepNext w:val="0"/>
        <w:keepLines w:val="0"/>
        <w:widowControl/>
        <w:suppressLineNumbers w:val="0"/>
        <w:ind w:firstLine="562" w:firstLineChars="200"/>
        <w:jc w:val="left"/>
        <w:rPr>
          <w:rFonts w:hint="eastAsia" w:ascii="华文宋体" w:hAnsi="华文宋体" w:eastAsia="华文宋体" w:cs="华文宋体"/>
          <w:sz w:val="28"/>
          <w:szCs w:val="28"/>
        </w:rPr>
      </w:pPr>
      <w:r>
        <w:rPr>
          <w:rFonts w:hint="eastAsia" w:ascii="华文宋体" w:hAnsi="华文宋体" w:eastAsia="华文宋体" w:cs="华文宋体"/>
          <w:b/>
          <w:bCs/>
          <w:color w:val="000000"/>
          <w:kern w:val="0"/>
          <w:sz w:val="28"/>
          <w:szCs w:val="28"/>
          <w:lang w:val="en-US" w:eastAsia="zh-CN" w:bidi="ar"/>
        </w:rPr>
        <w:t xml:space="preserve">3．本申报项目是一项惠民公益工程，项目实施后社会效益彰显，具有可持续性。申报内容与实际相符，申报目标合理可行。 </w:t>
      </w:r>
    </w:p>
    <w:p>
      <w:pPr>
        <w:keepNext w:val="0"/>
        <w:keepLines w:val="0"/>
        <w:widowControl/>
        <w:suppressLineNumbers w:val="0"/>
        <w:ind w:firstLine="562" w:firstLineChars="200"/>
        <w:jc w:val="left"/>
        <w:rPr>
          <w:rFonts w:hint="eastAsia" w:ascii="华文宋体" w:hAnsi="华文宋体" w:eastAsia="华文宋体" w:cs="华文宋体"/>
          <w:sz w:val="28"/>
          <w:szCs w:val="28"/>
        </w:rPr>
      </w:pPr>
      <w:r>
        <w:rPr>
          <w:rFonts w:hint="eastAsia" w:ascii="华文宋体" w:hAnsi="华文宋体" w:eastAsia="华文宋体" w:cs="华文宋体"/>
          <w:b/>
          <w:bCs/>
          <w:color w:val="000000"/>
          <w:kern w:val="0"/>
          <w:sz w:val="28"/>
          <w:szCs w:val="28"/>
          <w:lang w:val="en-US" w:eastAsia="zh-CN" w:bidi="ar"/>
        </w:rPr>
        <w:t xml:space="preserve">（三）项目自评步骤及方法。 </w:t>
      </w:r>
    </w:p>
    <w:p>
      <w:pPr>
        <w:keepNext w:val="0"/>
        <w:keepLines w:val="0"/>
        <w:widowControl/>
        <w:suppressLineNumbers w:val="0"/>
        <w:ind w:firstLine="560" w:firstLineChars="200"/>
        <w:jc w:val="left"/>
        <w:rPr>
          <w:rFonts w:hint="eastAsia" w:ascii="华文宋体" w:hAnsi="华文宋体" w:eastAsia="华文宋体" w:cs="华文宋体"/>
          <w:sz w:val="28"/>
          <w:szCs w:val="28"/>
        </w:rPr>
      </w:pPr>
      <w:r>
        <w:rPr>
          <w:rFonts w:hint="eastAsia" w:ascii="华文宋体" w:hAnsi="华文宋体" w:eastAsia="华文宋体" w:cs="华文宋体"/>
          <w:color w:val="000000"/>
          <w:kern w:val="0"/>
          <w:sz w:val="28"/>
          <w:szCs w:val="28"/>
          <w:lang w:val="en-US" w:eastAsia="zh-CN" w:bidi="ar"/>
        </w:rPr>
        <w:t xml:space="preserve">单位对各类人员信息及时采集，义务教育家庭经济困难学生生活补助首先通过个体申报、接着学校班（校）评议、随后社区审核、再次学校公示并核定，最后学校财务纳入上级规定时间点发放。至今，没任何学生及监护人异议，深受师生及社会好评。 </w:t>
      </w:r>
    </w:p>
    <w:p>
      <w:pPr>
        <w:keepNext w:val="0"/>
        <w:keepLines w:val="0"/>
        <w:widowControl/>
        <w:suppressLineNumbers w:val="0"/>
        <w:ind w:firstLine="562" w:firstLineChars="200"/>
        <w:jc w:val="left"/>
        <w:rPr>
          <w:rFonts w:hint="eastAsia" w:ascii="华文宋体" w:hAnsi="华文宋体" w:eastAsia="华文宋体" w:cs="华文宋体"/>
          <w:b/>
          <w:bCs/>
          <w:sz w:val="28"/>
          <w:szCs w:val="28"/>
        </w:rPr>
      </w:pPr>
      <w:r>
        <w:rPr>
          <w:rFonts w:hint="eastAsia" w:ascii="华文宋体" w:hAnsi="华文宋体" w:eastAsia="华文宋体" w:cs="华文宋体"/>
          <w:b/>
          <w:bCs/>
          <w:color w:val="000000"/>
          <w:kern w:val="0"/>
          <w:sz w:val="28"/>
          <w:szCs w:val="28"/>
          <w:lang w:val="en-US" w:eastAsia="zh-CN" w:bidi="ar"/>
        </w:rPr>
        <w:t xml:space="preserve">二、项目资金申报及使用情况 </w:t>
      </w:r>
    </w:p>
    <w:p>
      <w:pPr>
        <w:keepNext w:val="0"/>
        <w:keepLines w:val="0"/>
        <w:widowControl/>
        <w:suppressLineNumbers w:val="0"/>
        <w:ind w:firstLine="562" w:firstLineChars="200"/>
        <w:jc w:val="left"/>
        <w:rPr>
          <w:rFonts w:hint="eastAsia" w:ascii="华文宋体" w:hAnsi="华文宋体" w:eastAsia="华文宋体" w:cs="华文宋体"/>
          <w:sz w:val="28"/>
          <w:szCs w:val="28"/>
        </w:rPr>
      </w:pPr>
      <w:r>
        <w:rPr>
          <w:rFonts w:hint="eastAsia" w:ascii="华文宋体" w:hAnsi="华文宋体" w:eastAsia="华文宋体" w:cs="华文宋体"/>
          <w:b/>
          <w:bCs/>
          <w:color w:val="000000"/>
          <w:kern w:val="0"/>
          <w:sz w:val="28"/>
          <w:szCs w:val="28"/>
          <w:lang w:val="en-US" w:eastAsia="zh-CN" w:bidi="ar"/>
        </w:rPr>
        <w:t xml:space="preserve">（一）项目资金申报及批复情况。 </w:t>
      </w:r>
    </w:p>
    <w:p>
      <w:pPr>
        <w:keepNext w:val="0"/>
        <w:keepLines w:val="0"/>
        <w:widowControl/>
        <w:suppressLineNumbers w:val="0"/>
        <w:ind w:firstLine="560" w:firstLineChars="200"/>
        <w:jc w:val="left"/>
        <w:rPr>
          <w:rFonts w:hint="eastAsia" w:ascii="华文宋体" w:hAnsi="华文宋体" w:eastAsia="华文宋体" w:cs="华文宋体"/>
          <w:sz w:val="28"/>
          <w:szCs w:val="28"/>
        </w:rPr>
      </w:pPr>
      <w:r>
        <w:rPr>
          <w:rFonts w:hint="eastAsia" w:ascii="华文宋体" w:hAnsi="华文宋体" w:eastAsia="华文宋体" w:cs="华文宋体"/>
          <w:color w:val="000000"/>
          <w:kern w:val="0"/>
          <w:sz w:val="28"/>
          <w:szCs w:val="28"/>
          <w:lang w:val="en-US" w:eastAsia="zh-CN" w:bidi="ar"/>
        </w:rPr>
        <w:t xml:space="preserve">在规定时间内部门及时申报项目资金，及时接收财政局批复情况。 </w:t>
      </w:r>
    </w:p>
    <w:p>
      <w:pPr>
        <w:keepNext w:val="0"/>
        <w:keepLines w:val="0"/>
        <w:widowControl/>
        <w:numPr>
          <w:ilvl w:val="0"/>
          <w:numId w:val="7"/>
        </w:numPr>
        <w:suppressLineNumbers w:val="0"/>
        <w:ind w:firstLine="562" w:firstLineChars="200"/>
        <w:jc w:val="left"/>
        <w:rPr>
          <w:rFonts w:hint="eastAsia" w:ascii="华文宋体" w:hAnsi="华文宋体" w:eastAsia="华文宋体" w:cs="华文宋体"/>
          <w:b/>
          <w:bCs/>
          <w:color w:val="000000"/>
          <w:kern w:val="0"/>
          <w:sz w:val="28"/>
          <w:szCs w:val="28"/>
          <w:lang w:val="en-US" w:eastAsia="zh-CN" w:bidi="ar"/>
        </w:rPr>
      </w:pPr>
      <w:r>
        <w:rPr>
          <w:rFonts w:hint="eastAsia" w:ascii="华文宋体" w:hAnsi="华文宋体" w:eastAsia="华文宋体" w:cs="华文宋体"/>
          <w:b/>
          <w:bCs/>
          <w:color w:val="000000"/>
          <w:kern w:val="0"/>
          <w:sz w:val="28"/>
          <w:szCs w:val="28"/>
          <w:lang w:val="en-US" w:eastAsia="zh-CN" w:bidi="ar"/>
        </w:rPr>
        <w:t>资金计划、到位及使用情况</w:t>
      </w:r>
    </w:p>
    <w:tbl>
      <w:tblPr>
        <w:tblStyle w:val="12"/>
        <w:tblW w:w="83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1800"/>
        <w:gridCol w:w="1635"/>
        <w:gridCol w:w="960"/>
        <w:gridCol w:w="960"/>
        <w:gridCol w:w="96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sz w:val="21"/>
                <w:szCs w:val="21"/>
                <w:u w:val="none"/>
              </w:rPr>
            </w:pPr>
            <w:r>
              <w:rPr>
                <w:rFonts w:hint="eastAsia" w:ascii="华文宋体" w:hAnsi="华文宋体" w:eastAsia="华文宋体" w:cs="华文宋体"/>
                <w:i w:val="0"/>
                <w:iCs w:val="0"/>
                <w:color w:val="000000"/>
                <w:kern w:val="0"/>
                <w:sz w:val="21"/>
                <w:szCs w:val="21"/>
                <w:u w:val="none"/>
                <w:lang w:val="en-US" w:eastAsia="zh-CN" w:bidi="ar"/>
              </w:rPr>
              <w:t>项目名称</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sz w:val="21"/>
                <w:szCs w:val="21"/>
                <w:u w:val="none"/>
              </w:rPr>
            </w:pPr>
            <w:r>
              <w:rPr>
                <w:rFonts w:hint="eastAsia" w:ascii="华文宋体" w:hAnsi="华文宋体" w:eastAsia="华文宋体" w:cs="华文宋体"/>
                <w:i w:val="0"/>
                <w:iCs w:val="0"/>
                <w:color w:val="000000"/>
                <w:kern w:val="0"/>
                <w:sz w:val="21"/>
                <w:szCs w:val="21"/>
                <w:u w:val="none"/>
                <w:lang w:val="en-US" w:eastAsia="zh-CN" w:bidi="ar"/>
              </w:rPr>
              <w:t>2022年义务教育家庭经济困难学生生活补助</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sz w:val="21"/>
                <w:szCs w:val="21"/>
                <w:u w:val="none"/>
              </w:rPr>
            </w:pPr>
            <w:r>
              <w:rPr>
                <w:rFonts w:hint="eastAsia" w:ascii="华文宋体" w:hAnsi="华文宋体" w:eastAsia="华文宋体" w:cs="华文宋体"/>
                <w:i w:val="0"/>
                <w:iCs w:val="0"/>
                <w:color w:val="000000"/>
                <w:kern w:val="0"/>
                <w:sz w:val="21"/>
                <w:szCs w:val="21"/>
                <w:u w:val="none"/>
                <w:lang w:val="en-US" w:eastAsia="zh-CN" w:bidi="ar"/>
              </w:rPr>
              <w:t>项目负责人</w:t>
            </w:r>
          </w:p>
        </w:tc>
        <w:tc>
          <w:tcPr>
            <w:tcW w:w="38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1260" w:firstLineChars="600"/>
              <w:jc w:val="both"/>
              <w:textAlignment w:val="center"/>
              <w:rPr>
                <w:rFonts w:hint="eastAsia" w:ascii="华文宋体" w:hAnsi="华文宋体" w:eastAsia="华文宋体" w:cs="华文宋体"/>
                <w:i w:val="0"/>
                <w:iCs w:val="0"/>
                <w:color w:val="000000"/>
                <w:sz w:val="21"/>
                <w:szCs w:val="21"/>
                <w:u w:val="none"/>
                <w:lang w:val="en-US" w:eastAsia="zh-CN"/>
              </w:rPr>
            </w:pPr>
            <w:r>
              <w:rPr>
                <w:rFonts w:hint="eastAsia" w:ascii="华文宋体" w:hAnsi="华文宋体" w:eastAsia="华文宋体" w:cs="华文宋体"/>
                <w:i w:val="0"/>
                <w:iCs w:val="0"/>
                <w:color w:val="000000"/>
                <w:sz w:val="21"/>
                <w:szCs w:val="21"/>
                <w:u w:val="none"/>
                <w:lang w:val="en-US" w:eastAsia="zh-CN"/>
              </w:rPr>
              <w:t>王君朝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kern w:val="0"/>
                <w:sz w:val="21"/>
                <w:szCs w:val="21"/>
                <w:u w:val="none"/>
                <w:lang w:val="en-US" w:eastAsia="zh-CN" w:bidi="ar"/>
              </w:rPr>
            </w:pPr>
            <w:r>
              <w:rPr>
                <w:rFonts w:hint="eastAsia" w:ascii="华文宋体" w:hAnsi="华文宋体" w:eastAsia="华文宋体" w:cs="华文宋体"/>
                <w:i w:val="0"/>
                <w:iCs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华文宋体" w:hAnsi="华文宋体" w:eastAsia="华文宋体" w:cs="华文宋体"/>
                <w:i w:val="0"/>
                <w:iCs w:val="0"/>
                <w:color w:val="000000"/>
                <w:sz w:val="21"/>
                <w:szCs w:val="21"/>
                <w:u w:val="none"/>
              </w:rPr>
            </w:pPr>
            <w:r>
              <w:rPr>
                <w:rFonts w:hint="eastAsia" w:ascii="华文宋体" w:hAnsi="华文宋体" w:eastAsia="华文宋体" w:cs="华文宋体"/>
                <w:i w:val="0"/>
                <w:iCs w:val="0"/>
                <w:color w:val="000000"/>
                <w:kern w:val="0"/>
                <w:sz w:val="21"/>
                <w:szCs w:val="21"/>
                <w:u w:val="none"/>
                <w:lang w:val="en-US" w:eastAsia="zh-CN" w:bidi="ar"/>
              </w:rPr>
              <w:t>部门</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宋体" w:hAnsi="华文宋体" w:eastAsia="华文宋体" w:cs="华文宋体"/>
                <w:i w:val="0"/>
                <w:iCs w:val="0"/>
                <w:color w:val="000000"/>
                <w:sz w:val="21"/>
                <w:szCs w:val="21"/>
                <w:u w:val="none"/>
              </w:rPr>
            </w:pPr>
            <w:r>
              <w:rPr>
                <w:rFonts w:hint="eastAsia" w:ascii="华文宋体" w:hAnsi="华文宋体" w:eastAsia="华文宋体" w:cs="华文宋体"/>
                <w:i w:val="0"/>
                <w:iCs w:val="0"/>
                <w:color w:val="000000"/>
                <w:kern w:val="0"/>
                <w:sz w:val="21"/>
                <w:szCs w:val="21"/>
                <w:u w:val="none"/>
                <w:lang w:val="en-US" w:eastAsia="zh-CN" w:bidi="ar"/>
              </w:rPr>
              <w:t>剑阁县财政局</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sz w:val="21"/>
                <w:szCs w:val="21"/>
                <w:u w:val="none"/>
              </w:rPr>
            </w:pPr>
            <w:r>
              <w:rPr>
                <w:rFonts w:hint="eastAsia" w:ascii="华文宋体" w:hAnsi="华文宋体" w:eastAsia="华文宋体" w:cs="华文宋体"/>
                <w:i w:val="0"/>
                <w:iCs w:val="0"/>
                <w:color w:val="000000"/>
                <w:kern w:val="0"/>
                <w:sz w:val="21"/>
                <w:szCs w:val="21"/>
                <w:u w:val="none"/>
                <w:lang w:val="en-US" w:eastAsia="zh-CN" w:bidi="ar"/>
              </w:rPr>
              <w:t>实施单位</w:t>
            </w:r>
          </w:p>
        </w:tc>
        <w:tc>
          <w:tcPr>
            <w:tcW w:w="38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sz w:val="21"/>
                <w:szCs w:val="21"/>
                <w:u w:val="none"/>
              </w:rPr>
            </w:pPr>
            <w:r>
              <w:rPr>
                <w:rFonts w:hint="eastAsia" w:ascii="华文宋体" w:hAnsi="华文宋体" w:eastAsia="华文宋体" w:cs="华文宋体"/>
                <w:i w:val="0"/>
                <w:iCs w:val="0"/>
                <w:color w:val="000000"/>
                <w:kern w:val="0"/>
                <w:sz w:val="21"/>
                <w:szCs w:val="21"/>
                <w:u w:val="none"/>
                <w:lang w:val="en-US" w:eastAsia="zh-CN" w:bidi="ar"/>
              </w:rPr>
              <w:t>剑阁县上寺小学校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kern w:val="0"/>
                <w:sz w:val="21"/>
                <w:szCs w:val="21"/>
                <w:u w:val="none"/>
                <w:lang w:val="en-US" w:eastAsia="zh-CN" w:bidi="ar"/>
              </w:rPr>
            </w:pPr>
            <w:r>
              <w:rPr>
                <w:rFonts w:hint="eastAsia" w:ascii="华文宋体" w:hAnsi="华文宋体" w:eastAsia="华文宋体" w:cs="华文宋体"/>
                <w:i w:val="0"/>
                <w:iCs w:val="0"/>
                <w:color w:val="000000"/>
                <w:kern w:val="0"/>
                <w:sz w:val="21"/>
                <w:szCs w:val="21"/>
                <w:u w:val="none"/>
                <w:lang w:val="en-US" w:eastAsia="zh-CN" w:bidi="ar"/>
              </w:rPr>
              <w:t>资金</w:t>
            </w:r>
          </w:p>
          <w:p>
            <w:pPr>
              <w:keepNext w:val="0"/>
              <w:keepLines w:val="0"/>
              <w:widowControl/>
              <w:suppressLineNumbers w:val="0"/>
              <w:jc w:val="center"/>
              <w:textAlignment w:val="center"/>
              <w:rPr>
                <w:rFonts w:hint="eastAsia" w:ascii="华文宋体" w:hAnsi="华文宋体" w:eastAsia="华文宋体" w:cs="华文宋体"/>
                <w:i w:val="0"/>
                <w:iCs w:val="0"/>
                <w:color w:val="000000"/>
                <w:sz w:val="21"/>
                <w:szCs w:val="21"/>
                <w:u w:val="none"/>
              </w:rPr>
            </w:pPr>
            <w:r>
              <w:rPr>
                <w:rFonts w:hint="eastAsia" w:ascii="华文宋体" w:hAnsi="华文宋体" w:eastAsia="华文宋体" w:cs="华文宋体"/>
                <w:i w:val="0"/>
                <w:iCs w:val="0"/>
                <w:color w:val="000000"/>
                <w:kern w:val="0"/>
                <w:sz w:val="21"/>
                <w:szCs w:val="21"/>
                <w:u w:val="none"/>
                <w:lang w:val="en-US" w:eastAsia="zh-CN" w:bidi="ar"/>
              </w:rPr>
              <w:t>情况</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华文宋体" w:hAnsi="华文宋体" w:eastAsia="华文宋体" w:cs="华文宋体"/>
                <w:i w:val="0"/>
                <w:iCs w:val="0"/>
                <w:color w:val="000000"/>
                <w:sz w:val="21"/>
                <w:szCs w:val="21"/>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kern w:val="0"/>
                <w:sz w:val="21"/>
                <w:szCs w:val="21"/>
                <w:u w:val="none"/>
                <w:lang w:val="en-US" w:eastAsia="zh-CN" w:bidi="ar"/>
              </w:rPr>
            </w:pPr>
            <w:r>
              <w:rPr>
                <w:rFonts w:hint="eastAsia" w:ascii="华文宋体" w:hAnsi="华文宋体" w:eastAsia="华文宋体" w:cs="华文宋体"/>
                <w:i w:val="0"/>
                <w:iCs w:val="0"/>
                <w:color w:val="000000"/>
                <w:kern w:val="0"/>
                <w:sz w:val="21"/>
                <w:szCs w:val="21"/>
                <w:u w:val="none"/>
                <w:lang w:val="en-US" w:eastAsia="zh-CN" w:bidi="ar"/>
              </w:rPr>
              <w:t>全年预算数</w:t>
            </w:r>
          </w:p>
          <w:p>
            <w:pPr>
              <w:keepNext w:val="0"/>
              <w:keepLines w:val="0"/>
              <w:widowControl/>
              <w:suppressLineNumbers w:val="0"/>
              <w:jc w:val="center"/>
              <w:textAlignment w:val="center"/>
              <w:rPr>
                <w:rFonts w:hint="eastAsia" w:ascii="华文宋体" w:hAnsi="华文宋体" w:eastAsia="华文宋体" w:cs="华文宋体"/>
                <w:i w:val="0"/>
                <w:iCs w:val="0"/>
                <w:color w:val="000000"/>
                <w:sz w:val="21"/>
                <w:szCs w:val="21"/>
                <w:u w:val="none"/>
              </w:rPr>
            </w:pPr>
            <w:r>
              <w:rPr>
                <w:rFonts w:hint="eastAsia" w:ascii="华文宋体" w:hAnsi="华文宋体" w:eastAsia="华文宋体" w:cs="华文宋体"/>
                <w:i w:val="0"/>
                <w:iCs w:val="0"/>
                <w:color w:val="000000"/>
                <w:kern w:val="0"/>
                <w:sz w:val="21"/>
                <w:szCs w:val="21"/>
                <w:u w:val="none"/>
                <w:lang w:val="en-US" w:eastAsia="zh-CN" w:bidi="ar"/>
              </w:rPr>
              <w:t>（A）</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kern w:val="0"/>
                <w:sz w:val="21"/>
                <w:szCs w:val="21"/>
                <w:u w:val="none"/>
                <w:lang w:val="en-US" w:eastAsia="zh-CN" w:bidi="ar"/>
              </w:rPr>
            </w:pPr>
            <w:r>
              <w:rPr>
                <w:rFonts w:hint="eastAsia" w:ascii="华文宋体" w:hAnsi="华文宋体" w:eastAsia="华文宋体" w:cs="华文宋体"/>
                <w:i w:val="0"/>
                <w:iCs w:val="0"/>
                <w:color w:val="000000"/>
                <w:kern w:val="0"/>
                <w:sz w:val="21"/>
                <w:szCs w:val="21"/>
                <w:u w:val="none"/>
                <w:lang w:val="en-US" w:eastAsia="zh-CN" w:bidi="ar"/>
              </w:rPr>
              <w:t>全年执行数</w:t>
            </w:r>
          </w:p>
          <w:p>
            <w:pPr>
              <w:keepNext w:val="0"/>
              <w:keepLines w:val="0"/>
              <w:widowControl/>
              <w:suppressLineNumbers w:val="0"/>
              <w:jc w:val="center"/>
              <w:textAlignment w:val="center"/>
              <w:rPr>
                <w:rFonts w:hint="eastAsia" w:ascii="华文宋体" w:hAnsi="华文宋体" w:eastAsia="华文宋体" w:cs="华文宋体"/>
                <w:i w:val="0"/>
                <w:iCs w:val="0"/>
                <w:color w:val="000000"/>
                <w:sz w:val="21"/>
                <w:szCs w:val="21"/>
                <w:u w:val="none"/>
              </w:rPr>
            </w:pPr>
            <w:r>
              <w:rPr>
                <w:rFonts w:hint="eastAsia" w:ascii="华文宋体" w:hAnsi="华文宋体" w:eastAsia="华文宋体" w:cs="华文宋体"/>
                <w:i w:val="0"/>
                <w:iCs w:val="0"/>
                <w:color w:val="000000"/>
                <w:kern w:val="0"/>
                <w:sz w:val="21"/>
                <w:szCs w:val="21"/>
                <w:u w:val="none"/>
                <w:lang w:val="en-US" w:eastAsia="zh-CN" w:bidi="ar"/>
              </w:rPr>
              <w:t>（B）</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sz w:val="21"/>
                <w:szCs w:val="21"/>
                <w:u w:val="none"/>
              </w:rPr>
            </w:pPr>
            <w:r>
              <w:rPr>
                <w:rFonts w:hint="eastAsia" w:ascii="华文宋体" w:hAnsi="华文宋体" w:eastAsia="华文宋体" w:cs="华文宋体"/>
                <w:i w:val="0"/>
                <w:iCs w:val="0"/>
                <w:color w:val="000000"/>
                <w:kern w:val="0"/>
                <w:sz w:val="21"/>
                <w:szCs w:val="21"/>
                <w:u w:val="none"/>
                <w:lang w:val="en-US" w:eastAsia="zh-CN" w:bidi="ar"/>
              </w:rPr>
              <w:t>分值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kern w:val="0"/>
                <w:sz w:val="21"/>
                <w:szCs w:val="21"/>
                <w:u w:val="none"/>
                <w:lang w:val="en-US" w:eastAsia="zh-CN" w:bidi="ar"/>
              </w:rPr>
            </w:pPr>
            <w:r>
              <w:rPr>
                <w:rFonts w:hint="eastAsia" w:ascii="华文宋体" w:hAnsi="华文宋体" w:eastAsia="华文宋体" w:cs="华文宋体"/>
                <w:i w:val="0"/>
                <w:iCs w:val="0"/>
                <w:color w:val="000000"/>
                <w:kern w:val="0"/>
                <w:sz w:val="21"/>
                <w:szCs w:val="21"/>
                <w:u w:val="none"/>
                <w:lang w:val="en-US" w:eastAsia="zh-CN" w:bidi="ar"/>
              </w:rPr>
              <w:t>执行率</w:t>
            </w:r>
          </w:p>
          <w:p>
            <w:pPr>
              <w:keepNext w:val="0"/>
              <w:keepLines w:val="0"/>
              <w:widowControl/>
              <w:suppressLineNumbers w:val="0"/>
              <w:jc w:val="center"/>
              <w:textAlignment w:val="center"/>
              <w:rPr>
                <w:rFonts w:hint="eastAsia" w:ascii="华文宋体" w:hAnsi="华文宋体" w:eastAsia="华文宋体" w:cs="华文宋体"/>
                <w:i w:val="0"/>
                <w:iCs w:val="0"/>
                <w:color w:val="000000"/>
                <w:sz w:val="21"/>
                <w:szCs w:val="21"/>
                <w:u w:val="none"/>
              </w:rPr>
            </w:pPr>
            <w:r>
              <w:rPr>
                <w:rFonts w:hint="eastAsia" w:ascii="华文宋体" w:hAnsi="华文宋体" w:eastAsia="华文宋体" w:cs="华文宋体"/>
                <w:i w:val="0"/>
                <w:iCs w:val="0"/>
                <w:color w:val="000000"/>
                <w:kern w:val="0"/>
                <w:sz w:val="21"/>
                <w:szCs w:val="21"/>
                <w:u w:val="none"/>
                <w:lang w:val="en-US" w:eastAsia="zh-CN" w:bidi="ar"/>
              </w:rPr>
              <w:t>(B/A)</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sz w:val="21"/>
                <w:szCs w:val="21"/>
                <w:u w:val="none"/>
              </w:rPr>
            </w:pPr>
            <w:r>
              <w:rPr>
                <w:rFonts w:hint="eastAsia" w:ascii="华文宋体" w:hAnsi="华文宋体" w:eastAsia="华文宋体" w:cs="华文宋体"/>
                <w:i w:val="0"/>
                <w:iCs w:val="0"/>
                <w:color w:val="000000"/>
                <w:kern w:val="0"/>
                <w:sz w:val="21"/>
                <w:szCs w:val="21"/>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kern w:val="0"/>
                <w:sz w:val="21"/>
                <w:szCs w:val="21"/>
                <w:u w:val="none"/>
                <w:lang w:val="en-US" w:eastAsia="zh-CN" w:bidi="ar"/>
              </w:rPr>
            </w:pPr>
            <w:r>
              <w:rPr>
                <w:rFonts w:hint="eastAsia" w:ascii="华文宋体" w:hAnsi="华文宋体" w:eastAsia="华文宋体" w:cs="华文宋体"/>
                <w:i w:val="0"/>
                <w:iCs w:val="0"/>
                <w:color w:val="000000"/>
                <w:kern w:val="0"/>
                <w:sz w:val="21"/>
                <w:szCs w:val="21"/>
                <w:u w:val="none"/>
                <w:lang w:val="en-US" w:eastAsia="zh-CN" w:bidi="ar"/>
              </w:rPr>
              <w:t>单位（万</w:t>
            </w:r>
          </w:p>
          <w:p>
            <w:pPr>
              <w:keepNext w:val="0"/>
              <w:keepLines w:val="0"/>
              <w:widowControl/>
              <w:suppressLineNumbers w:val="0"/>
              <w:jc w:val="center"/>
              <w:textAlignment w:val="center"/>
              <w:rPr>
                <w:rFonts w:hint="eastAsia" w:ascii="华文宋体" w:hAnsi="华文宋体" w:eastAsia="华文宋体" w:cs="华文宋体"/>
                <w:i w:val="0"/>
                <w:iCs w:val="0"/>
                <w:color w:val="000000"/>
                <w:sz w:val="21"/>
                <w:szCs w:val="21"/>
                <w:u w:val="none"/>
              </w:rPr>
            </w:pPr>
            <w:r>
              <w:rPr>
                <w:rFonts w:hint="eastAsia" w:ascii="华文宋体" w:hAnsi="华文宋体" w:eastAsia="华文宋体" w:cs="华文宋体"/>
                <w:i w:val="0"/>
                <w:iCs w:val="0"/>
                <w:color w:val="000000"/>
                <w:kern w:val="0"/>
                <w:sz w:val="21"/>
                <w:szCs w:val="21"/>
                <w:u w:val="none"/>
                <w:lang w:val="en-US" w:eastAsia="zh-CN" w:bidi="ar"/>
              </w:rPr>
              <w:t>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宋体" w:hAnsi="华文宋体" w:eastAsia="华文宋体" w:cs="华文宋体"/>
                <w:i w:val="0"/>
                <w:iCs w:val="0"/>
                <w:color w:val="000000"/>
                <w:sz w:val="21"/>
                <w:szCs w:val="21"/>
                <w:u w:val="none"/>
              </w:rPr>
            </w:pPr>
            <w:r>
              <w:rPr>
                <w:rFonts w:hint="eastAsia" w:ascii="华文宋体" w:hAnsi="华文宋体" w:eastAsia="华文宋体" w:cs="华文宋体"/>
                <w:i w:val="0"/>
                <w:iCs w:val="0"/>
                <w:color w:val="000000"/>
                <w:kern w:val="0"/>
                <w:sz w:val="21"/>
                <w:szCs w:val="21"/>
                <w:u w:val="none"/>
                <w:lang w:val="en-US" w:eastAsia="zh-CN" w:bidi="ar"/>
              </w:rPr>
              <w:t>年度资金总额</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宋体" w:hAnsi="华文宋体" w:eastAsia="华文宋体" w:cs="华文宋体"/>
                <w:i w:val="0"/>
                <w:iCs w:val="0"/>
                <w:color w:val="000000"/>
                <w:sz w:val="21"/>
                <w:szCs w:val="21"/>
                <w:u w:val="none"/>
                <w:lang w:val="en-US"/>
              </w:rPr>
            </w:pPr>
            <w:r>
              <w:rPr>
                <w:rFonts w:hint="eastAsia" w:ascii="华文宋体" w:hAnsi="华文宋体" w:eastAsia="华文宋体" w:cs="华文宋体"/>
                <w:i w:val="0"/>
                <w:iCs w:val="0"/>
                <w:color w:val="000000"/>
                <w:kern w:val="0"/>
                <w:sz w:val="21"/>
                <w:szCs w:val="21"/>
                <w:u w:val="none"/>
                <w:lang w:val="en-US" w:eastAsia="zh-CN" w:bidi="ar"/>
              </w:rPr>
              <w:t>11.34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宋体" w:hAnsi="华文宋体" w:eastAsia="华文宋体" w:cs="华文宋体"/>
                <w:i w:val="0"/>
                <w:iCs w:val="0"/>
                <w:color w:val="000000"/>
                <w:sz w:val="21"/>
                <w:szCs w:val="21"/>
                <w:u w:val="none"/>
                <w:lang w:val="en-US"/>
              </w:rPr>
            </w:pPr>
            <w:r>
              <w:rPr>
                <w:rFonts w:hint="eastAsia" w:ascii="华文宋体" w:hAnsi="华文宋体" w:eastAsia="华文宋体" w:cs="华文宋体"/>
                <w:i w:val="0"/>
                <w:iCs w:val="0"/>
                <w:color w:val="000000"/>
                <w:kern w:val="0"/>
                <w:sz w:val="21"/>
                <w:szCs w:val="21"/>
                <w:u w:val="none"/>
                <w:lang w:val="en-US" w:eastAsia="zh-CN" w:bidi="ar"/>
              </w:rPr>
              <w:t>11.34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sz w:val="21"/>
                <w:szCs w:val="21"/>
                <w:u w:val="none"/>
              </w:rPr>
            </w:pPr>
            <w:r>
              <w:rPr>
                <w:rFonts w:hint="eastAsia" w:ascii="华文宋体" w:hAnsi="华文宋体" w:eastAsia="华文宋体" w:cs="华文宋体"/>
                <w:i w:val="0"/>
                <w:iCs w:val="0"/>
                <w:color w:val="000000"/>
                <w:kern w:val="0"/>
                <w:sz w:val="21"/>
                <w:szCs w:val="21"/>
                <w:u w:val="none"/>
                <w:lang w:val="en-US" w:eastAsia="zh-CN" w:bidi="ar"/>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sz w:val="21"/>
                <w:szCs w:val="21"/>
                <w:u w:val="none"/>
              </w:rPr>
            </w:pPr>
            <w:r>
              <w:rPr>
                <w:rFonts w:hint="eastAsia" w:ascii="华文宋体" w:hAnsi="华文宋体" w:eastAsia="华文宋体" w:cs="华文宋体"/>
                <w:i w:val="0"/>
                <w:iCs w:val="0"/>
                <w:color w:val="000000"/>
                <w:kern w:val="0"/>
                <w:sz w:val="21"/>
                <w:szCs w:val="21"/>
                <w:u w:val="none"/>
                <w:lang w:val="en-US" w:eastAsia="zh-CN" w:bidi="ar"/>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sz w:val="21"/>
                <w:szCs w:val="21"/>
                <w:u w:val="none"/>
              </w:rPr>
            </w:pPr>
            <w:r>
              <w:rPr>
                <w:rFonts w:hint="eastAsia" w:ascii="华文宋体" w:hAnsi="华文宋体" w:eastAsia="华文宋体" w:cs="华文宋体"/>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sz w:val="21"/>
                <w:szCs w:val="21"/>
                <w:u w:val="none"/>
              </w:rPr>
            </w:pPr>
            <w:r>
              <w:rPr>
                <w:rFonts w:hint="eastAsia" w:ascii="华文宋体" w:hAnsi="华文宋体" w:eastAsia="华文宋体" w:cs="华文宋体"/>
                <w:i w:val="0"/>
                <w:iCs w:val="0"/>
                <w:color w:val="000000"/>
                <w:kern w:val="0"/>
                <w:sz w:val="21"/>
                <w:szCs w:val="21"/>
                <w:u w:val="none"/>
                <w:lang w:val="en-US" w:eastAsia="zh-CN" w:bidi="ar"/>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宋体" w:hAnsi="华文宋体" w:eastAsia="华文宋体" w:cs="华文宋体"/>
                <w:i w:val="0"/>
                <w:iCs w:val="0"/>
                <w:color w:val="000000"/>
                <w:kern w:val="0"/>
                <w:sz w:val="21"/>
                <w:szCs w:val="21"/>
                <w:u w:val="none"/>
                <w:lang w:val="en-US" w:eastAsia="zh-CN" w:bidi="ar"/>
              </w:rPr>
            </w:pPr>
            <w:r>
              <w:rPr>
                <w:rFonts w:hint="eastAsia" w:ascii="华文宋体" w:hAnsi="华文宋体" w:eastAsia="华文宋体" w:cs="华文宋体"/>
                <w:i w:val="0"/>
                <w:iCs w:val="0"/>
                <w:color w:val="000000"/>
                <w:kern w:val="0"/>
                <w:sz w:val="21"/>
                <w:szCs w:val="21"/>
                <w:u w:val="none"/>
                <w:lang w:val="en-US" w:eastAsia="zh-CN" w:bidi="ar"/>
              </w:rPr>
              <w:t>其中：中央，</w:t>
            </w:r>
          </w:p>
          <w:p>
            <w:pPr>
              <w:keepNext w:val="0"/>
              <w:keepLines w:val="0"/>
              <w:widowControl/>
              <w:suppressLineNumbers w:val="0"/>
              <w:jc w:val="left"/>
              <w:textAlignment w:val="center"/>
              <w:rPr>
                <w:rFonts w:hint="eastAsia" w:ascii="华文宋体" w:hAnsi="华文宋体" w:eastAsia="华文宋体" w:cs="华文宋体"/>
                <w:i w:val="0"/>
                <w:iCs w:val="0"/>
                <w:color w:val="000000"/>
                <w:kern w:val="0"/>
                <w:sz w:val="21"/>
                <w:szCs w:val="21"/>
                <w:u w:val="none"/>
                <w:lang w:val="en-US" w:eastAsia="zh-CN" w:bidi="ar"/>
              </w:rPr>
            </w:pPr>
            <w:r>
              <w:rPr>
                <w:rFonts w:hint="eastAsia" w:ascii="华文宋体" w:hAnsi="华文宋体" w:eastAsia="华文宋体" w:cs="华文宋体"/>
                <w:i w:val="0"/>
                <w:iCs w:val="0"/>
                <w:color w:val="000000"/>
                <w:kern w:val="0"/>
                <w:sz w:val="21"/>
                <w:szCs w:val="21"/>
                <w:u w:val="none"/>
                <w:lang w:val="en-US" w:eastAsia="zh-CN" w:bidi="ar"/>
              </w:rPr>
              <w:t>省、市财政资</w:t>
            </w:r>
          </w:p>
          <w:p>
            <w:pPr>
              <w:keepNext w:val="0"/>
              <w:keepLines w:val="0"/>
              <w:widowControl/>
              <w:suppressLineNumbers w:val="0"/>
              <w:jc w:val="left"/>
              <w:textAlignment w:val="center"/>
              <w:rPr>
                <w:rFonts w:hint="eastAsia" w:ascii="华文宋体" w:hAnsi="华文宋体" w:eastAsia="华文宋体" w:cs="华文宋体"/>
                <w:i w:val="0"/>
                <w:iCs w:val="0"/>
                <w:color w:val="000000"/>
                <w:sz w:val="21"/>
                <w:szCs w:val="21"/>
                <w:u w:val="none"/>
              </w:rPr>
            </w:pPr>
            <w:r>
              <w:rPr>
                <w:rFonts w:hint="eastAsia" w:ascii="华文宋体" w:hAnsi="华文宋体" w:eastAsia="华文宋体" w:cs="华文宋体"/>
                <w:i w:val="0"/>
                <w:iCs w:val="0"/>
                <w:color w:val="000000"/>
                <w:kern w:val="0"/>
                <w:sz w:val="21"/>
                <w:szCs w:val="21"/>
                <w:u w:val="none"/>
                <w:lang w:val="en-US" w:eastAsia="zh-CN" w:bidi="ar"/>
              </w:rPr>
              <w:t>金</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sz w:val="21"/>
                <w:szCs w:val="21"/>
                <w:u w:val="none"/>
              </w:rPr>
            </w:pPr>
            <w:r>
              <w:rPr>
                <w:rFonts w:hint="eastAsia" w:ascii="华文宋体" w:hAnsi="华文宋体" w:eastAsia="华文宋体" w:cs="华文宋体"/>
                <w:i w:val="0"/>
                <w:iCs w:val="0"/>
                <w:color w:val="000000"/>
                <w:kern w:val="0"/>
                <w:sz w:val="21"/>
                <w:szCs w:val="21"/>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sz w:val="21"/>
                <w:szCs w:val="21"/>
                <w:u w:val="none"/>
              </w:rPr>
            </w:pPr>
            <w:r>
              <w:rPr>
                <w:rFonts w:hint="eastAsia" w:ascii="华文宋体" w:hAnsi="华文宋体" w:eastAsia="华文宋体" w:cs="华文宋体"/>
                <w:i w:val="0"/>
                <w:iCs w:val="0"/>
                <w:color w:val="000000"/>
                <w:kern w:val="0"/>
                <w:sz w:val="21"/>
                <w:szCs w:val="21"/>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宋体" w:hAnsi="华文宋体" w:eastAsia="华文宋体" w:cs="华文宋体"/>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宋体" w:hAnsi="华文宋体" w:eastAsia="华文宋体" w:cs="华文宋体"/>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宋体" w:hAnsi="华文宋体" w:eastAsia="华文宋体" w:cs="华文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sz w:val="21"/>
                <w:szCs w:val="21"/>
                <w:u w:val="none"/>
              </w:rPr>
            </w:pPr>
            <w:r>
              <w:rPr>
                <w:rFonts w:hint="eastAsia" w:ascii="华文宋体" w:hAnsi="华文宋体" w:eastAsia="华文宋体" w:cs="华文宋体"/>
                <w:i w:val="0"/>
                <w:iCs w:val="0"/>
                <w:color w:val="000000"/>
                <w:kern w:val="0"/>
                <w:sz w:val="21"/>
                <w:szCs w:val="21"/>
                <w:u w:val="none"/>
                <w:lang w:val="en-US" w:eastAsia="zh-CN" w:bidi="ar"/>
              </w:rPr>
              <w:t>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宋体" w:hAnsi="华文宋体" w:eastAsia="华文宋体" w:cs="华文宋体"/>
                <w:i w:val="0"/>
                <w:iCs w:val="0"/>
                <w:color w:val="000000"/>
                <w:sz w:val="21"/>
                <w:szCs w:val="21"/>
                <w:u w:val="none"/>
              </w:rPr>
            </w:pPr>
            <w:r>
              <w:rPr>
                <w:rFonts w:hint="eastAsia" w:ascii="华文宋体" w:hAnsi="华文宋体" w:eastAsia="华文宋体" w:cs="华文宋体"/>
                <w:i w:val="0"/>
                <w:iCs w:val="0"/>
                <w:color w:val="000000"/>
                <w:kern w:val="0"/>
                <w:sz w:val="21"/>
                <w:szCs w:val="21"/>
                <w:u w:val="none"/>
                <w:lang w:val="en-US" w:eastAsia="zh-CN" w:bidi="ar"/>
              </w:rPr>
              <w:t>县级财政资金</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宋体" w:hAnsi="华文宋体" w:eastAsia="华文宋体" w:cs="华文宋体"/>
                <w:i w:val="0"/>
                <w:iCs w:val="0"/>
                <w:color w:val="000000"/>
                <w:sz w:val="21"/>
                <w:szCs w:val="21"/>
                <w:u w:val="none"/>
                <w:lang w:val="en-US"/>
              </w:rPr>
            </w:pPr>
            <w:r>
              <w:rPr>
                <w:rFonts w:hint="eastAsia" w:ascii="华文宋体" w:hAnsi="华文宋体" w:eastAsia="华文宋体" w:cs="华文宋体"/>
                <w:i w:val="0"/>
                <w:iCs w:val="0"/>
                <w:color w:val="000000"/>
                <w:kern w:val="0"/>
                <w:sz w:val="21"/>
                <w:szCs w:val="21"/>
                <w:u w:val="none"/>
                <w:lang w:val="en-US" w:eastAsia="zh-CN" w:bidi="ar"/>
              </w:rPr>
              <w:t>11.34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宋体" w:hAnsi="华文宋体" w:eastAsia="华文宋体" w:cs="华文宋体"/>
                <w:i w:val="0"/>
                <w:iCs w:val="0"/>
                <w:color w:val="000000"/>
                <w:sz w:val="21"/>
                <w:szCs w:val="21"/>
                <w:u w:val="none"/>
                <w:lang w:val="en-US"/>
              </w:rPr>
            </w:pPr>
            <w:r>
              <w:rPr>
                <w:rFonts w:hint="eastAsia" w:ascii="华文宋体" w:hAnsi="华文宋体" w:eastAsia="华文宋体" w:cs="华文宋体"/>
                <w:i w:val="0"/>
                <w:iCs w:val="0"/>
                <w:color w:val="000000"/>
                <w:kern w:val="0"/>
                <w:sz w:val="21"/>
                <w:szCs w:val="21"/>
                <w:u w:val="none"/>
                <w:lang w:val="en-US" w:eastAsia="zh-CN" w:bidi="ar"/>
              </w:rPr>
              <w:t>11.34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宋体" w:hAnsi="华文宋体" w:eastAsia="华文宋体" w:cs="华文宋体"/>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宋体" w:hAnsi="华文宋体" w:eastAsia="华文宋体" w:cs="华文宋体"/>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宋体" w:hAnsi="华文宋体" w:eastAsia="华文宋体" w:cs="华文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sz w:val="21"/>
                <w:szCs w:val="21"/>
                <w:u w:val="none"/>
              </w:rPr>
            </w:pPr>
            <w:r>
              <w:rPr>
                <w:rFonts w:hint="eastAsia" w:ascii="华文宋体" w:hAnsi="华文宋体" w:eastAsia="华文宋体" w:cs="华文宋体"/>
                <w:i w:val="0"/>
                <w:iCs w:val="0"/>
                <w:color w:val="000000"/>
                <w:kern w:val="0"/>
                <w:sz w:val="21"/>
                <w:szCs w:val="21"/>
                <w:u w:val="none"/>
                <w:lang w:val="en-US" w:eastAsia="zh-CN" w:bidi="ar"/>
              </w:rPr>
              <w:t>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宋体" w:hAnsi="华文宋体" w:eastAsia="华文宋体" w:cs="华文宋体"/>
                <w:i w:val="0"/>
                <w:iCs w:val="0"/>
                <w:color w:val="000000"/>
                <w:sz w:val="21"/>
                <w:szCs w:val="21"/>
                <w:u w:val="none"/>
              </w:rPr>
            </w:pPr>
            <w:r>
              <w:rPr>
                <w:rFonts w:hint="eastAsia" w:ascii="华文宋体" w:hAnsi="华文宋体" w:eastAsia="华文宋体" w:cs="华文宋体"/>
                <w:i w:val="0"/>
                <w:iCs w:val="0"/>
                <w:color w:val="000000"/>
                <w:kern w:val="0"/>
                <w:sz w:val="21"/>
                <w:szCs w:val="21"/>
                <w:u w:val="none"/>
                <w:lang w:val="en-US" w:eastAsia="zh-CN" w:bidi="ar"/>
              </w:rPr>
              <w:t>其他资金</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sz w:val="21"/>
                <w:szCs w:val="21"/>
                <w:u w:val="none"/>
              </w:rPr>
            </w:pPr>
            <w:r>
              <w:rPr>
                <w:rFonts w:hint="eastAsia" w:ascii="华文宋体" w:hAnsi="华文宋体" w:eastAsia="华文宋体" w:cs="华文宋体"/>
                <w:i w:val="0"/>
                <w:iCs w:val="0"/>
                <w:color w:val="000000"/>
                <w:kern w:val="0"/>
                <w:sz w:val="21"/>
                <w:szCs w:val="21"/>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宋体" w:hAnsi="华文宋体" w:eastAsia="华文宋体" w:cs="华文宋体"/>
                <w:i w:val="0"/>
                <w:iCs w:val="0"/>
                <w:color w:val="000000"/>
                <w:sz w:val="21"/>
                <w:szCs w:val="21"/>
                <w:u w:val="none"/>
              </w:rPr>
            </w:pPr>
            <w:r>
              <w:rPr>
                <w:rFonts w:hint="eastAsia" w:ascii="华文宋体" w:hAnsi="华文宋体" w:eastAsia="华文宋体" w:cs="华文宋体"/>
                <w:i w:val="0"/>
                <w:iCs w:val="0"/>
                <w:color w:val="000000"/>
                <w:kern w:val="0"/>
                <w:sz w:val="21"/>
                <w:szCs w:val="21"/>
                <w:u w:val="none"/>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宋体" w:hAnsi="华文宋体" w:eastAsia="华文宋体" w:cs="华文宋体"/>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宋体" w:hAnsi="华文宋体" w:eastAsia="华文宋体" w:cs="华文宋体"/>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宋体" w:hAnsi="华文宋体" w:eastAsia="华文宋体" w:cs="华文宋体"/>
                <w:i w:val="0"/>
                <w:iCs w:val="0"/>
                <w:color w:val="000000"/>
                <w:sz w:val="21"/>
                <w:szCs w:val="21"/>
                <w:u w:val="none"/>
              </w:rPr>
            </w:pPr>
          </w:p>
        </w:tc>
      </w:tr>
    </w:tbl>
    <w:p>
      <w:pPr>
        <w:keepNext w:val="0"/>
        <w:keepLines w:val="0"/>
        <w:widowControl/>
        <w:numPr>
          <w:ilvl w:val="0"/>
          <w:numId w:val="0"/>
        </w:numPr>
        <w:suppressLineNumbers w:val="0"/>
        <w:ind w:firstLine="562" w:firstLineChars="200"/>
        <w:jc w:val="left"/>
        <w:rPr>
          <w:rFonts w:hint="eastAsia" w:ascii="华文宋体" w:hAnsi="华文宋体" w:eastAsia="华文宋体" w:cs="华文宋体"/>
          <w:sz w:val="28"/>
          <w:szCs w:val="28"/>
        </w:rPr>
      </w:pPr>
      <w:r>
        <w:rPr>
          <w:rFonts w:hint="eastAsia" w:ascii="华文宋体" w:hAnsi="华文宋体" w:eastAsia="华文宋体" w:cs="华文宋体"/>
          <w:b/>
          <w:bCs/>
          <w:color w:val="000000"/>
          <w:kern w:val="0"/>
          <w:sz w:val="28"/>
          <w:szCs w:val="28"/>
          <w:lang w:val="en-US" w:eastAsia="zh-CN" w:bidi="ar"/>
        </w:rPr>
        <w:t xml:space="preserve">（三）项目财务管理情况。 </w:t>
      </w:r>
    </w:p>
    <w:p>
      <w:pPr>
        <w:keepNext w:val="0"/>
        <w:keepLines w:val="0"/>
        <w:widowControl/>
        <w:suppressLineNumbers w:val="0"/>
        <w:ind w:firstLine="560" w:firstLineChars="200"/>
        <w:jc w:val="left"/>
        <w:rPr>
          <w:rFonts w:hint="eastAsia" w:ascii="华文宋体" w:hAnsi="华文宋体" w:eastAsia="华文宋体" w:cs="华文宋体"/>
          <w:sz w:val="28"/>
          <w:szCs w:val="28"/>
        </w:rPr>
      </w:pPr>
      <w:r>
        <w:rPr>
          <w:rFonts w:hint="eastAsia" w:ascii="华文宋体" w:hAnsi="华文宋体" w:eastAsia="华文宋体" w:cs="华文宋体"/>
          <w:color w:val="000000"/>
          <w:kern w:val="0"/>
          <w:sz w:val="28"/>
          <w:szCs w:val="28"/>
          <w:lang w:val="en-US" w:eastAsia="zh-CN" w:bidi="ar"/>
        </w:rPr>
        <w:t xml:space="preserve">单位项目实施财务管理制度健全，严格执行财务管理制 </w:t>
      </w:r>
    </w:p>
    <w:p>
      <w:pPr>
        <w:keepNext w:val="0"/>
        <w:keepLines w:val="0"/>
        <w:widowControl/>
        <w:suppressLineNumbers w:val="0"/>
        <w:jc w:val="left"/>
        <w:rPr>
          <w:rFonts w:hint="eastAsia" w:ascii="华文宋体" w:hAnsi="华文宋体" w:eastAsia="华文宋体" w:cs="华文宋体"/>
          <w:sz w:val="28"/>
          <w:szCs w:val="28"/>
        </w:rPr>
      </w:pPr>
      <w:r>
        <w:rPr>
          <w:rFonts w:hint="eastAsia" w:ascii="华文宋体" w:hAnsi="华文宋体" w:eastAsia="华文宋体" w:cs="华文宋体"/>
          <w:color w:val="000000"/>
          <w:kern w:val="0"/>
          <w:sz w:val="28"/>
          <w:szCs w:val="28"/>
          <w:lang w:val="en-US" w:eastAsia="zh-CN" w:bidi="ar"/>
        </w:rPr>
        <w:t xml:space="preserve">度，账务处理及时，会计核算规范。 </w:t>
      </w:r>
    </w:p>
    <w:p>
      <w:pPr>
        <w:keepNext w:val="0"/>
        <w:keepLines w:val="0"/>
        <w:widowControl/>
        <w:suppressLineNumbers w:val="0"/>
        <w:ind w:firstLine="560" w:firstLineChars="200"/>
        <w:jc w:val="left"/>
        <w:rPr>
          <w:rFonts w:hint="eastAsia" w:ascii="华文宋体" w:hAnsi="华文宋体" w:eastAsia="华文宋体" w:cs="华文宋体"/>
          <w:sz w:val="28"/>
          <w:szCs w:val="28"/>
        </w:rPr>
      </w:pPr>
      <w:r>
        <w:rPr>
          <w:rFonts w:hint="eastAsia" w:ascii="华文宋体" w:hAnsi="华文宋体" w:eastAsia="华文宋体" w:cs="华文宋体"/>
          <w:color w:val="000000"/>
          <w:kern w:val="0"/>
          <w:sz w:val="28"/>
          <w:szCs w:val="28"/>
          <w:lang w:val="en-US" w:eastAsia="zh-CN" w:bidi="ar"/>
        </w:rPr>
        <w:t xml:space="preserve">三、项目实施及管理情况 </w:t>
      </w:r>
    </w:p>
    <w:p>
      <w:pPr>
        <w:keepNext w:val="0"/>
        <w:keepLines w:val="0"/>
        <w:widowControl/>
        <w:suppressLineNumbers w:val="0"/>
        <w:ind w:firstLine="562" w:firstLineChars="200"/>
        <w:jc w:val="left"/>
        <w:rPr>
          <w:rFonts w:hint="eastAsia" w:ascii="华文宋体" w:hAnsi="华文宋体" w:eastAsia="华文宋体" w:cs="华文宋体"/>
          <w:sz w:val="28"/>
          <w:szCs w:val="28"/>
        </w:rPr>
      </w:pPr>
      <w:r>
        <w:rPr>
          <w:rFonts w:hint="eastAsia" w:ascii="华文宋体" w:hAnsi="华文宋体" w:eastAsia="华文宋体" w:cs="华文宋体"/>
          <w:b/>
          <w:bCs/>
          <w:color w:val="000000"/>
          <w:kern w:val="0"/>
          <w:sz w:val="28"/>
          <w:szCs w:val="28"/>
          <w:lang w:val="en-US" w:eastAsia="zh-CN" w:bidi="ar"/>
        </w:rPr>
        <w:t xml:space="preserve">（一）项目组织架构及实施流程。 </w:t>
      </w:r>
    </w:p>
    <w:p>
      <w:pPr>
        <w:keepNext w:val="0"/>
        <w:keepLines w:val="0"/>
        <w:widowControl/>
        <w:suppressLineNumbers w:val="0"/>
        <w:ind w:firstLine="560" w:firstLineChars="200"/>
        <w:jc w:val="left"/>
        <w:rPr>
          <w:rFonts w:hint="eastAsia" w:ascii="华文宋体" w:hAnsi="华文宋体" w:eastAsia="华文宋体" w:cs="华文宋体"/>
          <w:sz w:val="28"/>
          <w:szCs w:val="28"/>
        </w:rPr>
      </w:pPr>
      <w:r>
        <w:rPr>
          <w:rFonts w:hint="eastAsia" w:ascii="华文宋体" w:hAnsi="华文宋体" w:eastAsia="华文宋体" w:cs="华文宋体"/>
          <w:color w:val="000000"/>
          <w:kern w:val="0"/>
          <w:sz w:val="28"/>
          <w:szCs w:val="28"/>
          <w:lang w:val="en-US" w:eastAsia="zh-CN" w:bidi="ar"/>
        </w:rPr>
        <w:t xml:space="preserve">申报项目→项目执行→项目监督→项目评价 </w:t>
      </w:r>
    </w:p>
    <w:p>
      <w:pPr>
        <w:keepNext w:val="0"/>
        <w:keepLines w:val="0"/>
        <w:widowControl/>
        <w:suppressLineNumbers w:val="0"/>
        <w:ind w:firstLine="562" w:firstLineChars="200"/>
        <w:jc w:val="left"/>
        <w:rPr>
          <w:rFonts w:hint="eastAsia" w:ascii="华文宋体" w:hAnsi="华文宋体" w:eastAsia="华文宋体" w:cs="华文宋体"/>
          <w:sz w:val="28"/>
          <w:szCs w:val="28"/>
        </w:rPr>
      </w:pPr>
      <w:r>
        <w:rPr>
          <w:rFonts w:hint="eastAsia" w:ascii="华文宋体" w:hAnsi="华文宋体" w:eastAsia="华文宋体" w:cs="华文宋体"/>
          <w:b/>
          <w:bCs/>
          <w:color w:val="000000"/>
          <w:kern w:val="0"/>
          <w:sz w:val="28"/>
          <w:szCs w:val="28"/>
          <w:lang w:val="en-US" w:eastAsia="zh-CN" w:bidi="ar"/>
        </w:rPr>
        <w:t xml:space="preserve">（二）项目管理情况。 </w:t>
      </w:r>
    </w:p>
    <w:p>
      <w:pPr>
        <w:keepNext w:val="0"/>
        <w:keepLines w:val="0"/>
        <w:widowControl/>
        <w:suppressLineNumbers w:val="0"/>
        <w:jc w:val="left"/>
        <w:rPr>
          <w:rFonts w:hint="eastAsia" w:ascii="华文宋体" w:hAnsi="华文宋体" w:eastAsia="华文宋体" w:cs="华文宋体"/>
          <w:sz w:val="28"/>
          <w:szCs w:val="28"/>
        </w:rPr>
      </w:pPr>
      <w:r>
        <w:rPr>
          <w:rFonts w:hint="eastAsia" w:ascii="华文宋体" w:hAnsi="华文宋体" w:eastAsia="华文宋体" w:cs="华文宋体"/>
          <w:b/>
          <w:bCs/>
          <w:color w:val="000000"/>
          <w:kern w:val="0"/>
          <w:sz w:val="28"/>
          <w:szCs w:val="28"/>
          <w:lang w:val="en-US" w:eastAsia="zh-CN" w:bidi="ar"/>
        </w:rPr>
        <w:t>内部控制管理</w:t>
      </w:r>
      <w:r>
        <w:rPr>
          <w:rFonts w:hint="eastAsia" w:ascii="华文宋体" w:hAnsi="华文宋体" w:eastAsia="华文宋体" w:cs="华文宋体"/>
          <w:color w:val="000000"/>
          <w:kern w:val="0"/>
          <w:sz w:val="28"/>
          <w:szCs w:val="28"/>
          <w:lang w:val="en-US" w:eastAsia="zh-CN" w:bidi="ar"/>
        </w:rPr>
        <w:t xml:space="preserve">：根据上级部门的要求，我单位不断加强自身的制度建设，进行不断地梳理和完善，同时加强考核，以考核促提高，以提高促发展。从制度、会计、审计、安全等多方面形成相互融通相互制约机制。我单位专门成立业务检查小组，定期、不定期对人员进行考核、检查，并结合 案件“专项治理”工作，全面提高制度执行力。 </w:t>
      </w:r>
    </w:p>
    <w:p>
      <w:pPr>
        <w:keepNext w:val="0"/>
        <w:keepLines w:val="0"/>
        <w:widowControl/>
        <w:suppressLineNumbers w:val="0"/>
        <w:ind w:firstLine="562" w:firstLineChars="200"/>
        <w:jc w:val="left"/>
        <w:rPr>
          <w:rFonts w:hint="eastAsia" w:ascii="华文宋体" w:hAnsi="华文宋体" w:eastAsia="华文宋体" w:cs="华文宋体"/>
          <w:sz w:val="28"/>
          <w:szCs w:val="28"/>
        </w:rPr>
      </w:pPr>
      <w:r>
        <w:rPr>
          <w:rFonts w:hint="eastAsia" w:ascii="华文宋体" w:hAnsi="华文宋体" w:eastAsia="华文宋体" w:cs="华文宋体"/>
          <w:b/>
          <w:bCs/>
          <w:color w:val="000000"/>
          <w:kern w:val="0"/>
          <w:sz w:val="28"/>
          <w:szCs w:val="28"/>
          <w:lang w:val="en-US" w:eastAsia="zh-CN" w:bidi="ar"/>
        </w:rPr>
        <w:t>财务会计管理</w:t>
      </w:r>
      <w:r>
        <w:rPr>
          <w:rFonts w:hint="eastAsia" w:ascii="华文宋体" w:hAnsi="华文宋体" w:eastAsia="华文宋体" w:cs="华文宋体"/>
          <w:color w:val="000000"/>
          <w:kern w:val="0"/>
          <w:sz w:val="28"/>
          <w:szCs w:val="28"/>
          <w:lang w:val="en-US" w:eastAsia="zh-CN" w:bidi="ar"/>
        </w:rPr>
        <w:t xml:space="preserve">：对财务会计方面，实行领导负责制，对我单位进行管理和检查，实行报告制。 </w:t>
      </w:r>
    </w:p>
    <w:p>
      <w:pPr>
        <w:keepNext w:val="0"/>
        <w:keepLines w:val="0"/>
        <w:widowControl/>
        <w:suppressLineNumbers w:val="0"/>
        <w:ind w:firstLine="562" w:firstLineChars="200"/>
        <w:jc w:val="left"/>
        <w:rPr>
          <w:rFonts w:hint="eastAsia" w:ascii="华文宋体" w:hAnsi="华文宋体" w:eastAsia="华文宋体" w:cs="华文宋体"/>
          <w:sz w:val="28"/>
          <w:szCs w:val="28"/>
        </w:rPr>
      </w:pPr>
      <w:r>
        <w:rPr>
          <w:rFonts w:hint="eastAsia" w:ascii="华文宋体" w:hAnsi="华文宋体" w:eastAsia="华文宋体" w:cs="华文宋体"/>
          <w:b/>
          <w:bCs/>
          <w:color w:val="000000"/>
          <w:kern w:val="0"/>
          <w:sz w:val="28"/>
          <w:szCs w:val="28"/>
          <w:lang w:val="en-US" w:eastAsia="zh-CN" w:bidi="ar"/>
        </w:rPr>
        <w:t>（1）加强学习和内部管理。</w:t>
      </w:r>
      <w:r>
        <w:rPr>
          <w:rFonts w:hint="eastAsia" w:ascii="华文宋体" w:hAnsi="华文宋体" w:eastAsia="华文宋体" w:cs="华文宋体"/>
          <w:color w:val="000000"/>
          <w:kern w:val="0"/>
          <w:sz w:val="28"/>
          <w:szCs w:val="28"/>
          <w:lang w:val="en-US" w:eastAsia="zh-CN" w:bidi="ar"/>
        </w:rPr>
        <w:t xml:space="preserve">对上级部门下发的各类文件和规章制度及时组织内部人员进行学习，并严格按照操作流程办理各项业务，确保结算和核算质量； </w:t>
      </w:r>
    </w:p>
    <w:p>
      <w:pPr>
        <w:keepNext w:val="0"/>
        <w:keepLines w:val="0"/>
        <w:widowControl/>
        <w:suppressLineNumbers w:val="0"/>
        <w:ind w:firstLine="562" w:firstLineChars="200"/>
        <w:jc w:val="left"/>
        <w:rPr>
          <w:rFonts w:hint="eastAsia" w:ascii="华文宋体" w:hAnsi="华文宋体" w:eastAsia="华文宋体" w:cs="华文宋体"/>
          <w:sz w:val="28"/>
          <w:szCs w:val="28"/>
        </w:rPr>
      </w:pPr>
      <w:r>
        <w:rPr>
          <w:rFonts w:hint="eastAsia" w:ascii="华文宋体" w:hAnsi="华文宋体" w:eastAsia="华文宋体" w:cs="华文宋体"/>
          <w:b/>
          <w:bCs/>
          <w:color w:val="000000"/>
          <w:kern w:val="0"/>
          <w:sz w:val="28"/>
          <w:szCs w:val="28"/>
          <w:lang w:val="en-US" w:eastAsia="zh-CN" w:bidi="ar"/>
        </w:rPr>
        <w:t xml:space="preserve">（2）加强核算，提高经营效益。 </w:t>
      </w:r>
    </w:p>
    <w:p>
      <w:pPr>
        <w:keepNext w:val="0"/>
        <w:keepLines w:val="0"/>
        <w:widowControl/>
        <w:suppressLineNumbers w:val="0"/>
        <w:ind w:firstLine="562" w:firstLineChars="200"/>
        <w:jc w:val="left"/>
        <w:rPr>
          <w:rFonts w:hint="eastAsia" w:ascii="华文宋体" w:hAnsi="华文宋体" w:eastAsia="华文宋体" w:cs="华文宋体"/>
          <w:sz w:val="28"/>
          <w:szCs w:val="28"/>
        </w:rPr>
      </w:pPr>
      <w:r>
        <w:rPr>
          <w:rFonts w:hint="eastAsia" w:ascii="华文宋体" w:hAnsi="华文宋体" w:eastAsia="华文宋体" w:cs="华文宋体"/>
          <w:b/>
          <w:bCs/>
          <w:color w:val="000000"/>
          <w:kern w:val="0"/>
          <w:sz w:val="28"/>
          <w:szCs w:val="28"/>
          <w:lang w:val="en-US" w:eastAsia="zh-CN" w:bidi="ar"/>
        </w:rPr>
        <w:t>（3）切实加强财务管理制度，合理使用资金。</w:t>
      </w:r>
      <w:r>
        <w:rPr>
          <w:rFonts w:hint="eastAsia" w:ascii="华文宋体" w:hAnsi="华文宋体" w:eastAsia="华文宋体" w:cs="华文宋体"/>
          <w:color w:val="000000"/>
          <w:kern w:val="0"/>
          <w:sz w:val="28"/>
          <w:szCs w:val="28"/>
          <w:lang w:val="en-US" w:eastAsia="zh-CN" w:bidi="ar"/>
        </w:rPr>
        <w:t xml:space="preserve">严格按上级部门规定列支各项费用，坚持勤俭节约，不铺张浪费。 </w:t>
      </w:r>
    </w:p>
    <w:p>
      <w:pPr>
        <w:keepNext w:val="0"/>
        <w:keepLines w:val="0"/>
        <w:widowControl/>
        <w:suppressLineNumbers w:val="0"/>
        <w:ind w:firstLine="562" w:firstLineChars="200"/>
        <w:jc w:val="left"/>
        <w:rPr>
          <w:rFonts w:hint="eastAsia" w:ascii="华文宋体" w:hAnsi="华文宋体" w:eastAsia="华文宋体" w:cs="华文宋体"/>
          <w:sz w:val="28"/>
          <w:szCs w:val="28"/>
        </w:rPr>
      </w:pPr>
      <w:r>
        <w:rPr>
          <w:rFonts w:hint="eastAsia" w:ascii="华文宋体" w:hAnsi="华文宋体" w:eastAsia="华文宋体" w:cs="华文宋体"/>
          <w:b/>
          <w:bCs/>
          <w:color w:val="000000"/>
          <w:kern w:val="0"/>
          <w:sz w:val="28"/>
          <w:szCs w:val="28"/>
          <w:lang w:val="en-US" w:eastAsia="zh-CN" w:bidi="ar"/>
        </w:rPr>
        <w:t>重大经济事项的决策方式与程序</w:t>
      </w:r>
      <w:r>
        <w:rPr>
          <w:rFonts w:hint="eastAsia" w:ascii="华文宋体" w:hAnsi="华文宋体" w:eastAsia="华文宋体" w:cs="华文宋体"/>
          <w:color w:val="000000"/>
          <w:kern w:val="0"/>
          <w:sz w:val="28"/>
          <w:szCs w:val="28"/>
          <w:lang w:val="en-US" w:eastAsia="zh-CN" w:bidi="ar"/>
        </w:rPr>
        <w:t xml:space="preserve">：坚持依法决策。重大决策必须以宪法、法律和法规为依据，事先进行法律分析或法律审查，防止和纠正违反宪法、法律和法规的行政决策；坚持科学决策。重大决策，必须以基础性、战略性研究或发展规划为依据，对一些专业性强、情况复杂、影响深远的问题，要组织有关专门机构进行论证，并在综合分析的基础上，形成相对完善的方案，或多个比较方案。坚持民主决策。重大决策，应充分征求相关部门的意见；要广泛听取其他部门和社会各界意见。 </w:t>
      </w:r>
    </w:p>
    <w:p>
      <w:pPr>
        <w:keepNext w:val="0"/>
        <w:keepLines w:val="0"/>
        <w:widowControl/>
        <w:suppressLineNumbers w:val="0"/>
        <w:ind w:firstLine="562" w:firstLineChars="200"/>
        <w:jc w:val="left"/>
        <w:rPr>
          <w:rFonts w:hint="eastAsia" w:ascii="华文宋体" w:hAnsi="华文宋体" w:eastAsia="华文宋体" w:cs="华文宋体"/>
          <w:sz w:val="28"/>
          <w:szCs w:val="28"/>
        </w:rPr>
      </w:pPr>
      <w:r>
        <w:rPr>
          <w:rFonts w:hint="eastAsia" w:ascii="华文宋体" w:hAnsi="华文宋体" w:eastAsia="华文宋体" w:cs="华文宋体"/>
          <w:b/>
          <w:bCs/>
          <w:color w:val="000000"/>
          <w:kern w:val="0"/>
          <w:sz w:val="28"/>
          <w:szCs w:val="28"/>
          <w:lang w:val="en-US" w:eastAsia="zh-CN" w:bidi="ar"/>
        </w:rPr>
        <w:t xml:space="preserve">（二）项目监管情况。 </w:t>
      </w:r>
    </w:p>
    <w:p>
      <w:pPr>
        <w:keepNext w:val="0"/>
        <w:keepLines w:val="0"/>
        <w:widowControl/>
        <w:suppressLineNumbers w:val="0"/>
        <w:ind w:firstLine="560" w:firstLineChars="200"/>
        <w:jc w:val="left"/>
        <w:rPr>
          <w:rFonts w:hint="eastAsia" w:ascii="华文宋体" w:hAnsi="华文宋体" w:eastAsia="华文宋体" w:cs="华文宋体"/>
          <w:sz w:val="28"/>
          <w:szCs w:val="28"/>
        </w:rPr>
      </w:pPr>
      <w:r>
        <w:rPr>
          <w:rFonts w:hint="eastAsia" w:ascii="华文宋体" w:hAnsi="华文宋体" w:eastAsia="华文宋体" w:cs="华文宋体"/>
          <w:color w:val="000000"/>
          <w:kern w:val="0"/>
          <w:sz w:val="28"/>
          <w:szCs w:val="28"/>
          <w:lang w:val="en-US" w:eastAsia="zh-CN" w:bidi="ar"/>
        </w:rPr>
        <w:t xml:space="preserve">2022年剑阁县上寺小学校义务教育家庭经济困难家庭学生生活补助项目监管工作小组如下： </w:t>
      </w:r>
    </w:p>
    <w:p>
      <w:pPr>
        <w:keepNext w:val="0"/>
        <w:keepLines w:val="0"/>
        <w:widowControl/>
        <w:suppressLineNumbers w:val="0"/>
        <w:ind w:firstLine="560" w:firstLineChars="200"/>
        <w:jc w:val="left"/>
        <w:rPr>
          <w:rFonts w:hint="eastAsia" w:ascii="华文宋体" w:hAnsi="华文宋体" w:eastAsia="华文宋体" w:cs="华文宋体"/>
          <w:color w:val="000000"/>
          <w:kern w:val="0"/>
          <w:sz w:val="28"/>
          <w:szCs w:val="28"/>
          <w:lang w:val="en-US" w:eastAsia="zh-CN" w:bidi="ar"/>
        </w:rPr>
      </w:pPr>
      <w:r>
        <w:rPr>
          <w:rFonts w:hint="eastAsia" w:ascii="华文宋体" w:hAnsi="华文宋体" w:eastAsia="华文宋体" w:cs="华文宋体"/>
          <w:color w:val="000000"/>
          <w:kern w:val="0"/>
          <w:sz w:val="28"/>
          <w:szCs w:val="28"/>
          <w:lang w:val="en-US" w:eastAsia="zh-CN" w:bidi="ar"/>
        </w:rPr>
        <w:t xml:space="preserve">组 长：王君朝 </w:t>
      </w:r>
    </w:p>
    <w:p>
      <w:pPr>
        <w:keepNext w:val="0"/>
        <w:keepLines w:val="0"/>
        <w:widowControl/>
        <w:suppressLineNumbers w:val="0"/>
        <w:ind w:firstLine="560" w:firstLineChars="200"/>
        <w:jc w:val="left"/>
        <w:rPr>
          <w:rFonts w:hint="eastAsia" w:ascii="华文宋体" w:hAnsi="华文宋体" w:eastAsia="华文宋体" w:cs="华文宋体"/>
          <w:color w:val="000000"/>
          <w:kern w:val="0"/>
          <w:sz w:val="28"/>
          <w:szCs w:val="28"/>
          <w:lang w:val="en-US" w:eastAsia="zh-CN" w:bidi="ar"/>
        </w:rPr>
      </w:pPr>
      <w:r>
        <w:rPr>
          <w:rFonts w:hint="eastAsia" w:ascii="华文宋体" w:hAnsi="华文宋体" w:eastAsia="华文宋体" w:cs="华文宋体"/>
          <w:color w:val="000000"/>
          <w:kern w:val="0"/>
          <w:sz w:val="28"/>
          <w:szCs w:val="28"/>
          <w:lang w:val="en-US" w:eastAsia="zh-CN" w:bidi="ar"/>
        </w:rPr>
        <w:t>副组长：梁鸿</w:t>
      </w:r>
    </w:p>
    <w:p>
      <w:pPr>
        <w:keepNext w:val="0"/>
        <w:keepLines w:val="0"/>
        <w:widowControl/>
        <w:suppressLineNumbers w:val="0"/>
        <w:ind w:firstLine="560" w:firstLineChars="200"/>
        <w:jc w:val="left"/>
        <w:rPr>
          <w:rFonts w:hint="eastAsia" w:ascii="华文宋体" w:hAnsi="华文宋体" w:eastAsia="华文宋体" w:cs="华文宋体"/>
          <w:sz w:val="28"/>
          <w:szCs w:val="28"/>
        </w:rPr>
      </w:pPr>
      <w:r>
        <w:rPr>
          <w:rFonts w:hint="eastAsia" w:ascii="华文宋体" w:hAnsi="华文宋体" w:eastAsia="华文宋体" w:cs="华文宋体"/>
          <w:color w:val="000000"/>
          <w:kern w:val="0"/>
          <w:sz w:val="28"/>
          <w:szCs w:val="28"/>
          <w:lang w:val="en-US" w:eastAsia="zh-CN" w:bidi="ar"/>
        </w:rPr>
        <w:t xml:space="preserve">成员：罗云才、王冠华及各班班主任。 </w:t>
      </w:r>
    </w:p>
    <w:p>
      <w:pPr>
        <w:keepNext w:val="0"/>
        <w:keepLines w:val="0"/>
        <w:widowControl/>
        <w:suppressLineNumbers w:val="0"/>
        <w:ind w:firstLine="560" w:firstLineChars="200"/>
        <w:jc w:val="left"/>
        <w:rPr>
          <w:rFonts w:hint="eastAsia" w:ascii="华文宋体" w:hAnsi="华文宋体" w:eastAsia="华文宋体" w:cs="华文宋体"/>
          <w:sz w:val="28"/>
          <w:szCs w:val="28"/>
        </w:rPr>
      </w:pPr>
      <w:r>
        <w:rPr>
          <w:rFonts w:hint="eastAsia" w:ascii="华文宋体" w:hAnsi="华文宋体" w:eastAsia="华文宋体" w:cs="华文宋体"/>
          <w:color w:val="000000"/>
          <w:kern w:val="0"/>
          <w:sz w:val="28"/>
          <w:szCs w:val="28"/>
          <w:lang w:val="en-US" w:eastAsia="zh-CN" w:bidi="ar"/>
        </w:rPr>
        <w:t xml:space="preserve">项目监管工作小组主要任务，加强内部权力制衡，规范内部权力运行。部门对各类人员信息及时采集，学生困难补助首先通过个体申报、接着学校班（校）评议、随后村委审核、再次学校公示并核定，最后学校财务纳入上级规定时间点发放。至今，没任何学生及监护人异议，深受师生及社会好评。 </w:t>
      </w:r>
    </w:p>
    <w:p>
      <w:pPr>
        <w:keepNext w:val="0"/>
        <w:keepLines w:val="0"/>
        <w:widowControl/>
        <w:suppressLineNumbers w:val="0"/>
        <w:ind w:firstLine="560" w:firstLineChars="200"/>
        <w:jc w:val="left"/>
        <w:rPr>
          <w:rFonts w:hint="eastAsia" w:ascii="华文宋体" w:hAnsi="华文宋体" w:eastAsia="华文宋体" w:cs="华文宋体"/>
          <w:sz w:val="28"/>
          <w:szCs w:val="28"/>
        </w:rPr>
      </w:pPr>
      <w:r>
        <w:rPr>
          <w:rFonts w:hint="eastAsia" w:ascii="华文宋体" w:hAnsi="华文宋体" w:eastAsia="华文宋体" w:cs="华文宋体"/>
          <w:color w:val="000000"/>
          <w:kern w:val="0"/>
          <w:sz w:val="28"/>
          <w:szCs w:val="28"/>
          <w:lang w:val="en-US" w:eastAsia="zh-CN" w:bidi="ar"/>
        </w:rPr>
        <w:t xml:space="preserve">四、项目绩效情况 </w:t>
      </w:r>
    </w:p>
    <w:p>
      <w:pPr>
        <w:keepNext w:val="0"/>
        <w:keepLines w:val="0"/>
        <w:widowControl/>
        <w:suppressLineNumbers w:val="0"/>
        <w:ind w:firstLine="562" w:firstLineChars="200"/>
        <w:jc w:val="left"/>
        <w:rPr>
          <w:rFonts w:hint="eastAsia" w:ascii="华文宋体" w:hAnsi="华文宋体" w:eastAsia="华文宋体" w:cs="华文宋体"/>
          <w:sz w:val="28"/>
          <w:szCs w:val="28"/>
        </w:rPr>
      </w:pPr>
      <w:r>
        <w:rPr>
          <w:rFonts w:hint="eastAsia" w:ascii="华文宋体" w:hAnsi="华文宋体" w:eastAsia="华文宋体" w:cs="华文宋体"/>
          <w:b/>
          <w:bCs/>
          <w:color w:val="000000"/>
          <w:kern w:val="0"/>
          <w:sz w:val="28"/>
          <w:szCs w:val="28"/>
          <w:lang w:val="en-US" w:eastAsia="zh-CN" w:bidi="ar"/>
        </w:rPr>
        <w:t xml:space="preserve">（一）项目完成情况。 </w:t>
      </w:r>
    </w:p>
    <w:p>
      <w:pPr>
        <w:keepNext w:val="0"/>
        <w:keepLines w:val="0"/>
        <w:widowControl/>
        <w:suppressLineNumbers w:val="0"/>
        <w:ind w:firstLine="560" w:firstLineChars="200"/>
        <w:jc w:val="left"/>
        <w:rPr>
          <w:rFonts w:hint="eastAsia" w:ascii="华文宋体" w:hAnsi="华文宋体" w:eastAsia="华文宋体" w:cs="华文宋体"/>
          <w:sz w:val="28"/>
          <w:szCs w:val="28"/>
        </w:rPr>
      </w:pPr>
      <w:r>
        <w:rPr>
          <w:rFonts w:hint="eastAsia" w:ascii="华文宋体" w:hAnsi="华文宋体" w:eastAsia="华文宋体" w:cs="华文宋体"/>
          <w:color w:val="000000"/>
          <w:kern w:val="0"/>
          <w:sz w:val="28"/>
          <w:szCs w:val="28"/>
          <w:lang w:val="en-US" w:eastAsia="zh-CN" w:bidi="ar"/>
        </w:rPr>
        <w:t>我校2022年严格执行年初部门预算，各类惠民资金使用及管理规范，绩效考核目标任务完成：通过学校绩效评价工作的开展，校内工作人文氛围得到改善，办学社会效益得到彰显，辖区群众幸福指数得到了提升。</w:t>
      </w:r>
    </w:p>
    <w:p>
      <w:pPr>
        <w:keepNext w:val="0"/>
        <w:keepLines w:val="0"/>
        <w:widowControl/>
        <w:suppressLineNumbers w:val="0"/>
        <w:ind w:firstLine="562" w:firstLineChars="200"/>
        <w:jc w:val="left"/>
        <w:rPr>
          <w:rFonts w:hint="eastAsia" w:ascii="华文宋体" w:hAnsi="华文宋体" w:eastAsia="华文宋体" w:cs="华文宋体"/>
          <w:sz w:val="28"/>
          <w:szCs w:val="28"/>
        </w:rPr>
      </w:pPr>
      <w:r>
        <w:rPr>
          <w:rFonts w:hint="eastAsia" w:ascii="华文宋体" w:hAnsi="华文宋体" w:eastAsia="华文宋体" w:cs="华文宋体"/>
          <w:b/>
          <w:bCs/>
          <w:color w:val="000000"/>
          <w:kern w:val="0"/>
          <w:sz w:val="28"/>
          <w:szCs w:val="28"/>
          <w:lang w:val="en-US" w:eastAsia="zh-CN" w:bidi="ar"/>
        </w:rPr>
        <w:t>（二）项目效益情况。</w:t>
      </w:r>
    </w:p>
    <w:p>
      <w:pPr>
        <w:keepNext w:val="0"/>
        <w:keepLines w:val="0"/>
        <w:widowControl/>
        <w:suppressLineNumbers w:val="0"/>
        <w:ind w:firstLine="562" w:firstLineChars="200"/>
        <w:jc w:val="left"/>
        <w:rPr>
          <w:rFonts w:hint="eastAsia" w:ascii="华文宋体" w:hAnsi="华文宋体" w:eastAsia="华文宋体" w:cs="华文宋体"/>
          <w:sz w:val="28"/>
          <w:szCs w:val="28"/>
        </w:rPr>
      </w:pPr>
      <w:r>
        <w:rPr>
          <w:rFonts w:hint="eastAsia" w:ascii="华文宋体" w:hAnsi="华文宋体" w:eastAsia="华文宋体" w:cs="华文宋体"/>
          <w:b/>
          <w:bCs/>
          <w:color w:val="000000"/>
          <w:kern w:val="0"/>
          <w:sz w:val="28"/>
          <w:szCs w:val="28"/>
          <w:lang w:val="en-US" w:eastAsia="zh-CN" w:bidi="ar"/>
        </w:rPr>
        <w:t>社会效益</w:t>
      </w:r>
      <w:r>
        <w:rPr>
          <w:rFonts w:hint="eastAsia" w:ascii="华文宋体" w:hAnsi="华文宋体" w:eastAsia="华文宋体" w:cs="华文宋体"/>
          <w:color w:val="000000"/>
          <w:kern w:val="0"/>
          <w:sz w:val="28"/>
          <w:szCs w:val="28"/>
          <w:lang w:val="en-US" w:eastAsia="zh-CN" w:bidi="ar"/>
        </w:rPr>
        <w:t xml:space="preserve">：困难家庭学生得到救助，没有一个因贫而辍学，义务教育阶段学生体质明显改善，群众对我校办学高度认可。 </w:t>
      </w:r>
    </w:p>
    <w:p>
      <w:pPr>
        <w:keepNext w:val="0"/>
        <w:keepLines w:val="0"/>
        <w:widowControl/>
        <w:suppressLineNumbers w:val="0"/>
        <w:ind w:firstLine="562" w:firstLineChars="200"/>
        <w:jc w:val="left"/>
        <w:rPr>
          <w:rFonts w:hint="eastAsia" w:ascii="华文宋体" w:hAnsi="华文宋体" w:eastAsia="华文宋体" w:cs="华文宋体"/>
          <w:sz w:val="28"/>
          <w:szCs w:val="28"/>
        </w:rPr>
      </w:pPr>
      <w:r>
        <w:rPr>
          <w:rFonts w:hint="eastAsia" w:ascii="华文宋体" w:hAnsi="华文宋体" w:eastAsia="华文宋体" w:cs="华文宋体"/>
          <w:b/>
          <w:bCs/>
          <w:color w:val="000000"/>
          <w:kern w:val="0"/>
          <w:sz w:val="28"/>
          <w:szCs w:val="28"/>
          <w:lang w:val="en-US" w:eastAsia="zh-CN" w:bidi="ar"/>
        </w:rPr>
        <w:t>可持续影响</w:t>
      </w:r>
      <w:r>
        <w:rPr>
          <w:rFonts w:hint="eastAsia" w:ascii="华文宋体" w:hAnsi="华文宋体" w:eastAsia="华文宋体" w:cs="华文宋体"/>
          <w:color w:val="000000"/>
          <w:kern w:val="0"/>
          <w:sz w:val="28"/>
          <w:szCs w:val="28"/>
          <w:lang w:val="en-US" w:eastAsia="zh-CN" w:bidi="ar"/>
        </w:rPr>
        <w:t xml:space="preserve">：社会稳定，群众安居乐业，办学外部环境进一步得到提升，不断推动当地生产力及学校的发展。 </w:t>
      </w:r>
    </w:p>
    <w:p>
      <w:pPr>
        <w:keepNext w:val="0"/>
        <w:keepLines w:val="0"/>
        <w:widowControl/>
        <w:suppressLineNumbers w:val="0"/>
        <w:ind w:firstLine="560" w:firstLineChars="200"/>
        <w:jc w:val="left"/>
        <w:rPr>
          <w:rFonts w:hint="eastAsia" w:ascii="华文宋体" w:hAnsi="华文宋体" w:eastAsia="华文宋体" w:cs="华文宋体"/>
          <w:sz w:val="28"/>
          <w:szCs w:val="28"/>
        </w:rPr>
      </w:pPr>
      <w:r>
        <w:rPr>
          <w:rFonts w:hint="eastAsia" w:ascii="华文宋体" w:hAnsi="华文宋体" w:eastAsia="华文宋体" w:cs="华文宋体"/>
          <w:color w:val="000000"/>
          <w:kern w:val="0"/>
          <w:sz w:val="28"/>
          <w:szCs w:val="28"/>
          <w:lang w:val="en-US" w:eastAsia="zh-CN" w:bidi="ar"/>
        </w:rPr>
        <w:t xml:space="preserve">社会满意度：社会对学校高度认可，满意度达95%以上。 </w:t>
      </w:r>
    </w:p>
    <w:p>
      <w:pPr>
        <w:keepNext w:val="0"/>
        <w:keepLines w:val="0"/>
        <w:widowControl/>
        <w:suppressLineNumbers w:val="0"/>
        <w:ind w:firstLine="562" w:firstLineChars="200"/>
        <w:jc w:val="left"/>
        <w:rPr>
          <w:rFonts w:hint="eastAsia" w:ascii="华文宋体" w:hAnsi="华文宋体" w:eastAsia="华文宋体" w:cs="华文宋体"/>
          <w:b/>
          <w:bCs/>
          <w:sz w:val="28"/>
          <w:szCs w:val="28"/>
        </w:rPr>
      </w:pPr>
      <w:r>
        <w:rPr>
          <w:rFonts w:hint="eastAsia" w:ascii="华文宋体" w:hAnsi="华文宋体" w:eastAsia="华文宋体" w:cs="华文宋体"/>
          <w:b/>
          <w:bCs/>
          <w:color w:val="000000"/>
          <w:kern w:val="0"/>
          <w:sz w:val="28"/>
          <w:szCs w:val="28"/>
          <w:lang w:val="en-US" w:eastAsia="zh-CN" w:bidi="ar"/>
        </w:rPr>
        <w:t xml:space="preserve">五、评价结论及建议 </w:t>
      </w:r>
    </w:p>
    <w:p>
      <w:pPr>
        <w:keepNext w:val="0"/>
        <w:keepLines w:val="0"/>
        <w:widowControl/>
        <w:suppressLineNumbers w:val="0"/>
        <w:ind w:firstLine="281" w:firstLineChars="100"/>
        <w:jc w:val="left"/>
        <w:rPr>
          <w:rFonts w:hint="eastAsia" w:ascii="华文宋体" w:hAnsi="华文宋体" w:eastAsia="华文宋体" w:cs="华文宋体"/>
          <w:sz w:val="28"/>
          <w:szCs w:val="28"/>
        </w:rPr>
      </w:pPr>
      <w:r>
        <w:rPr>
          <w:rFonts w:hint="eastAsia" w:ascii="华文宋体" w:hAnsi="华文宋体" w:eastAsia="华文宋体" w:cs="华文宋体"/>
          <w:b/>
          <w:bCs/>
          <w:color w:val="000000"/>
          <w:kern w:val="0"/>
          <w:sz w:val="28"/>
          <w:szCs w:val="28"/>
          <w:lang w:val="en-US" w:eastAsia="zh-CN" w:bidi="ar"/>
        </w:rPr>
        <w:t xml:space="preserve">（一）评价结论。 </w:t>
      </w:r>
    </w:p>
    <w:p>
      <w:pPr>
        <w:keepNext w:val="0"/>
        <w:keepLines w:val="0"/>
        <w:widowControl/>
        <w:suppressLineNumbers w:val="0"/>
        <w:ind w:firstLine="560" w:firstLineChars="200"/>
        <w:jc w:val="left"/>
        <w:rPr>
          <w:rFonts w:hint="eastAsia" w:ascii="华文宋体" w:hAnsi="华文宋体" w:eastAsia="华文宋体" w:cs="华文宋体"/>
          <w:sz w:val="28"/>
          <w:szCs w:val="28"/>
        </w:rPr>
      </w:pPr>
      <w:r>
        <w:rPr>
          <w:rFonts w:hint="eastAsia" w:ascii="华文宋体" w:hAnsi="华文宋体" w:eastAsia="华文宋体" w:cs="华文宋体"/>
          <w:color w:val="000000"/>
          <w:kern w:val="0"/>
          <w:sz w:val="28"/>
          <w:szCs w:val="28"/>
          <w:lang w:val="en-US" w:eastAsia="zh-CN" w:bidi="ar"/>
        </w:rPr>
        <w:t xml:space="preserve">我们认为：剑阁县上寺小学校在对义务教育家庭经济困难学生生活补助项目实施中，人员信息摸排准确，严格遵守财务制度，补助资金通过一卡通系统足额、及时发放，惠民工程得到师生广泛拥护，学生体质明显改善，群众对办学质量高度认可。 </w:t>
      </w:r>
    </w:p>
    <w:p>
      <w:pPr>
        <w:keepNext w:val="0"/>
        <w:keepLines w:val="0"/>
        <w:widowControl/>
        <w:suppressLineNumbers w:val="0"/>
        <w:jc w:val="left"/>
        <w:rPr>
          <w:rFonts w:hint="eastAsia" w:ascii="华文宋体" w:hAnsi="华文宋体" w:eastAsia="华文宋体" w:cs="华文宋体"/>
          <w:sz w:val="28"/>
          <w:szCs w:val="28"/>
        </w:rPr>
      </w:pPr>
      <w:r>
        <w:rPr>
          <w:rFonts w:hint="eastAsia" w:ascii="华文宋体" w:hAnsi="华文宋体" w:eastAsia="华文宋体" w:cs="华文宋体"/>
          <w:color w:val="000000"/>
          <w:kern w:val="0"/>
          <w:sz w:val="28"/>
          <w:szCs w:val="28"/>
          <w:lang w:val="en-US" w:eastAsia="zh-CN" w:bidi="ar"/>
        </w:rPr>
        <w:t xml:space="preserve">根据剑阁县上寺小学校在对义务教育家庭经济困难学生生活补助项目绩效指标评价，本次评价等次为：优。 </w:t>
      </w:r>
    </w:p>
    <w:p>
      <w:pPr>
        <w:keepNext w:val="0"/>
        <w:keepLines w:val="0"/>
        <w:widowControl/>
        <w:suppressLineNumbers w:val="0"/>
        <w:ind w:firstLine="562" w:firstLineChars="200"/>
        <w:jc w:val="left"/>
        <w:rPr>
          <w:rFonts w:hint="eastAsia" w:ascii="华文宋体" w:hAnsi="华文宋体" w:eastAsia="华文宋体" w:cs="华文宋体"/>
          <w:sz w:val="28"/>
          <w:szCs w:val="28"/>
        </w:rPr>
      </w:pPr>
      <w:r>
        <w:rPr>
          <w:rFonts w:hint="eastAsia" w:ascii="华文宋体" w:hAnsi="华文宋体" w:eastAsia="华文宋体" w:cs="华文宋体"/>
          <w:b/>
          <w:bCs/>
          <w:color w:val="000000"/>
          <w:kern w:val="0"/>
          <w:sz w:val="28"/>
          <w:szCs w:val="28"/>
          <w:lang w:val="en-US" w:eastAsia="zh-CN" w:bidi="ar"/>
        </w:rPr>
        <w:t xml:space="preserve">（二）存在的问题。 </w:t>
      </w:r>
    </w:p>
    <w:p>
      <w:pPr>
        <w:keepNext w:val="0"/>
        <w:keepLines w:val="0"/>
        <w:widowControl/>
        <w:suppressLineNumbers w:val="0"/>
        <w:ind w:firstLine="560" w:firstLineChars="200"/>
        <w:jc w:val="left"/>
        <w:rPr>
          <w:rFonts w:hint="eastAsia" w:ascii="华文宋体" w:hAnsi="华文宋体" w:eastAsia="华文宋体" w:cs="华文宋体"/>
          <w:sz w:val="28"/>
          <w:szCs w:val="28"/>
        </w:rPr>
      </w:pPr>
      <w:r>
        <w:rPr>
          <w:rFonts w:hint="eastAsia" w:ascii="华文宋体" w:hAnsi="华文宋体" w:eastAsia="华文宋体" w:cs="华文宋体"/>
          <w:color w:val="000000"/>
          <w:kern w:val="0"/>
          <w:sz w:val="28"/>
          <w:szCs w:val="28"/>
          <w:lang w:val="en-US" w:eastAsia="zh-CN" w:bidi="ar"/>
        </w:rPr>
        <w:t xml:space="preserve">个别班主任采集、录入信息不规范，造成学生资助不能及时打款发放，影响学校发放进度，容易造成受助学生监护人误解。 </w:t>
      </w:r>
    </w:p>
    <w:p>
      <w:pPr>
        <w:keepNext w:val="0"/>
        <w:keepLines w:val="0"/>
        <w:widowControl/>
        <w:suppressLineNumbers w:val="0"/>
        <w:ind w:firstLine="562" w:firstLineChars="200"/>
        <w:jc w:val="left"/>
        <w:rPr>
          <w:rFonts w:hint="eastAsia" w:ascii="华文宋体" w:hAnsi="华文宋体" w:eastAsia="华文宋体" w:cs="华文宋体"/>
          <w:sz w:val="28"/>
          <w:szCs w:val="28"/>
        </w:rPr>
      </w:pPr>
      <w:r>
        <w:rPr>
          <w:rFonts w:hint="eastAsia" w:ascii="华文宋体" w:hAnsi="华文宋体" w:eastAsia="华文宋体" w:cs="华文宋体"/>
          <w:b/>
          <w:bCs/>
          <w:color w:val="000000"/>
          <w:kern w:val="0"/>
          <w:sz w:val="28"/>
          <w:szCs w:val="28"/>
          <w:lang w:val="en-US" w:eastAsia="zh-CN" w:bidi="ar"/>
        </w:rPr>
        <w:t xml:space="preserve">（三）相关建议。 </w:t>
      </w:r>
    </w:p>
    <w:p>
      <w:pPr>
        <w:keepNext w:val="0"/>
        <w:keepLines w:val="0"/>
        <w:widowControl/>
        <w:suppressLineNumbers w:val="0"/>
        <w:ind w:firstLine="560" w:firstLineChars="200"/>
        <w:jc w:val="left"/>
        <w:rPr>
          <w:rFonts w:hint="eastAsia" w:ascii="华文宋体" w:hAnsi="华文宋体" w:eastAsia="华文宋体" w:cs="华文宋体"/>
          <w:sz w:val="28"/>
          <w:szCs w:val="28"/>
        </w:rPr>
      </w:pPr>
      <w:r>
        <w:rPr>
          <w:rFonts w:hint="eastAsia" w:ascii="华文宋体" w:hAnsi="华文宋体" w:eastAsia="华文宋体" w:cs="华文宋体"/>
          <w:color w:val="000000"/>
          <w:kern w:val="0"/>
          <w:sz w:val="28"/>
          <w:szCs w:val="28"/>
          <w:lang w:val="en-US" w:eastAsia="zh-CN" w:bidi="ar"/>
        </w:rPr>
        <w:t xml:space="preserve">1、继续加强学习，提高思想站位，确保各类资金准确、及时惠及义务教育家庭经济困难学生； </w:t>
      </w:r>
    </w:p>
    <w:p>
      <w:pPr>
        <w:keepNext w:val="0"/>
        <w:keepLines w:val="0"/>
        <w:widowControl/>
        <w:suppressLineNumbers w:val="0"/>
        <w:ind w:firstLine="560" w:firstLineChars="200"/>
        <w:jc w:val="left"/>
        <w:rPr>
          <w:rFonts w:hint="eastAsia" w:ascii="华文宋体" w:hAnsi="华文宋体" w:eastAsia="华文宋体" w:cs="华文宋体"/>
          <w:sz w:val="28"/>
          <w:szCs w:val="28"/>
        </w:rPr>
      </w:pPr>
      <w:r>
        <w:rPr>
          <w:rFonts w:hint="eastAsia" w:ascii="华文宋体" w:hAnsi="华文宋体" w:eastAsia="华文宋体" w:cs="华文宋体"/>
          <w:color w:val="000000"/>
          <w:kern w:val="0"/>
          <w:sz w:val="28"/>
          <w:szCs w:val="28"/>
          <w:lang w:val="en-US" w:eastAsia="zh-CN" w:bidi="ar"/>
        </w:rPr>
        <w:t xml:space="preserve">2、学校要继续加强宣传党的教育方针和惠民政策，进一步提升我党治国理政形象，不断推动当地教育事业的可持续发展。 </w:t>
      </w:r>
    </w:p>
    <w:p>
      <w:pPr>
        <w:pStyle w:val="5"/>
        <w:rPr>
          <w:rFonts w:hint="eastAsia" w:ascii="华文宋体" w:hAnsi="华文宋体" w:eastAsia="华文宋体" w:cs="华文宋体"/>
          <w:sz w:val="28"/>
          <w:szCs w:val="28"/>
          <w:lang w:val="en-US" w:eastAsia="zh-CN"/>
        </w:rPr>
      </w:pPr>
    </w:p>
    <w:p>
      <w:pPr>
        <w:spacing w:line="600" w:lineRule="exact"/>
        <w:jc w:val="center"/>
        <w:outlineLvl w:val="0"/>
        <w:rPr>
          <w:rFonts w:ascii="仿宋" w:hAnsi="仿宋" w:eastAsia="仿宋"/>
          <w:sz w:val="32"/>
          <w:szCs w:val="32"/>
        </w:rPr>
      </w:pPr>
      <w:r>
        <w:rPr>
          <w:rFonts w:hint="eastAsia" w:ascii="仿宋" w:hAnsi="仿宋" w:eastAsia="仿宋"/>
          <w:sz w:val="32"/>
          <w:szCs w:val="32"/>
        </w:rPr>
        <w:t>第</w:t>
      </w:r>
      <w:r>
        <w:rPr>
          <w:rStyle w:val="24"/>
          <w:rFonts w:hint="eastAsia" w:ascii="仿宋" w:hAnsi="仿宋" w:eastAsia="仿宋"/>
          <w:b w:val="0"/>
          <w:sz w:val="32"/>
          <w:szCs w:val="32"/>
        </w:rPr>
        <w:t>五部分 附表</w:t>
      </w:r>
      <w:bookmarkEnd w:id="58"/>
      <w:bookmarkEnd w:id="59"/>
      <w:bookmarkStart w:id="60" w:name="_Toc15396619"/>
    </w:p>
    <w:p>
      <w:pPr>
        <w:pStyle w:val="3"/>
        <w:rPr>
          <w:rFonts w:ascii="仿宋" w:hAnsi="仿宋" w:eastAsia="仿宋"/>
        </w:rPr>
      </w:pPr>
      <w:r>
        <w:rPr>
          <w:rFonts w:hint="eastAsia" w:ascii="仿宋" w:hAnsi="仿宋" w:eastAsia="仿宋"/>
          <w:b w:val="0"/>
        </w:rPr>
        <w:t>一、收</w:t>
      </w:r>
      <w:r>
        <w:rPr>
          <w:rStyle w:val="25"/>
          <w:rFonts w:hint="eastAsia" w:ascii="仿宋" w:hAnsi="仿宋" w:eastAsia="仿宋"/>
          <w:b w:val="0"/>
          <w:bCs w:val="0"/>
        </w:rPr>
        <w:t>入支出决算总表</w:t>
      </w:r>
      <w:bookmarkEnd w:id="60"/>
    </w:p>
    <w:p>
      <w:pPr>
        <w:pStyle w:val="3"/>
        <w:rPr>
          <w:rFonts w:ascii="仿宋" w:hAnsi="仿宋" w:eastAsia="仿宋"/>
        </w:rPr>
      </w:pPr>
      <w:bookmarkStart w:id="61" w:name="_Toc15396620"/>
      <w:r>
        <w:rPr>
          <w:rFonts w:hint="eastAsia" w:ascii="仿宋" w:hAnsi="仿宋" w:eastAsia="仿宋"/>
          <w:b w:val="0"/>
        </w:rPr>
        <w:t>二、收</w:t>
      </w:r>
      <w:r>
        <w:rPr>
          <w:rStyle w:val="25"/>
          <w:rFonts w:hint="eastAsia" w:ascii="仿宋" w:hAnsi="仿宋" w:eastAsia="仿宋"/>
          <w:b w:val="0"/>
          <w:bCs w:val="0"/>
        </w:rPr>
        <w:t>入决算表</w:t>
      </w:r>
      <w:bookmarkEnd w:id="61"/>
    </w:p>
    <w:p>
      <w:pPr>
        <w:pStyle w:val="3"/>
        <w:rPr>
          <w:rFonts w:ascii="仿宋" w:hAnsi="仿宋" w:eastAsia="仿宋"/>
        </w:rPr>
      </w:pPr>
      <w:bookmarkStart w:id="62" w:name="_Toc15396621"/>
      <w:r>
        <w:rPr>
          <w:rStyle w:val="25"/>
          <w:rFonts w:hint="eastAsia" w:ascii="仿宋" w:hAnsi="仿宋" w:eastAsia="仿宋"/>
          <w:b w:val="0"/>
          <w:bCs w:val="0"/>
        </w:rPr>
        <w:t>三、</w:t>
      </w:r>
      <w:r>
        <w:rPr>
          <w:rFonts w:hint="eastAsia" w:ascii="仿宋" w:hAnsi="仿宋" w:eastAsia="仿宋"/>
          <w:b w:val="0"/>
        </w:rPr>
        <w:t>支</w:t>
      </w:r>
      <w:r>
        <w:rPr>
          <w:rStyle w:val="25"/>
          <w:rFonts w:hint="eastAsia" w:ascii="仿宋" w:hAnsi="仿宋" w:eastAsia="仿宋"/>
          <w:b w:val="0"/>
          <w:bCs w:val="0"/>
        </w:rPr>
        <w:t>出决算表</w:t>
      </w:r>
      <w:bookmarkEnd w:id="62"/>
    </w:p>
    <w:p>
      <w:pPr>
        <w:pStyle w:val="3"/>
        <w:rPr>
          <w:rFonts w:ascii="仿宋" w:hAnsi="仿宋" w:eastAsia="仿宋"/>
          <w:b w:val="0"/>
        </w:rPr>
      </w:pPr>
      <w:bookmarkStart w:id="63" w:name="_Toc15396622"/>
      <w:r>
        <w:rPr>
          <w:rStyle w:val="25"/>
          <w:rFonts w:hint="eastAsia" w:ascii="仿宋" w:hAnsi="仿宋" w:eastAsia="仿宋"/>
          <w:b w:val="0"/>
          <w:bCs w:val="0"/>
        </w:rPr>
        <w:t>四、</w:t>
      </w:r>
      <w:r>
        <w:rPr>
          <w:rFonts w:hint="eastAsia" w:ascii="仿宋" w:hAnsi="仿宋" w:eastAsia="仿宋"/>
          <w:b w:val="0"/>
        </w:rPr>
        <w:t>财</w:t>
      </w:r>
      <w:r>
        <w:rPr>
          <w:rStyle w:val="25"/>
          <w:rFonts w:hint="eastAsia" w:ascii="仿宋" w:hAnsi="仿宋" w:eastAsia="仿宋"/>
          <w:b w:val="0"/>
          <w:bCs w:val="0"/>
        </w:rPr>
        <w:t>政拨款收入支出决算总表</w:t>
      </w:r>
      <w:bookmarkEnd w:id="63"/>
    </w:p>
    <w:p>
      <w:pPr>
        <w:pStyle w:val="3"/>
        <w:rPr>
          <w:rStyle w:val="25"/>
          <w:rFonts w:ascii="仿宋" w:hAnsi="仿宋" w:eastAsia="仿宋"/>
          <w:b w:val="0"/>
          <w:bCs w:val="0"/>
        </w:rPr>
      </w:pPr>
      <w:bookmarkStart w:id="64" w:name="_Toc15396623"/>
      <w:r>
        <w:rPr>
          <w:rStyle w:val="25"/>
          <w:rFonts w:hint="eastAsia" w:ascii="仿宋" w:hAnsi="仿宋" w:eastAsia="仿宋"/>
          <w:b w:val="0"/>
          <w:bCs w:val="0"/>
        </w:rPr>
        <w:t>五、</w:t>
      </w:r>
      <w:r>
        <w:rPr>
          <w:rFonts w:hint="eastAsia" w:ascii="仿宋" w:hAnsi="仿宋" w:eastAsia="仿宋"/>
          <w:b w:val="0"/>
        </w:rPr>
        <w:t>财</w:t>
      </w:r>
      <w:r>
        <w:rPr>
          <w:rStyle w:val="25"/>
          <w:rFonts w:hint="eastAsia" w:ascii="仿宋" w:hAnsi="仿宋" w:eastAsia="仿宋"/>
          <w:b w:val="0"/>
          <w:bCs w:val="0"/>
        </w:rPr>
        <w:t>政拨款支出决算明细表</w:t>
      </w:r>
      <w:bookmarkEnd w:id="64"/>
      <w:bookmarkStart w:id="65" w:name="_Toc15396624"/>
    </w:p>
    <w:p>
      <w:pPr>
        <w:pStyle w:val="3"/>
        <w:rPr>
          <w:rFonts w:ascii="仿宋" w:hAnsi="仿宋" w:eastAsia="仿宋"/>
        </w:rPr>
      </w:pPr>
      <w:r>
        <w:rPr>
          <w:rStyle w:val="25"/>
          <w:rFonts w:hint="eastAsia" w:ascii="仿宋" w:hAnsi="仿宋" w:eastAsia="仿宋"/>
          <w:b w:val="0"/>
          <w:bCs w:val="0"/>
        </w:rPr>
        <w:t>六、</w:t>
      </w:r>
      <w:r>
        <w:rPr>
          <w:rFonts w:hint="eastAsia" w:ascii="仿宋" w:hAnsi="仿宋" w:eastAsia="仿宋"/>
          <w:b w:val="0"/>
        </w:rPr>
        <w:t>一</w:t>
      </w:r>
      <w:r>
        <w:rPr>
          <w:rStyle w:val="25"/>
          <w:rFonts w:hint="eastAsia" w:ascii="仿宋" w:hAnsi="仿宋" w:eastAsia="仿宋"/>
          <w:b w:val="0"/>
          <w:bCs w:val="0"/>
        </w:rPr>
        <w:t>般公共预算财政拨款支出决算表</w:t>
      </w:r>
      <w:bookmarkEnd w:id="65"/>
    </w:p>
    <w:p>
      <w:pPr>
        <w:pStyle w:val="3"/>
        <w:rPr>
          <w:rFonts w:ascii="仿宋" w:hAnsi="仿宋" w:eastAsia="仿宋"/>
        </w:rPr>
      </w:pPr>
      <w:bookmarkStart w:id="66" w:name="_Toc15396625"/>
      <w:r>
        <w:rPr>
          <w:rStyle w:val="25"/>
          <w:rFonts w:hint="eastAsia" w:ascii="仿宋" w:hAnsi="仿宋" w:eastAsia="仿宋"/>
          <w:b w:val="0"/>
          <w:bCs w:val="0"/>
        </w:rPr>
        <w:t>七、</w:t>
      </w:r>
      <w:r>
        <w:rPr>
          <w:rFonts w:hint="eastAsia" w:ascii="仿宋" w:hAnsi="仿宋" w:eastAsia="仿宋"/>
          <w:b w:val="0"/>
        </w:rPr>
        <w:t>一</w:t>
      </w:r>
      <w:r>
        <w:rPr>
          <w:rStyle w:val="25"/>
          <w:rFonts w:hint="eastAsia" w:ascii="仿宋" w:hAnsi="仿宋" w:eastAsia="仿宋"/>
          <w:b w:val="0"/>
          <w:bCs w:val="0"/>
        </w:rPr>
        <w:t>般公共预算财政拨款支出决算明细表</w:t>
      </w:r>
      <w:bookmarkEnd w:id="66"/>
    </w:p>
    <w:p>
      <w:pPr>
        <w:pStyle w:val="3"/>
        <w:rPr>
          <w:rFonts w:ascii="仿宋" w:hAnsi="仿宋" w:eastAsia="仿宋"/>
        </w:rPr>
      </w:pPr>
      <w:bookmarkStart w:id="67" w:name="_Toc15396626"/>
      <w:r>
        <w:rPr>
          <w:rStyle w:val="25"/>
          <w:rFonts w:hint="eastAsia" w:ascii="仿宋" w:hAnsi="仿宋" w:eastAsia="仿宋"/>
          <w:b w:val="0"/>
          <w:bCs w:val="0"/>
        </w:rPr>
        <w:t>八、</w:t>
      </w:r>
      <w:r>
        <w:rPr>
          <w:rFonts w:hint="eastAsia" w:ascii="仿宋" w:hAnsi="仿宋" w:eastAsia="仿宋"/>
          <w:b w:val="0"/>
        </w:rPr>
        <w:t>一</w:t>
      </w:r>
      <w:r>
        <w:rPr>
          <w:rStyle w:val="25"/>
          <w:rFonts w:hint="eastAsia" w:ascii="仿宋" w:hAnsi="仿宋" w:eastAsia="仿宋"/>
          <w:b w:val="0"/>
          <w:bCs w:val="0"/>
        </w:rPr>
        <w:t>般公共预算财政拨款基本支出决算表</w:t>
      </w:r>
      <w:bookmarkEnd w:id="67"/>
    </w:p>
    <w:p>
      <w:pPr>
        <w:pStyle w:val="3"/>
        <w:rPr>
          <w:rFonts w:ascii="仿宋" w:hAnsi="仿宋" w:eastAsia="仿宋"/>
        </w:rPr>
      </w:pPr>
      <w:bookmarkStart w:id="68" w:name="_Toc15396627"/>
      <w:r>
        <w:rPr>
          <w:rStyle w:val="25"/>
          <w:rFonts w:hint="eastAsia" w:ascii="仿宋" w:hAnsi="仿宋" w:eastAsia="仿宋"/>
          <w:b w:val="0"/>
          <w:bCs w:val="0"/>
        </w:rPr>
        <w:t>九、</w:t>
      </w:r>
      <w:r>
        <w:rPr>
          <w:rFonts w:hint="eastAsia" w:ascii="仿宋" w:hAnsi="仿宋" w:eastAsia="仿宋"/>
          <w:b w:val="0"/>
        </w:rPr>
        <w:t>一</w:t>
      </w:r>
      <w:r>
        <w:rPr>
          <w:rStyle w:val="25"/>
          <w:rFonts w:hint="eastAsia" w:ascii="仿宋" w:hAnsi="仿宋" w:eastAsia="仿宋"/>
          <w:b w:val="0"/>
          <w:bCs w:val="0"/>
        </w:rPr>
        <w:t>般公共预算财政拨款项目支出决算表</w:t>
      </w:r>
      <w:bookmarkEnd w:id="68"/>
    </w:p>
    <w:p>
      <w:pPr>
        <w:pStyle w:val="3"/>
        <w:rPr>
          <w:rFonts w:ascii="仿宋" w:hAnsi="仿宋" w:eastAsia="仿宋"/>
        </w:rPr>
      </w:pPr>
      <w:bookmarkStart w:id="69" w:name="_Toc15396628"/>
      <w:r>
        <w:rPr>
          <w:rStyle w:val="25"/>
          <w:rFonts w:hint="eastAsia" w:ascii="仿宋" w:hAnsi="仿宋" w:eastAsia="仿宋"/>
          <w:b w:val="0"/>
          <w:bCs w:val="0"/>
        </w:rPr>
        <w:t>十、</w:t>
      </w:r>
      <w:r>
        <w:rPr>
          <w:rFonts w:hint="eastAsia" w:ascii="仿宋" w:hAnsi="仿宋" w:eastAsia="仿宋"/>
          <w:b w:val="0"/>
        </w:rPr>
        <w:t>一</w:t>
      </w:r>
      <w:r>
        <w:rPr>
          <w:rStyle w:val="25"/>
          <w:rFonts w:hint="eastAsia" w:ascii="仿宋" w:hAnsi="仿宋" w:eastAsia="仿宋"/>
          <w:b w:val="0"/>
          <w:bCs w:val="0"/>
        </w:rPr>
        <w:t>般公共预算财政拨款“三公”经费支出决算表</w:t>
      </w:r>
      <w:bookmarkEnd w:id="69"/>
    </w:p>
    <w:p>
      <w:pPr>
        <w:pStyle w:val="3"/>
        <w:rPr>
          <w:rFonts w:ascii="仿宋" w:hAnsi="仿宋" w:eastAsia="仿宋"/>
        </w:rPr>
      </w:pPr>
      <w:bookmarkStart w:id="70" w:name="_Toc15396629"/>
      <w:r>
        <w:rPr>
          <w:rStyle w:val="25"/>
          <w:rFonts w:hint="eastAsia" w:ascii="仿宋" w:hAnsi="仿宋" w:eastAsia="仿宋"/>
          <w:b w:val="0"/>
          <w:bCs w:val="0"/>
        </w:rPr>
        <w:t>十一、</w:t>
      </w:r>
      <w:r>
        <w:rPr>
          <w:rFonts w:hint="eastAsia" w:ascii="仿宋" w:hAnsi="仿宋" w:eastAsia="仿宋"/>
          <w:b w:val="0"/>
        </w:rPr>
        <w:t>政</w:t>
      </w:r>
      <w:r>
        <w:rPr>
          <w:rStyle w:val="25"/>
          <w:rFonts w:hint="eastAsia" w:ascii="仿宋" w:hAnsi="仿宋" w:eastAsia="仿宋"/>
          <w:b w:val="0"/>
          <w:bCs w:val="0"/>
        </w:rPr>
        <w:t>府性基金预算财政拨款收入支出决算表</w:t>
      </w:r>
      <w:bookmarkEnd w:id="70"/>
    </w:p>
    <w:p>
      <w:pPr>
        <w:pStyle w:val="3"/>
        <w:rPr>
          <w:rFonts w:ascii="仿宋" w:hAnsi="仿宋" w:eastAsia="仿宋"/>
        </w:rPr>
      </w:pPr>
      <w:bookmarkStart w:id="71" w:name="_Toc15396630"/>
      <w:r>
        <w:rPr>
          <w:rStyle w:val="25"/>
          <w:rFonts w:hint="eastAsia" w:ascii="仿宋" w:hAnsi="仿宋" w:eastAsia="仿宋"/>
          <w:b w:val="0"/>
          <w:bCs w:val="0"/>
        </w:rPr>
        <w:t>十二、</w:t>
      </w:r>
      <w:r>
        <w:rPr>
          <w:rFonts w:hint="eastAsia" w:ascii="仿宋" w:hAnsi="仿宋" w:eastAsia="仿宋"/>
          <w:b w:val="0"/>
        </w:rPr>
        <w:t>政</w:t>
      </w:r>
      <w:r>
        <w:rPr>
          <w:rStyle w:val="25"/>
          <w:rFonts w:hint="eastAsia" w:ascii="仿宋" w:hAnsi="仿宋" w:eastAsia="仿宋"/>
          <w:b w:val="0"/>
          <w:bCs w:val="0"/>
        </w:rPr>
        <w:t>府性基金预算财政拨款“三公”经费支出决算表</w:t>
      </w:r>
      <w:bookmarkEnd w:id="71"/>
    </w:p>
    <w:p>
      <w:pPr>
        <w:pStyle w:val="3"/>
        <w:rPr>
          <w:rStyle w:val="25"/>
          <w:rFonts w:ascii="仿宋" w:hAnsi="仿宋" w:eastAsia="仿宋"/>
          <w:b w:val="0"/>
          <w:bCs w:val="0"/>
        </w:rPr>
      </w:pPr>
      <w:bookmarkStart w:id="72" w:name="_Toc15396631"/>
      <w:r>
        <w:rPr>
          <w:rStyle w:val="25"/>
          <w:rFonts w:hint="eastAsia" w:ascii="仿宋" w:hAnsi="仿宋" w:eastAsia="仿宋"/>
          <w:b w:val="0"/>
          <w:bCs w:val="0"/>
        </w:rPr>
        <w:t>十三、</w:t>
      </w:r>
      <w:r>
        <w:rPr>
          <w:rFonts w:hint="eastAsia" w:ascii="仿宋" w:hAnsi="仿宋" w:eastAsia="仿宋"/>
          <w:b w:val="0"/>
        </w:rPr>
        <w:t>国</w:t>
      </w:r>
      <w:r>
        <w:rPr>
          <w:rStyle w:val="25"/>
          <w:rFonts w:hint="eastAsia" w:ascii="仿宋" w:hAnsi="仿宋" w:eastAsia="仿宋"/>
          <w:b w:val="0"/>
          <w:bCs w:val="0"/>
        </w:rPr>
        <w:t>有资本经营预算财政拨款收入支出决算表</w:t>
      </w:r>
      <w:bookmarkEnd w:id="72"/>
    </w:p>
    <w:p>
      <w:pPr>
        <w:rPr>
          <w:rFonts w:ascii="仿宋" w:hAnsi="仿宋" w:eastAsia="仿宋"/>
          <w:sz w:val="32"/>
          <w:szCs w:val="32"/>
        </w:rPr>
      </w:pPr>
      <w:r>
        <w:rPr>
          <w:rStyle w:val="25"/>
          <w:rFonts w:hint="eastAsia" w:ascii="仿宋" w:hAnsi="仿宋" w:eastAsia="仿宋"/>
          <w:b w:val="0"/>
          <w:bCs w:val="0"/>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FB" w:usb2="0000002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华文宋体">
    <w:altName w:val="方正书宋_GBK"/>
    <w:panose1 w:val="02010600040101010101"/>
    <w:charset w:val="86"/>
    <w:family w:val="auto"/>
    <w:pitch w:val="default"/>
    <w:sig w:usb0="00000000" w:usb1="00000000" w:usb2="00000000" w:usb3="00000000" w:csb0="0004009F" w:csb1="DFD70000"/>
  </w:font>
  <w:font w:name="Lucida Sans">
    <w:panose1 w:val="020B0602030504020204"/>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00000000" w:usb2="00000000" w:usb3="00000000" w:csb0="2000009F"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16</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5808F9F2"/>
    <w:multiLevelType w:val="singleLevel"/>
    <w:tmpl w:val="5808F9F2"/>
    <w:lvl w:ilvl="0" w:tentative="0">
      <w:start w:val="2"/>
      <w:numFmt w:val="chineseCounting"/>
      <w:suff w:val="nothing"/>
      <w:lvlText w:val="（%1）"/>
      <w:lvlJc w:val="left"/>
      <w:rPr>
        <w:rFonts w:hint="eastAsia"/>
      </w:rPr>
    </w:lvl>
  </w:abstractNum>
  <w:abstractNum w:abstractNumId="4">
    <w:nsid w:val="5AD9D7FB"/>
    <w:multiLevelType w:val="singleLevel"/>
    <w:tmpl w:val="5AD9D7FB"/>
    <w:lvl w:ilvl="0" w:tentative="0">
      <w:start w:val="1"/>
      <w:numFmt w:val="decimal"/>
      <w:lvlText w:val="%1."/>
      <w:lvlJc w:val="left"/>
      <w:pPr>
        <w:tabs>
          <w:tab w:val="left" w:pos="312"/>
        </w:tabs>
      </w:pPr>
    </w:lvl>
  </w:abstractNum>
  <w:abstractNum w:abstractNumId="5">
    <w:nsid w:val="5DCCBBFF"/>
    <w:multiLevelType w:val="singleLevel"/>
    <w:tmpl w:val="5DCCBBFF"/>
    <w:lvl w:ilvl="0" w:tentative="0">
      <w:start w:val="2"/>
      <w:numFmt w:val="chineseCounting"/>
      <w:suff w:val="nothing"/>
      <w:lvlText w:val="（%1）"/>
      <w:lvlJc w:val="left"/>
      <w:rPr>
        <w:rFonts w:hint="eastAsia"/>
      </w:rPr>
    </w:lvl>
  </w:abstractNum>
  <w:abstractNum w:abstractNumId="6">
    <w:nsid w:val="5F7031FA"/>
    <w:multiLevelType w:val="singleLevel"/>
    <w:tmpl w:val="5F7031FA"/>
    <w:lvl w:ilvl="0" w:tentative="0">
      <w:start w:val="1"/>
      <w:numFmt w:val="decimal"/>
      <w:lvlText w:val="%1."/>
      <w:lvlJc w:val="left"/>
      <w:pPr>
        <w:tabs>
          <w:tab w:val="left" w:pos="312"/>
        </w:tabs>
      </w:pPr>
    </w:lvl>
  </w:abstractNum>
  <w:num w:numId="1">
    <w:abstractNumId w:val="2"/>
  </w:num>
  <w:num w:numId="2">
    <w:abstractNumId w:val="0"/>
  </w:num>
  <w:num w:numId="3">
    <w:abstractNumId w:val="4"/>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1M2VjZDNkNmI4OWZkMThmMzE1MjhjOWI3MzQzN2EifQ=="/>
  </w:docVars>
  <w:rsids>
    <w:rsidRoot w:val="00F1361C"/>
    <w:rsid w:val="000003DF"/>
    <w:rsid w:val="00017F00"/>
    <w:rsid w:val="000222C6"/>
    <w:rsid w:val="0002549F"/>
    <w:rsid w:val="000339AF"/>
    <w:rsid w:val="00044C4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D799C"/>
    <w:rsid w:val="000E181C"/>
    <w:rsid w:val="000E6613"/>
    <w:rsid w:val="000E7119"/>
    <w:rsid w:val="000E7CDA"/>
    <w:rsid w:val="000F1116"/>
    <w:rsid w:val="00114E9B"/>
    <w:rsid w:val="00124825"/>
    <w:rsid w:val="00125F3C"/>
    <w:rsid w:val="0013138B"/>
    <w:rsid w:val="001319E4"/>
    <w:rsid w:val="00137A93"/>
    <w:rsid w:val="00142216"/>
    <w:rsid w:val="00144D6A"/>
    <w:rsid w:val="0014729F"/>
    <w:rsid w:val="00157BAB"/>
    <w:rsid w:val="001654D1"/>
    <w:rsid w:val="00165C77"/>
    <w:rsid w:val="00174518"/>
    <w:rsid w:val="0018106D"/>
    <w:rsid w:val="001877A7"/>
    <w:rsid w:val="00191536"/>
    <w:rsid w:val="00196687"/>
    <w:rsid w:val="001A1348"/>
    <w:rsid w:val="001A424B"/>
    <w:rsid w:val="001A4481"/>
    <w:rsid w:val="001B2A81"/>
    <w:rsid w:val="001C0962"/>
    <w:rsid w:val="001D611C"/>
    <w:rsid w:val="001D7531"/>
    <w:rsid w:val="001E737D"/>
    <w:rsid w:val="001F0592"/>
    <w:rsid w:val="001F1456"/>
    <w:rsid w:val="001F7506"/>
    <w:rsid w:val="002006CD"/>
    <w:rsid w:val="00202B36"/>
    <w:rsid w:val="002045BE"/>
    <w:rsid w:val="00204B7A"/>
    <w:rsid w:val="00204CDE"/>
    <w:rsid w:val="0021101A"/>
    <w:rsid w:val="00211C0C"/>
    <w:rsid w:val="00220536"/>
    <w:rsid w:val="00235629"/>
    <w:rsid w:val="00246569"/>
    <w:rsid w:val="00260C38"/>
    <w:rsid w:val="002616C0"/>
    <w:rsid w:val="00265372"/>
    <w:rsid w:val="002662AA"/>
    <w:rsid w:val="00280496"/>
    <w:rsid w:val="00294DC9"/>
    <w:rsid w:val="00295495"/>
    <w:rsid w:val="002A31DE"/>
    <w:rsid w:val="002B2613"/>
    <w:rsid w:val="002D6D05"/>
    <w:rsid w:val="002D6D27"/>
    <w:rsid w:val="002F1818"/>
    <w:rsid w:val="002F567B"/>
    <w:rsid w:val="00310272"/>
    <w:rsid w:val="003216A9"/>
    <w:rsid w:val="00335A74"/>
    <w:rsid w:val="0035473A"/>
    <w:rsid w:val="0036561B"/>
    <w:rsid w:val="0037013F"/>
    <w:rsid w:val="00380C92"/>
    <w:rsid w:val="00387213"/>
    <w:rsid w:val="003A484F"/>
    <w:rsid w:val="003A4883"/>
    <w:rsid w:val="003B0BE0"/>
    <w:rsid w:val="003B0C1B"/>
    <w:rsid w:val="003B51E3"/>
    <w:rsid w:val="003B688C"/>
    <w:rsid w:val="003C0291"/>
    <w:rsid w:val="003C39AE"/>
    <w:rsid w:val="003C7B60"/>
    <w:rsid w:val="003D0C0F"/>
    <w:rsid w:val="003D1FB2"/>
    <w:rsid w:val="003D66DA"/>
    <w:rsid w:val="003D6E43"/>
    <w:rsid w:val="003E1310"/>
    <w:rsid w:val="003E6F55"/>
    <w:rsid w:val="00406254"/>
    <w:rsid w:val="004223DE"/>
    <w:rsid w:val="00434489"/>
    <w:rsid w:val="00437085"/>
    <w:rsid w:val="00443880"/>
    <w:rsid w:val="004464F4"/>
    <w:rsid w:val="00471401"/>
    <w:rsid w:val="00473F31"/>
    <w:rsid w:val="0048263A"/>
    <w:rsid w:val="00484279"/>
    <w:rsid w:val="00487E5D"/>
    <w:rsid w:val="00494937"/>
    <w:rsid w:val="004A2DAF"/>
    <w:rsid w:val="004A711F"/>
    <w:rsid w:val="004B199D"/>
    <w:rsid w:val="004B4690"/>
    <w:rsid w:val="004C48DA"/>
    <w:rsid w:val="004E0A2D"/>
    <w:rsid w:val="004E206B"/>
    <w:rsid w:val="004E6DF7"/>
    <w:rsid w:val="004F0FBD"/>
    <w:rsid w:val="004F28BB"/>
    <w:rsid w:val="00500D0D"/>
    <w:rsid w:val="00505A47"/>
    <w:rsid w:val="00512FDA"/>
    <w:rsid w:val="00520DA0"/>
    <w:rsid w:val="005444F2"/>
    <w:rsid w:val="005664BB"/>
    <w:rsid w:val="00566FFA"/>
    <w:rsid w:val="0057481D"/>
    <w:rsid w:val="0058486E"/>
    <w:rsid w:val="00585B33"/>
    <w:rsid w:val="0059014D"/>
    <w:rsid w:val="005B5C64"/>
    <w:rsid w:val="005C0019"/>
    <w:rsid w:val="005C5337"/>
    <w:rsid w:val="005C6BD0"/>
    <w:rsid w:val="005D1C8B"/>
    <w:rsid w:val="005D468D"/>
    <w:rsid w:val="005D5CED"/>
    <w:rsid w:val="005D5E9E"/>
    <w:rsid w:val="005E57B7"/>
    <w:rsid w:val="005F1A4C"/>
    <w:rsid w:val="005F7F99"/>
    <w:rsid w:val="00605688"/>
    <w:rsid w:val="006070AF"/>
    <w:rsid w:val="00607E6C"/>
    <w:rsid w:val="006101B1"/>
    <w:rsid w:val="00614E44"/>
    <w:rsid w:val="0062270A"/>
    <w:rsid w:val="00622830"/>
    <w:rsid w:val="00623DA0"/>
    <w:rsid w:val="00630985"/>
    <w:rsid w:val="00630AEF"/>
    <w:rsid w:val="006325F8"/>
    <w:rsid w:val="00633463"/>
    <w:rsid w:val="00634C9A"/>
    <w:rsid w:val="006440E4"/>
    <w:rsid w:val="00662BF5"/>
    <w:rsid w:val="0066343B"/>
    <w:rsid w:val="00664777"/>
    <w:rsid w:val="00664963"/>
    <w:rsid w:val="006748A4"/>
    <w:rsid w:val="00681A31"/>
    <w:rsid w:val="00683E73"/>
    <w:rsid w:val="006A3141"/>
    <w:rsid w:val="006A5E34"/>
    <w:rsid w:val="006A6ED1"/>
    <w:rsid w:val="006B2422"/>
    <w:rsid w:val="006B2B9A"/>
    <w:rsid w:val="006C1937"/>
    <w:rsid w:val="006D78BF"/>
    <w:rsid w:val="006F020C"/>
    <w:rsid w:val="007127B7"/>
    <w:rsid w:val="00715AD4"/>
    <w:rsid w:val="0071798E"/>
    <w:rsid w:val="007416B6"/>
    <w:rsid w:val="00746F48"/>
    <w:rsid w:val="00752CA1"/>
    <w:rsid w:val="0075404D"/>
    <w:rsid w:val="0076182A"/>
    <w:rsid w:val="00766E0D"/>
    <w:rsid w:val="00767B7E"/>
    <w:rsid w:val="007770C3"/>
    <w:rsid w:val="00784D24"/>
    <w:rsid w:val="00785FBA"/>
    <w:rsid w:val="00786E4A"/>
    <w:rsid w:val="007875EB"/>
    <w:rsid w:val="0079426B"/>
    <w:rsid w:val="007A66A3"/>
    <w:rsid w:val="007D1682"/>
    <w:rsid w:val="007D312A"/>
    <w:rsid w:val="007D3F19"/>
    <w:rsid w:val="007E23B0"/>
    <w:rsid w:val="007E23E5"/>
    <w:rsid w:val="007F1991"/>
    <w:rsid w:val="007F2C2F"/>
    <w:rsid w:val="007F55FC"/>
    <w:rsid w:val="007F5665"/>
    <w:rsid w:val="00800112"/>
    <w:rsid w:val="008102A3"/>
    <w:rsid w:val="00813348"/>
    <w:rsid w:val="00824A09"/>
    <w:rsid w:val="008253BB"/>
    <w:rsid w:val="00831DC3"/>
    <w:rsid w:val="0083706E"/>
    <w:rsid w:val="008408F6"/>
    <w:rsid w:val="008423A5"/>
    <w:rsid w:val="00850625"/>
    <w:rsid w:val="00853718"/>
    <w:rsid w:val="00855221"/>
    <w:rsid w:val="00860645"/>
    <w:rsid w:val="00871F71"/>
    <w:rsid w:val="00872FD8"/>
    <w:rsid w:val="00885AF4"/>
    <w:rsid w:val="008939CD"/>
    <w:rsid w:val="008A4801"/>
    <w:rsid w:val="008A6208"/>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74EC6"/>
    <w:rsid w:val="0098660A"/>
    <w:rsid w:val="009879F6"/>
    <w:rsid w:val="009931C3"/>
    <w:rsid w:val="009B2C43"/>
    <w:rsid w:val="009B4EAE"/>
    <w:rsid w:val="009B7573"/>
    <w:rsid w:val="009C22F4"/>
    <w:rsid w:val="009C2A4B"/>
    <w:rsid w:val="009C2E98"/>
    <w:rsid w:val="009D0E7C"/>
    <w:rsid w:val="009D3447"/>
    <w:rsid w:val="009D4711"/>
    <w:rsid w:val="009F1185"/>
    <w:rsid w:val="009F18CD"/>
    <w:rsid w:val="009F2601"/>
    <w:rsid w:val="009F2A13"/>
    <w:rsid w:val="009F7527"/>
    <w:rsid w:val="00A04EB0"/>
    <w:rsid w:val="00A13CC1"/>
    <w:rsid w:val="00A16847"/>
    <w:rsid w:val="00A22652"/>
    <w:rsid w:val="00A237D8"/>
    <w:rsid w:val="00A268C4"/>
    <w:rsid w:val="00A307CD"/>
    <w:rsid w:val="00A331C8"/>
    <w:rsid w:val="00A40A00"/>
    <w:rsid w:val="00A4142F"/>
    <w:rsid w:val="00A422EB"/>
    <w:rsid w:val="00A45BB7"/>
    <w:rsid w:val="00A54E72"/>
    <w:rsid w:val="00A56DF2"/>
    <w:rsid w:val="00A56E6E"/>
    <w:rsid w:val="00A67AB5"/>
    <w:rsid w:val="00A733B2"/>
    <w:rsid w:val="00A741C2"/>
    <w:rsid w:val="00A77745"/>
    <w:rsid w:val="00A91760"/>
    <w:rsid w:val="00A93B00"/>
    <w:rsid w:val="00A93C21"/>
    <w:rsid w:val="00AA5313"/>
    <w:rsid w:val="00AB64C9"/>
    <w:rsid w:val="00AC0C43"/>
    <w:rsid w:val="00AC3C6A"/>
    <w:rsid w:val="00AD42A2"/>
    <w:rsid w:val="00AD5620"/>
    <w:rsid w:val="00AD656B"/>
    <w:rsid w:val="00AD7C1B"/>
    <w:rsid w:val="00AE16BA"/>
    <w:rsid w:val="00AE1EBE"/>
    <w:rsid w:val="00AF0F15"/>
    <w:rsid w:val="00B03C9D"/>
    <w:rsid w:val="00B060AE"/>
    <w:rsid w:val="00B10517"/>
    <w:rsid w:val="00B14E76"/>
    <w:rsid w:val="00B161B8"/>
    <w:rsid w:val="00B2048C"/>
    <w:rsid w:val="00B305E6"/>
    <w:rsid w:val="00B310B9"/>
    <w:rsid w:val="00B35F3F"/>
    <w:rsid w:val="00B36CBB"/>
    <w:rsid w:val="00B425E0"/>
    <w:rsid w:val="00B440AA"/>
    <w:rsid w:val="00B44B70"/>
    <w:rsid w:val="00B53C56"/>
    <w:rsid w:val="00B57DAF"/>
    <w:rsid w:val="00B77EA6"/>
    <w:rsid w:val="00B804A0"/>
    <w:rsid w:val="00B81598"/>
    <w:rsid w:val="00B841F1"/>
    <w:rsid w:val="00B944D6"/>
    <w:rsid w:val="00BA67A1"/>
    <w:rsid w:val="00BB4DF0"/>
    <w:rsid w:val="00BB65E2"/>
    <w:rsid w:val="00BC289F"/>
    <w:rsid w:val="00BC2D50"/>
    <w:rsid w:val="00BC5361"/>
    <w:rsid w:val="00BC5460"/>
    <w:rsid w:val="00BC6B50"/>
    <w:rsid w:val="00BD0E25"/>
    <w:rsid w:val="00BD46B4"/>
    <w:rsid w:val="00BF5BD6"/>
    <w:rsid w:val="00C03E31"/>
    <w:rsid w:val="00C13EBA"/>
    <w:rsid w:val="00C236B2"/>
    <w:rsid w:val="00C33E72"/>
    <w:rsid w:val="00C354B2"/>
    <w:rsid w:val="00C35554"/>
    <w:rsid w:val="00C42709"/>
    <w:rsid w:val="00C533CC"/>
    <w:rsid w:val="00C53FFA"/>
    <w:rsid w:val="00C56624"/>
    <w:rsid w:val="00C5751C"/>
    <w:rsid w:val="00C61BFC"/>
    <w:rsid w:val="00C62B85"/>
    <w:rsid w:val="00C65438"/>
    <w:rsid w:val="00C744D0"/>
    <w:rsid w:val="00C863DE"/>
    <w:rsid w:val="00C87FD8"/>
    <w:rsid w:val="00C91381"/>
    <w:rsid w:val="00C91CBB"/>
    <w:rsid w:val="00CB4E70"/>
    <w:rsid w:val="00CC09B6"/>
    <w:rsid w:val="00CC666F"/>
    <w:rsid w:val="00CD1E3F"/>
    <w:rsid w:val="00CE406B"/>
    <w:rsid w:val="00CE44F6"/>
    <w:rsid w:val="00CE49DA"/>
    <w:rsid w:val="00CE7B61"/>
    <w:rsid w:val="00CF3173"/>
    <w:rsid w:val="00D00095"/>
    <w:rsid w:val="00D0611C"/>
    <w:rsid w:val="00D114F0"/>
    <w:rsid w:val="00D12B0C"/>
    <w:rsid w:val="00D20620"/>
    <w:rsid w:val="00D254F7"/>
    <w:rsid w:val="00D26091"/>
    <w:rsid w:val="00D2685C"/>
    <w:rsid w:val="00D34E7C"/>
    <w:rsid w:val="00D35489"/>
    <w:rsid w:val="00D36AFE"/>
    <w:rsid w:val="00D51276"/>
    <w:rsid w:val="00D62C46"/>
    <w:rsid w:val="00D7035F"/>
    <w:rsid w:val="00D72DE4"/>
    <w:rsid w:val="00D92359"/>
    <w:rsid w:val="00D94F73"/>
    <w:rsid w:val="00DA0866"/>
    <w:rsid w:val="00DA634F"/>
    <w:rsid w:val="00DA65AC"/>
    <w:rsid w:val="00DB1913"/>
    <w:rsid w:val="00DC410D"/>
    <w:rsid w:val="00DC5A81"/>
    <w:rsid w:val="00DC68CA"/>
    <w:rsid w:val="00DC7CBA"/>
    <w:rsid w:val="00DD244C"/>
    <w:rsid w:val="00DD73B7"/>
    <w:rsid w:val="00DE06F9"/>
    <w:rsid w:val="00DF28BC"/>
    <w:rsid w:val="00DF34B9"/>
    <w:rsid w:val="00E01053"/>
    <w:rsid w:val="00E07ACF"/>
    <w:rsid w:val="00E331A1"/>
    <w:rsid w:val="00E33202"/>
    <w:rsid w:val="00E336A9"/>
    <w:rsid w:val="00E4343A"/>
    <w:rsid w:val="00E472B1"/>
    <w:rsid w:val="00E50624"/>
    <w:rsid w:val="00E54009"/>
    <w:rsid w:val="00E568DF"/>
    <w:rsid w:val="00E64269"/>
    <w:rsid w:val="00E6697B"/>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1643A"/>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EF6C32"/>
    <w:rsid w:val="066E0107"/>
    <w:rsid w:val="07996F6E"/>
    <w:rsid w:val="0A2032A3"/>
    <w:rsid w:val="101860EC"/>
    <w:rsid w:val="10C055FF"/>
    <w:rsid w:val="118107EC"/>
    <w:rsid w:val="13D50BC4"/>
    <w:rsid w:val="160037E4"/>
    <w:rsid w:val="16BB723D"/>
    <w:rsid w:val="1BE8440E"/>
    <w:rsid w:val="1D155CEE"/>
    <w:rsid w:val="23860B96"/>
    <w:rsid w:val="240371BF"/>
    <w:rsid w:val="26D06F0F"/>
    <w:rsid w:val="29FD04D3"/>
    <w:rsid w:val="2B3E15A1"/>
    <w:rsid w:val="2C8A61B5"/>
    <w:rsid w:val="2DF04E50"/>
    <w:rsid w:val="319F7F4E"/>
    <w:rsid w:val="32D16E72"/>
    <w:rsid w:val="366735CA"/>
    <w:rsid w:val="36AA5135"/>
    <w:rsid w:val="37E16F03"/>
    <w:rsid w:val="3A6114DD"/>
    <w:rsid w:val="3D98207C"/>
    <w:rsid w:val="425B1A07"/>
    <w:rsid w:val="436617D8"/>
    <w:rsid w:val="44E268DA"/>
    <w:rsid w:val="4A627F82"/>
    <w:rsid w:val="4ABA5EA6"/>
    <w:rsid w:val="4B4F25DA"/>
    <w:rsid w:val="4BE068DB"/>
    <w:rsid w:val="4D577224"/>
    <w:rsid w:val="4EAB630A"/>
    <w:rsid w:val="4ECE2238"/>
    <w:rsid w:val="508530A8"/>
    <w:rsid w:val="5AF92295"/>
    <w:rsid w:val="5CD71FC4"/>
    <w:rsid w:val="633155DA"/>
    <w:rsid w:val="6C4A05C8"/>
    <w:rsid w:val="6E7E3605"/>
    <w:rsid w:val="6FBE28FA"/>
    <w:rsid w:val="6FF5CC65"/>
    <w:rsid w:val="715C0E4B"/>
    <w:rsid w:val="72734D90"/>
    <w:rsid w:val="73AD73D5"/>
    <w:rsid w:val="73B6EB34"/>
    <w:rsid w:val="78D85081"/>
    <w:rsid w:val="79EE5BA4"/>
    <w:rsid w:val="7A894339"/>
    <w:rsid w:val="7BA77512"/>
    <w:rsid w:val="7EEF11D3"/>
    <w:rsid w:val="7FA30C79"/>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next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paragraph" w:customStyle="1" w:styleId="29">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font61"/>
    <w:basedOn w:val="13"/>
    <w:qFormat/>
    <w:uiPriority w:val="0"/>
    <w:rPr>
      <w:rFonts w:hint="eastAsia" w:ascii="宋体" w:hAnsi="宋体" w:eastAsia="宋体" w:cs="宋体"/>
      <w:color w:val="000000"/>
      <w:sz w:val="24"/>
      <w:szCs w:val="24"/>
      <w:u w:val="none"/>
    </w:rPr>
  </w:style>
  <w:style w:type="character" w:customStyle="1" w:styleId="31">
    <w:name w:val="font01"/>
    <w:basedOn w:val="13"/>
    <w:qFormat/>
    <w:uiPriority w:val="0"/>
    <w:rPr>
      <w:rFonts w:hint="default" w:ascii="Arial" w:hAnsi="Arial" w:cs="Arial"/>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21</Pages>
  <Words>1309</Words>
  <Characters>7466</Characters>
  <Lines>62</Lines>
  <Paragraphs>17</Paragraphs>
  <TotalTime>45</TotalTime>
  <ScaleCrop>false</ScaleCrop>
  <LinksUpToDate>false</LinksUpToDate>
  <CharactersWithSpaces>8758</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user</cp:lastModifiedBy>
  <cp:lastPrinted>2022-08-08T17:11:00Z</cp:lastPrinted>
  <dcterms:modified xsi:type="dcterms:W3CDTF">2023-12-11T16:35:14Z</dcterms:modified>
  <dc:title>四川省***</dc:title>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E28A07574D204B7C9D7E61BDE6BA29C1_13</vt:lpwstr>
  </property>
</Properties>
</file>