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6" w:lineRule="exact"/>
        <w:ind w:left="0" w:leftChars="0"/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5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244" w:leftChars="304" w:hanging="1606" w:hangingChars="400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val="en-US" w:eastAsia="zh-CN" w:bidi="ar"/>
        </w:rPr>
        <w:t>剑阁县2023年市级财政衔接补助资金（第一批）拟安排表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val="en-US" w:eastAsia="zh-CN" w:bidi="ar"/>
        </w:rPr>
      </w:pPr>
    </w:p>
    <w:tbl>
      <w:tblPr>
        <w:tblStyle w:val="3"/>
        <w:tblW w:w="498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946"/>
        <w:gridCol w:w="2430"/>
        <w:gridCol w:w="1860"/>
        <w:gridCol w:w="820"/>
        <w:gridCol w:w="1104"/>
        <w:gridCol w:w="855"/>
        <w:gridCol w:w="891"/>
        <w:gridCol w:w="710"/>
        <w:gridCol w:w="700"/>
        <w:gridCol w:w="740"/>
        <w:gridCol w:w="800"/>
        <w:gridCol w:w="760"/>
        <w:gridCol w:w="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4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和名称</w:t>
            </w:r>
          </w:p>
        </w:tc>
        <w:tc>
          <w:tcPr>
            <w:tcW w:w="20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9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项目计划投资(万元)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整合后资金使用监管责任单位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推广以工代赈方式项目个数</w:t>
            </w: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tblHeader/>
        </w:trPr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建设进度计划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其中：整合资金投入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资金来源(要说明资金来源层级)</w:t>
            </w:r>
          </w:p>
        </w:tc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已脱贫村(个)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乡村振兴重点帮扶村(个)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已脱贫户(户)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户(户)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13829.65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516.65 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高标准农田建设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下寺镇、剑门关镇、元山镇等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补充资金建成高标准农田4.5万亩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建高标准农田4.5万亩，改造提升3.1万亩，高效节水灌溉面积0.7万亩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2024年6月完工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13500.00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197.00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高标准农田建后管护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县域内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高标准农田管护面积2.5万亩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高标准农田管护2.5万亩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2024年5月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扶持肉牛羊产业发展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县域内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在白龙镇唐家村、武连镇新桥社区建成肉牛羊省级标准化示范场2个，肉牛养殖小区（场）新增种母牛300头。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建成肉牛羊省级标准化示范场2个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2023年12月完工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东宝镇新梁村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新建提灌站1座，配套泵房、管线、机电设备、电力线路等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按照《四川省标准化提灌站建设指南》实施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2023年12月完工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提灌站建设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东宝镇联峰村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新建提灌站1座，配套泵房、管线、机电设备、电力线路等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按照《四川省标准化提灌站建设指南》实施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2023年12月完工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村特色产业巩固提升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汉阳镇云丰村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种植葡萄108亩，新建机耕道3.25公里，新建灌溉渠系1518米。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葡萄种植示范基地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2023年12月完工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124.45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124.45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市级财政衔接资金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587" w:right="1247" w:bottom="1417" w:left="124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B198"/>
    <w:rsid w:val="7FDFB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left="420" w:leftChars="200"/>
    </w:pPr>
  </w:style>
  <w:style w:type="paragraph" w:customStyle="1" w:styleId="5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2023-09-25T16:52:00Z</dcterms:created>
  <dc:creator>user</dc:creator>
  <cp:lastModifiedBy>user</cp:lastModifiedBy>
  <dcterms:modified xsi:type="dcterms:W3CDTF">2023-09-25T16:52:32Z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