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u w:val="none"/>
        </w:rPr>
        <w:t>附件4</w:t>
      </w:r>
    </w:p>
    <w:p>
      <w:pPr>
        <w:jc w:val="center"/>
        <w:rPr>
          <w:rFonts w:hint="eastAsia" w:ascii="方正小标宋简体" w:eastAsia="方正小标宋简体" w:cs="方正小标宋简体"/>
          <w:b w:val="0"/>
          <w:bCs w:val="0"/>
          <w:color w:val="auto"/>
          <w:sz w:val="40"/>
          <w:szCs w:val="40"/>
          <w:u w:val="none"/>
        </w:rPr>
      </w:pPr>
      <w:bookmarkStart w:id="5" w:name="_GoBack"/>
      <w:r>
        <w:rPr>
          <w:rFonts w:hint="eastAsia" w:ascii="方正小标宋简体" w:eastAsia="方正小标宋简体" w:cs="方正小标宋简体"/>
          <w:b w:val="0"/>
          <w:bCs w:val="0"/>
          <w:color w:val="auto"/>
          <w:sz w:val="40"/>
          <w:szCs w:val="40"/>
          <w:u w:val="none"/>
          <w:lang w:eastAsia="zh-CN"/>
        </w:rPr>
        <w:t>剑阁县</w:t>
      </w:r>
      <w:r>
        <w:rPr>
          <w:rFonts w:hint="eastAsia" w:ascii="方正小标宋简体" w:eastAsia="方正小标宋简体" w:cs="方正小标宋简体"/>
          <w:b w:val="0"/>
          <w:bCs w:val="0"/>
          <w:color w:val="auto"/>
          <w:sz w:val="40"/>
          <w:szCs w:val="40"/>
          <w:u w:val="none"/>
        </w:rPr>
        <w:t>干旱灾害分级标准</w:t>
      </w:r>
      <w:bookmarkEnd w:id="5"/>
    </w:p>
    <w:p>
      <w:pPr>
        <w:pStyle w:val="4"/>
        <w:keepNext w:val="0"/>
        <w:keepLines w:val="0"/>
        <w:spacing w:before="0" w:after="0" w:line="560" w:lineRule="exact"/>
        <w:ind w:firstLine="608" w:firstLineChars="200"/>
        <w:rPr>
          <w:rFonts w:hint="eastAsia" w:ascii="楷体_GB2312" w:eastAsia="楷体_GB2312" w:cs="楷体_GB2312"/>
          <w:b w:val="0"/>
          <w:bCs w:val="0"/>
          <w:color w:val="auto"/>
          <w:szCs w:val="28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w w:val="95"/>
          <w:sz w:val="32"/>
          <w:u w:val="none"/>
        </w:rPr>
        <w:t>干旱灾害按灾情程度分为特别</w:t>
      </w:r>
      <w:r>
        <w:rPr>
          <w:rFonts w:hint="eastAsia" w:ascii="仿宋_GB2312" w:eastAsia="仿宋_GB2312"/>
          <w:b w:val="0"/>
          <w:bCs w:val="0"/>
          <w:color w:val="auto"/>
          <w:w w:val="95"/>
          <w:sz w:val="32"/>
          <w:szCs w:val="32"/>
          <w:u w:val="none"/>
        </w:rPr>
        <w:t>特大、严重、中度和轻度灾害四级。</w:t>
      </w:r>
      <w:r>
        <w:rPr>
          <w:rFonts w:hint="eastAsia" w:ascii="仿宋_GB2312" w:eastAsia="仿宋_GB2312"/>
          <w:b w:val="0"/>
          <w:bCs w:val="0"/>
          <w:color w:val="auto"/>
          <w:w w:val="95"/>
          <w:sz w:val="32"/>
          <w:u w:val="none"/>
        </w:rPr>
        <w:t>符合下列条件之一的，确定为相应级别的干旱灾害。</w:t>
      </w:r>
      <w:r>
        <w:rPr>
          <w:b w:val="0"/>
          <w:bCs w:val="0"/>
          <w:color w:val="auto"/>
          <w:sz w:val="32"/>
          <w:u w:val="none"/>
        </w:rPr>
        <w:t xml:space="preserve">   </w:t>
      </w:r>
      <w:r>
        <w:rPr>
          <w:b w:val="0"/>
          <w:bCs w:val="0"/>
          <w:color w:val="auto"/>
          <w:sz w:val="21"/>
          <w:szCs w:val="21"/>
          <w:u w:val="none"/>
        </w:rPr>
        <w:t xml:space="preserve">                                                     </w:t>
      </w:r>
      <w:r>
        <w:rPr>
          <w:rFonts w:hint="eastAsia" w:ascii="楷体_GB2312" w:eastAsia="楷体_GB2312" w:cs="楷体_GB2312"/>
          <w:b w:val="0"/>
          <w:bCs w:val="0"/>
          <w:color w:val="auto"/>
          <w:szCs w:val="28"/>
          <w:u w:val="none"/>
        </w:rPr>
        <w:t xml:space="preserve">   </w:t>
      </w:r>
    </w:p>
    <w:p>
      <w:pPr>
        <w:pStyle w:val="4"/>
        <w:keepNext w:val="0"/>
        <w:keepLines w:val="0"/>
        <w:spacing w:before="0" w:after="0" w:line="560" w:lineRule="exact"/>
        <w:ind w:firstLine="560" w:firstLineChars="200"/>
        <w:jc w:val="right"/>
        <w:rPr>
          <w:rFonts w:hint="eastAsia" w:ascii="仿宋_GB2312" w:eastAsia="仿宋_GB2312" w:cs="楷体_GB2312"/>
          <w:b w:val="0"/>
          <w:bCs w:val="0"/>
          <w:color w:val="auto"/>
          <w:szCs w:val="28"/>
          <w:u w:val="none"/>
        </w:rPr>
      </w:pPr>
      <w:r>
        <w:rPr>
          <w:rFonts w:hint="eastAsia" w:ascii="仿宋_GB2312" w:eastAsia="仿宋_GB2312" w:cs="楷体_GB2312"/>
          <w:b w:val="0"/>
          <w:bCs w:val="0"/>
          <w:color w:val="auto"/>
          <w:szCs w:val="28"/>
          <w:u w:val="none"/>
        </w:rPr>
        <w:t xml:space="preserve"> 单位：万亩、万人</w:t>
      </w:r>
    </w:p>
    <w:tbl>
      <w:tblPr>
        <w:tblStyle w:val="5"/>
        <w:tblW w:w="9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285"/>
        <w:gridCol w:w="862"/>
        <w:gridCol w:w="818"/>
        <w:gridCol w:w="973"/>
        <w:gridCol w:w="707"/>
        <w:gridCol w:w="958"/>
        <w:gridCol w:w="719"/>
        <w:gridCol w:w="1009"/>
        <w:gridCol w:w="863"/>
        <w:gridCol w:w="10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干旱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类型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时段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地区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特别重大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重大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较大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一般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作物受旱面积（I）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因旱饮水困难人数（N）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作物受旱面积（I）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因旱饮水困难人数（N）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作物受旱面积（I）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因旱饮水困难人数（N）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作物受旱面积（I）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u w:val="none"/>
              </w:rPr>
              <w:t>因旱饮水困难人数（N）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冬干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11月21日—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2月28日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  <w:lang w:eastAsia="zh-CN"/>
              </w:rPr>
              <w:t>剑阁县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I＞30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N≥10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20﹤I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30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N﹤10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10﹤I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 xml:space="preserve">20 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N﹤5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5﹤I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 xml:space="preserve">10 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N﹤2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春旱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3月1日—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5月5日</w:t>
            </w:r>
          </w:p>
        </w:tc>
        <w:tc>
          <w:tcPr>
            <w:tcW w:w="8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夏旱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4月26日—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7月5日</w:t>
            </w:r>
          </w:p>
        </w:tc>
        <w:tc>
          <w:tcPr>
            <w:tcW w:w="8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伏旱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6月26日—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9月10日</w:t>
            </w:r>
          </w:p>
        </w:tc>
        <w:tc>
          <w:tcPr>
            <w:tcW w:w="86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城市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干旱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剑阁县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连续15天供水保障率≤75%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75%＜连续15天供水保障率≤85%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85%＜连续15天供水保障率≤90%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none"/>
              </w:rPr>
              <w:t>90%＜连续15天城市供水保障率≤95%</w:t>
            </w:r>
          </w:p>
        </w:tc>
      </w:tr>
    </w:tbl>
    <w:p>
      <w:pPr>
        <w:spacing w:line="300" w:lineRule="exact"/>
        <w:rPr>
          <w:rFonts w:hint="eastAsia" w:ascii="仿宋_GB2312" w:eastAsia="仿宋_GB2312"/>
          <w:b w:val="0"/>
          <w:bCs w:val="0"/>
          <w:color w:val="auto"/>
          <w:szCs w:val="21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Cs w:val="21"/>
          <w:u w:val="none"/>
        </w:rPr>
        <w:t>说明：1.</w:t>
      </w:r>
      <w:r>
        <w:rPr>
          <w:rFonts w:hint="eastAsia" w:ascii="仿宋_GB2312" w:eastAsia="仿宋_GB2312"/>
          <w:b w:val="0"/>
          <w:bCs w:val="0"/>
          <w:color w:val="auto"/>
          <w:spacing w:val="-6"/>
          <w:szCs w:val="21"/>
          <w:u w:val="none"/>
        </w:rPr>
        <w:t>作物受旱面积：指在田作物受旱面积。受旱期间能保证灌溉的面积，不列入统计范围。</w:t>
      </w:r>
    </w:p>
    <w:p>
      <w:pPr>
        <w:spacing w:line="300" w:lineRule="exact"/>
        <w:ind w:left="630" w:leftChars="300"/>
        <w:rPr>
          <w:rFonts w:hint="eastAsia" w:ascii="仿宋_GB2312" w:eastAsia="仿宋_GB2312"/>
          <w:b w:val="0"/>
          <w:bCs w:val="0"/>
          <w:color w:val="auto"/>
          <w:szCs w:val="21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Cs w:val="21"/>
          <w:u w:val="none"/>
        </w:rPr>
        <w:t>2.</w:t>
      </w:r>
      <w:r>
        <w:rPr>
          <w:rFonts w:hint="eastAsia" w:ascii="仿宋_GB2312" w:eastAsia="仿宋_GB2312"/>
          <w:b w:val="0"/>
          <w:bCs w:val="0"/>
          <w:color w:val="auto"/>
          <w:spacing w:val="-8"/>
          <w:szCs w:val="21"/>
          <w:u w:val="none"/>
        </w:rPr>
        <w:t>因旱饮水困难人数</w:t>
      </w:r>
      <w:bookmarkStart w:id="0" w:name="_Toc35273489"/>
      <w:bookmarkStart w:id="1" w:name="_Toc14166"/>
      <w:bookmarkStart w:id="2" w:name="_Toc11532"/>
      <w:bookmarkStart w:id="3" w:name="_Toc4707"/>
      <w:bookmarkStart w:id="4" w:name="_Toc12114"/>
      <w:r>
        <w:rPr>
          <w:rFonts w:hint="eastAsia" w:ascii="仿宋_GB2312" w:eastAsia="仿宋_GB2312"/>
          <w:b w:val="0"/>
          <w:bCs w:val="0"/>
          <w:color w:val="auto"/>
          <w:spacing w:val="-8"/>
          <w:szCs w:val="21"/>
          <w:u w:val="none"/>
        </w:rPr>
        <w:t>：指由于干旱导致基本生</w:t>
      </w:r>
      <w:bookmarkEnd w:id="0"/>
      <w:bookmarkEnd w:id="1"/>
      <w:bookmarkEnd w:id="2"/>
      <w:bookmarkEnd w:id="3"/>
      <w:bookmarkEnd w:id="4"/>
      <w:r>
        <w:rPr>
          <w:rFonts w:hint="eastAsia" w:ascii="仿宋_GB2312" w:eastAsia="仿宋_GB2312"/>
          <w:b w:val="0"/>
          <w:bCs w:val="0"/>
          <w:color w:val="auto"/>
          <w:spacing w:val="-8"/>
          <w:szCs w:val="21"/>
          <w:u w:val="none"/>
        </w:rPr>
        <w:t>活用水量低于35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szCs w:val="21"/>
          <w:u w:val="none"/>
        </w:rPr>
        <w:t>升/（人·天），</w:t>
      </w:r>
      <w:r>
        <w:rPr>
          <w:rFonts w:hint="eastAsia" w:ascii="仿宋_GB2312" w:eastAsia="仿宋_GB2312"/>
          <w:b w:val="0"/>
          <w:bCs w:val="0"/>
          <w:color w:val="auto"/>
          <w:spacing w:val="-8"/>
          <w:szCs w:val="21"/>
          <w:u w:val="none"/>
        </w:rPr>
        <w:t>且持续15天以上的人口数</w:t>
      </w:r>
      <w:r>
        <w:rPr>
          <w:rFonts w:hint="eastAsia" w:ascii="仿宋_GB2312" w:eastAsia="仿宋_GB2312"/>
          <w:b w:val="0"/>
          <w:bCs w:val="0"/>
          <w:color w:val="auto"/>
          <w:szCs w:val="21"/>
          <w:u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3F59B9F"/>
    <w:rsid w:val="83F59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ind w:firstLine="539"/>
      <w:outlineLvl w:val="1"/>
    </w:pPr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2023-07-26T15:52:00Z</dcterms:created>
  <dc:creator>user</dc:creator>
  <cp:lastModifiedBy>user</cp:lastModifiedBy>
  <dcterms:modified xsi:type="dcterms:W3CDTF">2023-07-26T15:53:27Z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