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rPr>
          <w:rFonts w:ascii="仿宋_GB2312" w:hAnsi="仿宋" w:eastAsia="仿宋_GB2312" w:cs="Times New Roman"/>
          <w:b w:val="0"/>
          <w:bCs w:val="0"/>
          <w:color w:val="000000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剑阁县退役军人事务局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行政执法集中公示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一、剑阁县退役军人事务局行政执法主体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行政执法主体1个：剑阁县退役军人事务局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地址：四川省广元市剑阁县下寺镇剑门关大道北段377号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邮编：628300   电话：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0839-6603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行政执法机构设置1个：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拥军优抚与安置股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主要职责：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拟订计划分配的军队转业干部、符合政府安排工作条件的退役士兵接收安置、教育培训政策和年度安置计划并组织实施,负责自主择业军队转业干部、复员干部、自主就业退役士兵的服务管理，承担接收移交安置、就业创业扶持和教育培训工作，拟订就业创业年度计划并组织实施。承担随军随调家属就业创业扶持工作。负责移交地方的离退休干部、无军籍退休退职职工和符合条件的其他退役军人的移交安置、服务管理工作，管理军休保障单位。组织、协调落实退役军人住房保障、医疗保障和社会保险等待遇保障工作，贯彻执行国家、省、市有关退役军人医疗、疗养、养老等机构的政策规划。负责不适宜继续服役的伤病残军人移交安置、退休安置、供养等工作。组织、指导全县拥军优属工作，承担现役军人、退役军人、军队文职人员和军属优待、抚恤等工作。贯彻执行国民党抗战老兵等有关人员优待政策。承担退役军人总结表彰、荣誉奖励和烈士褒扬、纪念设施管理保护工作，依法承担英雄烈士保护相关工作。组织、指导英雄烈士纪念工作。指导军休所、烈士陵园建设和管理等工作。负责退役军人事务对外交流与合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股室负责人：王雯成   联系电话：0839-6603103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641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剑阁县退役军人事务局行政执法人员清单</w:t>
      </w:r>
    </w:p>
    <w:tbl>
      <w:tblPr>
        <w:tblStyle w:val="10"/>
        <w:tblW w:w="880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8"/>
        <w:gridCol w:w="2896"/>
        <w:gridCol w:w="3930"/>
      </w:tblGrid>
      <w:tr>
        <w:trPr>
          <w:trHeight w:val="682" w:hRule="atLeast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</w:rPr>
              <w:t>证件编号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（用新编号）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lang w:eastAsia="zh-CN"/>
              </w:rPr>
              <w:t>喻诗皓</w:t>
            </w:r>
          </w:p>
        </w:tc>
        <w:tc>
          <w:tcPr>
            <w:tcW w:w="3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</w:rPr>
              <w:t>2307032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21</w:t>
            </w:r>
          </w:p>
        </w:tc>
      </w:tr>
    </w:tbl>
    <w:p>
      <w:pPr>
        <w:pStyle w:val="5"/>
        <w:numPr>
          <w:ilvl w:val="0"/>
          <w:numId w:val="0"/>
        </w:numPr>
        <w:ind w:left="641" w:leftChars="0"/>
        <w:rPr>
          <w:rFonts w:hint="eastAsia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三、剑阁县退役军人事务局行政执法权力、责任清单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四川省政务服务网（含行政执法权力及责任事项的权限、职责、服务指南、法定依据、流程图、程序）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http://www.sczwfw.gov.cn/jiq/front/item/bmft_index?deptCode=3908135970021101568&amp;areaCode=510823000000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四、剑阁县退役军人事务局行政执法审核目录清单（1项）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行政处罚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（一）对企业未按规定接收安置退役士兵的处罚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退役士兵安置条例》第五十条“接收安置退役士兵的单位违反本条例的规定，有下列情形之一的，由当地人民政府退役士兵安置工作主管部门责令限期改正；逾期不改的，对企业按照涉及退役士兵人数乘以当地上年度城镇职工平均工资10倍的金额处以罚款。(一)拒绝或者无故拖延执行人民政府下达的安排退役士兵工作任务的；(二)未依法与退役士兵签订劳动合同、聘用合同的；(三)与残疾退役士兵解除劳动关系或者人事关系的。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（二）对负有军人优待义务的单位不履行优待义务的处罚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军人抚恤优待条例》第四十八条“负有军人优待义务的单位不履行优待义务的，由县级人民政府民政部门责令限期履行义务；逾期仍未履行的，处以2000元以上1万元以下罚款。对直接负责的主管人员和其他直接责任人员依法给予行政处分、纪律处分。因不履行优待义务使抚恤优待对象受到损失的，应当依法承担赔偿责任。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（三）对抚恤优待对象冒领抚恤金、优待金、补助金，虚报病情骗取医药费，出具假证明、伪造证件、印章骗取抚恤金、优待金、补助金等行为的处罚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《军人抚恤优待条例》第四十九条 抚恤优待对象有下列行为之一的，由县级人民政府民政部门给予警告，限期退回非法所得；情节严重的，停止其享受的抚恤、优待；构成犯罪的，依法追究刑事责任：(一)冒领抚恤金、优待金、补助金的；(二)虚报病情骗取医药费的；(三)出具假证明，伪造证件、印章骗取抚恤金、优待金、补助金的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五、剑阁县退役军人事务局行政执法（监督信息）救济渠道、行政执法人员责任制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当事人依法享有的权力、救济途径、方式。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（一）依法享有的权力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当事人依法享有申请回避、陈述、申辩、复议、诉讼等权力，详见相应法律规定。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（二）救济途径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1.行政复议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复议机关：剑阁县人民政府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办理机关、股室：剑阁县司法局、行政复议与应诉股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地址：剑阁县下寺镇修城坝隆庆街2号（司法局二楼）电话：0839-5208080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2.行政诉讼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部门：剑阁县人民法院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地址：广元市剑阁县下寺镇修城园区剑门大道16号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（三）对行政执法的监督投诉举报的方式、途径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部门：剑阁县司法局行政执法协调监督股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地址：剑阁县下寺镇修城坝隆庆街2号（司法局二楼）电话：0839-5208080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部门：剑阁县退役军人事务局办公室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电话：0839-6603102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（四）行政执法责任制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《国务院办公厅关于推行行政执法责任制的若干意见》（国办发[2005]37号）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2.《四川省人民政府办公厅关于深化行政执法责任制的实施意见》(川办发[2005]36号)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3.《四川省落实行政执法责任制全面推进依法行政考核办法》(川府法[2005]24号)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4.四川省行政执法监督条例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5.行政机关公务员处分条例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6.事业单位工作人员处分暂行规定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六、剑阁县退役军人事务局行政执法自由裁量标准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《四川省规范行政执法裁量权规定》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四川省人民政府令第278号公布2014年5月17日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四川省民政部门规范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行政处罚裁量权实施办法》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2010年5月26日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剑阁县退役军人事务局2021年双随机抽查计划、对象库、抽查事项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均无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八、剑阁县退役军人事务局行政执法文书样式、行政执法案卷评查制度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执行行政执法文书标准(四川省地方标DB51/T-2020)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广元市司法局关于印发行政执法案卷评查标准的通知（广司发〔2022〕16号）1.行政许可案卷评查标准2.行政处罚（普通程序）案卷评查标准3.行政强制执行案卷评查标准。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九、剑阁县退役军人事务局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上年度双随机抽查结果、行政处罚决定、上年度本机关行政执法数据总体情况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70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（一）上年度本机关行政执法数据总体情况</w:t>
      </w:r>
    </w:p>
    <w:p>
      <w:pPr>
        <w:keepNext w:val="0"/>
        <w:keepLines w:val="0"/>
        <w:widowControl/>
        <w:suppressLineNumbers w:val="0"/>
        <w:jc w:val="left"/>
        <w:rPr>
          <w:b w:val="0"/>
          <w:bCs w:val="0"/>
        </w:rPr>
      </w:pPr>
      <w:r>
        <w:rPr>
          <w:rFonts w:ascii="宋体" w:hAnsi="宋体" w:eastAsia="宋体" w:cs="宋体"/>
          <w:b w:val="0"/>
          <w:bCs w:val="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673090" cy="1670685"/>
            <wp:effectExtent l="0" t="0" r="3810" b="57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3090" cy="1670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（二）行政处罚决定、行政许可决定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无</w:t>
      </w:r>
    </w:p>
    <w:p>
      <w:pPr>
        <w:pStyle w:val="2"/>
        <w:numPr>
          <w:ilvl w:val="0"/>
          <w:numId w:val="3"/>
        </w:numPr>
        <w:ind w:firstLine="700" w:firstLineChars="200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15"/>
          <w:sz w:val="32"/>
          <w:szCs w:val="32"/>
          <w:shd w:val="clear" w:fill="FFFFFF"/>
          <w:lang w:val="en-US" w:eastAsia="zh-CN"/>
        </w:rPr>
        <w:t>双随机抽查业务</w:t>
      </w:r>
    </w:p>
    <w:p>
      <w:pPr>
        <w:pStyle w:val="2"/>
        <w:numPr>
          <w:ilvl w:val="0"/>
          <w:numId w:val="0"/>
        </w:numPr>
        <w:ind w:firstLine="700" w:firstLineChars="200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kern w:val="2"/>
          <w:sz w:val="32"/>
          <w:szCs w:val="32"/>
          <w:shd w:val="clear" w:fill="FFFFFF"/>
          <w:lang w:val="en-US" w:eastAsia="zh-CN" w:bidi="ar-SA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十、剑阁县退役军人事务局实行行政执法三项制度方案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遵照执行《四川省行政执法公示办法》《四川省行政执法全过程记录办法》《四川省重大行政执法决定法制审核办法》。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814" w:left="1587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245013"/>
    <w:multiLevelType w:val="singleLevel"/>
    <w:tmpl w:val="E1245013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273612A"/>
    <w:multiLevelType w:val="singleLevel"/>
    <w:tmpl w:val="E273612A"/>
    <w:lvl w:ilvl="0" w:tentative="0">
      <w:start w:val="2"/>
      <w:numFmt w:val="chineseCounting"/>
      <w:suff w:val="nothing"/>
      <w:lvlText w:val="%1、"/>
      <w:lvlJc w:val="left"/>
      <w:pPr>
        <w:ind w:left="641" w:leftChars="0" w:firstLine="0" w:firstLineChars="0"/>
      </w:pPr>
      <w:rPr>
        <w:rFonts w:hint="eastAsia" w:ascii="黑体" w:hAnsi="黑体" w:eastAsia="黑体" w:cs="黑体"/>
      </w:rPr>
    </w:lvl>
  </w:abstractNum>
  <w:abstractNum w:abstractNumId="2">
    <w:nsid w:val="7C3D8140"/>
    <w:multiLevelType w:val="singleLevel"/>
    <w:tmpl w:val="7C3D8140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iNTc0MGI1YmY2ODU2MWUxNjk3OTRmOTZjYTc3NWMifQ=="/>
  </w:docVars>
  <w:rsids>
    <w:rsidRoot w:val="00000000"/>
    <w:rsid w:val="01231750"/>
    <w:rsid w:val="016D4D19"/>
    <w:rsid w:val="02C15662"/>
    <w:rsid w:val="067E7FBA"/>
    <w:rsid w:val="076B5EC2"/>
    <w:rsid w:val="12145758"/>
    <w:rsid w:val="13FF0051"/>
    <w:rsid w:val="154626FE"/>
    <w:rsid w:val="17304D10"/>
    <w:rsid w:val="189258F9"/>
    <w:rsid w:val="1CEE6F32"/>
    <w:rsid w:val="1DC4119A"/>
    <w:rsid w:val="1F6B21FC"/>
    <w:rsid w:val="210A1818"/>
    <w:rsid w:val="244B529D"/>
    <w:rsid w:val="2456496A"/>
    <w:rsid w:val="27B150B0"/>
    <w:rsid w:val="28D24C7D"/>
    <w:rsid w:val="297A02E6"/>
    <w:rsid w:val="2A5744C9"/>
    <w:rsid w:val="2D7E67F6"/>
    <w:rsid w:val="2F060D5E"/>
    <w:rsid w:val="30AC33B4"/>
    <w:rsid w:val="311F42AB"/>
    <w:rsid w:val="320474B3"/>
    <w:rsid w:val="3CF27745"/>
    <w:rsid w:val="3D5E0F93"/>
    <w:rsid w:val="3DF11B06"/>
    <w:rsid w:val="3FCC41E9"/>
    <w:rsid w:val="41220D0F"/>
    <w:rsid w:val="468031A4"/>
    <w:rsid w:val="47110C85"/>
    <w:rsid w:val="4CF8483D"/>
    <w:rsid w:val="4D3A42B0"/>
    <w:rsid w:val="4D982D90"/>
    <w:rsid w:val="4F5D52E4"/>
    <w:rsid w:val="502A6877"/>
    <w:rsid w:val="50576669"/>
    <w:rsid w:val="50F90138"/>
    <w:rsid w:val="511D3852"/>
    <w:rsid w:val="5390594A"/>
    <w:rsid w:val="54911A0E"/>
    <w:rsid w:val="5C8909AD"/>
    <w:rsid w:val="5CA76597"/>
    <w:rsid w:val="631C5C8C"/>
    <w:rsid w:val="64165AD0"/>
    <w:rsid w:val="66620DF1"/>
    <w:rsid w:val="68D30265"/>
    <w:rsid w:val="6EAD62F1"/>
    <w:rsid w:val="73DF5332"/>
    <w:rsid w:val="743936E9"/>
    <w:rsid w:val="7DF8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</w:pPr>
  </w:style>
  <w:style w:type="paragraph" w:styleId="4">
    <w:name w:val="Normal Indent"/>
    <w:basedOn w:val="1"/>
    <w:unhideWhenUsed/>
    <w:qFormat/>
    <w:uiPriority w:val="99"/>
    <w:pPr>
      <w:ind w:firstLine="200" w:firstLineChars="200"/>
    </w:pPr>
    <w:rPr>
      <w:rFonts w:ascii="Times New Roman" w:hAnsi="Times New Roman"/>
      <w:szCs w:val="22"/>
    </w:rPr>
  </w:style>
  <w:style w:type="paragraph" w:styleId="5">
    <w:name w:val="Body Text"/>
    <w:basedOn w:val="1"/>
    <w:qFormat/>
    <w:uiPriority w:val="0"/>
    <w:rPr>
      <w:rFonts w:ascii="Calibri" w:hAnsi="Calibri" w:eastAsia="宋体" w:cs="Times New Roman"/>
    </w:rPr>
  </w:style>
  <w:style w:type="paragraph" w:styleId="6">
    <w:name w:val="Body Text Indent"/>
    <w:basedOn w:val="1"/>
    <w:qFormat/>
    <w:uiPriority w:val="0"/>
    <w:pPr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 2"/>
    <w:basedOn w:val="6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2198</Words>
  <Characters>2439</Characters>
  <Lines>0</Lines>
  <Paragraphs>0</Paragraphs>
  <TotalTime>0</TotalTime>
  <ScaleCrop>false</ScaleCrop>
  <LinksUpToDate>false</LinksUpToDate>
  <CharactersWithSpaces>2474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2020-06-03T06:47:00Z</dcterms:created>
  <dc:creator>lx</dc:creator>
  <cp:lastModifiedBy>沉淀</cp:lastModifiedBy>
  <cp:lastPrinted>2022-06-29T03:33:00Z</cp:lastPrinted>
  <dcterms:modified xsi:type="dcterms:W3CDTF">2022-07-04T03:15:08Z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2E99B18818A143539460600CB12B574C</vt:lpwstr>
  </property>
</Properties>
</file>