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剑阁县教育局行政执法集中公示</w:t>
      </w:r>
    </w:p>
    <w:p>
      <w:pPr>
        <w:spacing w:line="576" w:lineRule="exact"/>
        <w:rPr>
          <w:rFonts w:hint="eastAsia" w:ascii="仿宋_GB2312" w:hAnsi="仿宋_GB2312" w:eastAsia="仿宋_GB2312" w:cs="仿宋_GB2312"/>
          <w:b/>
          <w:bCs/>
          <w:color w:val="000000" w:themeColor="text1"/>
          <w:sz w:val="48"/>
          <w:szCs w:val="4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一、剑阁县教育局行政执法主体</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行政执法主体1个：剑阁县教育局</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地址: 剑阁县下寺镇隆庆街3号；邮编:628317；电话：0839－6601345；传真: 0839－6602897。</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行政执法机构设置4个</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1.民办教育管理股</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承担全县民办教育学校和校外培训机构办证核实、审批工作；指导民办学校及校外培训机构的教育教学管理工作和安全工作；承担管理和督查全县民办教育学校和校外培训机构工作；拟定全县民办教育发展的中长期规划、年度计划，审核报批校外培训机构；监督管理校外培训机构依法规范办学，对校外培训机构教育、教辅人员进行考核和资格审定；协助有关部门对民办教育学校和校外培训机构进行考核和年检工作。承担党组、行政交办的其它事项。</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股室负责人：张聪      联系电话：6602151</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2.教育督导委员会办公室 （挂“政策法规股”牌子）</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负责全县教育督导工作，既督学又督政，组织实施教育督导与评估的政策措施和制度规定；负责督导检查各乡镇、学校贯彻党和国家的教育方针、政策和法律、法规、条例的执行情况；发布教育督导报告；做好责任区督学聘任工作，承担对责任区督学的工作考核评价工作；承担县人民政府教育督导委员会的具体工作；承担政策法规工作，负责教育系统法制建设和依法行政有关工作，做好法律进学校和普法工作；承担深化教育改革各项工作；承担义务教育均衡发展工作；承担党组、行政交办的其它事项。</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股室负责人：刘仁志   联系电话：6602105</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3.人事师培股（挂“行政事业审批股”牌子）</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负责教育系统的机构编制、组织干部、人事人才、劳动工资福利、社会保险、离退人员的服务管理；负责全县教育系统人事档案等工作；负责全县中小学教师队伍、干部队伍建设和培训工作；负责全县教师师德师风建设工作；指导学校人事管理制度改革和教师资格制度的实施；负责教师专业技术职务资格评审、教育系统专家管理工作；会同有关部门拟订学校教职工编制标准；负责机关和直属单位干部选拔和管理工作；指导教师进修学校的教育教学改革和师资培训工作；指导学校教师绩效工资考核发放工作；承担中小学、幼儿园的新师资培养和在职教师继续教育工作；指导县教育人才服务中心和县教师继续教育办公室工作；承办有关行政审批事项，负责窗口工作；负责干部培训、建立教育系统后备干部人才库；承担高校毕业生离校前的就业指导和服务工作；负责出国留学、中外合作办学和外援（籍）教师、专家的有关管理工作；承担党组、行政交办的其它事项。</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股室负责人：杨永丰   联系电话：6602163</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4.学校后勤与产业管理股</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职责：负责实施农村义务教育阶段学生营养改善计划工作。做好农村义务教育学生营养餐管理工作。指导和监督检查农村义务教育学生营养餐改善计划工作。做好食品卫生安全教育管理工作。负责大宗食品招标采购配送验收工作。负责学校后勤服务和改革工作的指导；承担学校环保、节能减排和城乡综合治理、教育服务工作及制度建设；指导学校爱国卫生、环境建设与低碳工作；负责校舍校产档案资料的收集、整理、完善、建档和保管；承担党组、行政交办其它事项。</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股室负责人：赵锐兴   联系电话：6602116</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二、剑阁县教育局行政执法人员清单</w:t>
      </w:r>
    </w:p>
    <w:tbl>
      <w:tblPr>
        <w:tblStyle w:val="7"/>
        <w:tblW w:w="89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87"/>
        <w:gridCol w:w="2615"/>
        <w:gridCol w:w="45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证件编号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唐守荣</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杨永丰</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罗 非</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王春芳</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唐学良</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王天娇</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陈国清</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杨玉波</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王 辉</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王 娟</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11</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张晓红</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12</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张惠</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78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13</w:t>
            </w:r>
          </w:p>
        </w:tc>
        <w:tc>
          <w:tcPr>
            <w:tcW w:w="2615"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魏松生</w:t>
            </w:r>
          </w:p>
        </w:tc>
        <w:tc>
          <w:tcPr>
            <w:tcW w:w="4537"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23070304025</w:t>
            </w:r>
          </w:p>
        </w:tc>
      </w:tr>
    </w:tbl>
    <w:p>
      <w:pPr>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三、剑阁县教育局行政权力、责任清单</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1.四川政务服务网</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http://www.sczwfw.gov.cn/jiq/front/item/bmft_index?deptCode=11510721008474200D&amp;areaCode=510823000000</w:t>
      </w:r>
    </w:p>
    <w:p>
      <w:pPr>
        <w:keepNext w:val="0"/>
        <w:keepLines w:val="0"/>
        <w:pageBreakBefore w:val="0"/>
        <w:widowControl w:val="0"/>
        <w:numPr>
          <w:ilvl w:val="0"/>
          <w:numId w:val="1"/>
        </w:numPr>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剑阁县人民政府网</w:t>
      </w:r>
    </w:p>
    <w:p>
      <w:pPr>
        <w:keepNext w:val="0"/>
        <w:keepLines w:val="0"/>
        <w:pageBreakBefore w:val="0"/>
        <w:widowControl w:val="0"/>
        <w:numPr>
          <w:ilvl w:val="0"/>
          <w:numId w:val="0"/>
        </w:numPr>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http://www.cnjg.gov.cn/jgzn/info/20201010141423272.html</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四、剑阁县教育局重大行政执法审核目录清单（共3项）</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（一）重大行政许可：</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1.适用听证的；</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2.变更、撤回、撤销行政许可决定；</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3.法律法规规章和规范性文件规定以及行政机关认定其他重大行政许可事项。</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（二）重大行政处罚：</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1.停止执业；</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2.对个人处以2000元以上罚款或者对单位处以2000元以上罚款；</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3.没收违法所得数额在2万元以上。</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（三）其他涉及国家利益、公共利益、当事人重大权益或者社会影响较大的行政执法决定。</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五、剑阁县教育局行政执法（监督信息）救济渠道、行政执法责任制</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当事人依法享有的权利、救济途径、方式</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（一）依法享有的权利 </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当事人依法享有申请回避、陈述、申辩、复议、诉讼等权利，详见相应法律法规。 </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（二）救济途径 </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1、行政复议</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复议机关：剑阁县人民政府</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复议办案机关：剑阁县司法局</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地址：剑阁县司法局二楼行政复议应诉股</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联系电话：5208080</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2、行政诉讼 </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部门名称：剑阁县人民法院</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地址：剑阁县下寺镇剑门关大道北段502号</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联系电话：0839-5208429</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（三）对行政执法的监督投诉举报的方式、途径</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部门、股室：剑阁县司法局行政执法协调监督股</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地址：剑阁县司法局二楼</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投诉电话：0839-5208080</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部门、股室：剑阁县教育局办公室</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投诉电话：0839-6601345</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行政执法责任制</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《国务院办公厅关于推行行政执法责任制的若干意见》（国办发〔2005〕37号）</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《四川省人民政府办公厅关于深化行政执法责任制的实施意见》(川办发〔2005〕36号)</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《四川省落实行政执法责任制全面推进依法行政考核办法》(川府法〔2005〕24号)</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四川省行政执法监督条例</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行政机关公务员处分条例</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事业单位工作人员处分暂行规定</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六、剑阁县教育局行政执法自由裁量标准</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《四川省规范行政执法裁量权规定》 四川省人民政府令第278号公布2014年5月17日</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七、剑阁县教育局2022年度“双随机一公开”抽查计划</w:t>
      </w:r>
    </w:p>
    <w:tbl>
      <w:tblPr>
        <w:tblStyle w:val="7"/>
        <w:tblW w:w="94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85"/>
        <w:gridCol w:w="1028"/>
        <w:gridCol w:w="1189"/>
        <w:gridCol w:w="1239"/>
        <w:gridCol w:w="1059"/>
        <w:gridCol w:w="1039"/>
        <w:gridCol w:w="928"/>
        <w:gridCol w:w="1259"/>
        <w:gridCol w:w="11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027" w:hRule="exact"/>
          <w:jc w:val="center"/>
        </w:trPr>
        <w:tc>
          <w:tcPr>
            <w:tcW w:w="585" w:type="dxa"/>
            <w:tcBorders>
              <w:tl2br w:val="nil"/>
              <w:tr2bl w:val="nil"/>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序号</w:t>
            </w:r>
          </w:p>
        </w:tc>
        <w:tc>
          <w:tcPr>
            <w:tcW w:w="1028"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牵头部门</w:t>
            </w:r>
          </w:p>
        </w:tc>
        <w:tc>
          <w:tcPr>
            <w:tcW w:w="118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抽查计划名</w:t>
            </w:r>
          </w:p>
        </w:tc>
        <w:tc>
          <w:tcPr>
            <w:tcW w:w="123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eastAsia="zh-CN"/>
                <w14:textFill>
                  <w14:solidFill>
                    <w14:schemeClr w14:val="tx1"/>
                  </w14:solidFill>
                </w14:textFill>
              </w:rPr>
              <w:t>检</w:t>
            </w:r>
            <w:r>
              <w:rPr>
                <w:rFonts w:hint="eastAsia" w:ascii="宋体" w:hAnsi="宋体" w:eastAsia="宋体" w:cs="宋体"/>
                <w:color w:val="000000" w:themeColor="text1"/>
                <w:spacing w:val="0"/>
                <w:w w:val="100"/>
                <w:position w:val="0"/>
                <w:sz w:val="21"/>
                <w:szCs w:val="21"/>
                <w14:textFill>
                  <w14:solidFill>
                    <w14:schemeClr w14:val="tx1"/>
                  </w14:solidFill>
                </w14:textFill>
              </w:rPr>
              <w:t>查事项</w:t>
            </w:r>
          </w:p>
        </w:tc>
        <w:tc>
          <w:tcPr>
            <w:tcW w:w="105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检查对象</w:t>
            </w:r>
          </w:p>
        </w:tc>
        <w:tc>
          <w:tcPr>
            <w:tcW w:w="103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检查方式</w:t>
            </w:r>
          </w:p>
        </w:tc>
        <w:tc>
          <w:tcPr>
            <w:tcW w:w="928"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比例</w:t>
            </w:r>
          </w:p>
        </w:tc>
        <w:tc>
          <w:tcPr>
            <w:tcW w:w="125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参与部门</w:t>
            </w:r>
          </w:p>
        </w:tc>
        <w:tc>
          <w:tcPr>
            <w:tcW w:w="114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检查时间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440" w:hRule="exact"/>
          <w:jc w:val="center"/>
        </w:trPr>
        <w:tc>
          <w:tcPr>
            <w:tcW w:w="585"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1</w:t>
            </w:r>
          </w:p>
        </w:tc>
        <w:tc>
          <w:tcPr>
            <w:tcW w:w="1028" w:type="dxa"/>
            <w:vMerge w:val="restart"/>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县教育局</w:t>
            </w:r>
          </w:p>
        </w:tc>
        <w:tc>
          <w:tcPr>
            <w:tcW w:w="118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春、秋季学校及校园周边食品安全检查</w:t>
            </w:r>
          </w:p>
        </w:tc>
        <w:tc>
          <w:tcPr>
            <w:tcW w:w="123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春、秋学校及校园校园周边食品安全情况</w:t>
            </w:r>
          </w:p>
        </w:tc>
        <w:tc>
          <w:tcPr>
            <w:tcW w:w="105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学校食堂、超市、校园周边食品生产、经营单位</w:t>
            </w:r>
          </w:p>
        </w:tc>
        <w:tc>
          <w:tcPr>
            <w:tcW w:w="103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现场检查、书面检查</w:t>
            </w:r>
          </w:p>
        </w:tc>
        <w:tc>
          <w:tcPr>
            <w:tcW w:w="928"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14:textFill>
                  <w14:solidFill>
                    <w14:schemeClr w14:val="tx1"/>
                  </w14:solidFill>
                </w14:textFill>
              </w:rPr>
              <w:t>30%</w:t>
            </w:r>
          </w:p>
        </w:tc>
        <w:tc>
          <w:tcPr>
            <w:tcW w:w="125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县市场监管局、县农业农村局、县卫健局、县公安局</w:t>
            </w:r>
          </w:p>
        </w:tc>
        <w:tc>
          <w:tcPr>
            <w:tcW w:w="114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11月10前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629" w:hRule="exact"/>
          <w:jc w:val="center"/>
        </w:trPr>
        <w:tc>
          <w:tcPr>
            <w:tcW w:w="585" w:type="dxa"/>
            <w:tcBorders>
              <w:tl2br w:val="nil"/>
              <w:tr2bl w:val="nil"/>
            </w:tcBorders>
            <w:shd w:val="clear" w:color="auto" w:fill="FFFFFF"/>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0"/>
                <w:w w:val="100"/>
                <w:position w:val="0"/>
                <w:sz w:val="21"/>
                <w:szCs w:val="21"/>
                <w14:textFill>
                  <w14:solidFill>
                    <w14:schemeClr w14:val="tx1"/>
                  </w14:solidFill>
                </w14:textFill>
              </w:rPr>
              <w:t>2</w:t>
            </w:r>
          </w:p>
        </w:tc>
        <w:tc>
          <w:tcPr>
            <w:tcW w:w="1028" w:type="dxa"/>
            <w:vMerge w:val="continue"/>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8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校外培训机构监督检查</w:t>
            </w:r>
          </w:p>
        </w:tc>
        <w:tc>
          <w:tcPr>
            <w:tcW w:w="123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校外培训机构办学情况</w:t>
            </w:r>
          </w:p>
        </w:tc>
        <w:tc>
          <w:tcPr>
            <w:tcW w:w="105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校外培训机构</w:t>
            </w:r>
          </w:p>
        </w:tc>
        <w:tc>
          <w:tcPr>
            <w:tcW w:w="103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现场检查</w:t>
            </w:r>
          </w:p>
        </w:tc>
        <w:tc>
          <w:tcPr>
            <w:tcW w:w="928"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w w:val="100"/>
                <w:position w:val="0"/>
                <w:sz w:val="21"/>
                <w:szCs w:val="21"/>
                <w:lang w:val="en-US" w:eastAsia="zh-CN"/>
                <w14:textFill>
                  <w14:solidFill>
                    <w14:schemeClr w14:val="tx1"/>
                  </w14:solidFill>
                </w14:textFill>
              </w:rPr>
              <w:t>6</w:t>
            </w:r>
            <w:r>
              <w:rPr>
                <w:rFonts w:hint="eastAsia" w:ascii="宋体" w:hAnsi="宋体" w:eastAsia="宋体" w:cs="宋体"/>
                <w:color w:val="000000" w:themeColor="text1"/>
                <w:spacing w:val="0"/>
                <w:w w:val="100"/>
                <w:position w:val="0"/>
                <w:sz w:val="21"/>
                <w:szCs w:val="21"/>
                <w14:textFill>
                  <w14:solidFill>
                    <w14:schemeClr w14:val="tx1"/>
                  </w14:solidFill>
                </w14:textFill>
              </w:rPr>
              <w:t>0%</w:t>
            </w:r>
          </w:p>
        </w:tc>
        <w:tc>
          <w:tcPr>
            <w:tcW w:w="1259"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县市场监管局、县民政局</w:t>
            </w:r>
          </w:p>
        </w:tc>
        <w:tc>
          <w:tcPr>
            <w:tcW w:w="1149" w:type="dxa"/>
            <w:tcBorders>
              <w:tl2br w:val="nil"/>
              <w:tr2bl w:val="nil"/>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11月10前</w:t>
            </w:r>
          </w:p>
        </w:tc>
      </w:tr>
    </w:tbl>
    <w:p>
      <w:pPr>
        <w:keepNext w:val="0"/>
        <w:keepLines w:val="0"/>
        <w:pageBreakBefore w:val="0"/>
        <w:widowControl w:val="0"/>
        <w:kinsoku/>
        <w:wordWrap/>
        <w:overflowPunct/>
        <w:topLinePunct w:val="0"/>
        <w:autoSpaceDE/>
        <w:autoSpaceDN/>
        <w:bidi w:val="0"/>
        <w:adjustRightInd/>
        <w:snapToGrid/>
        <w:spacing w:line="372" w:lineRule="auto"/>
        <w:ind w:firstLine="402" w:firstLineChars="200"/>
        <w:jc w:val="both"/>
        <w:textAlignment w:val="auto"/>
        <w:rPr>
          <w:rFonts w:hint="eastAsia" w:ascii="黑体" w:hAnsi="黑体" w:eastAsia="黑体" w:cs="黑体"/>
          <w:b/>
          <w:bCs/>
          <w:color w:val="000000" w:themeColor="text1"/>
          <w:sz w:val="20"/>
          <w:szCs w:val="2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八、剑阁县教育局行政执法文书样式、行政执法案卷评查制度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（一）行政执法文书标准(四川省地方标DB51/T-2020)</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九、剑阁县教育局上年度双随机行政检查、行政许可和行政处罚信息、上年度本机关行政执法数据总体情况</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1.行政许可和行政处罚信息</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http://www.cnjg.gov.cn/isearch.html?q=%u5251%u9601%u53BF%u6559%u80B2%u5C40</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2.上年度双随机行政检查</w:t>
      </w:r>
    </w:p>
    <w:p>
      <w:pPr>
        <w:pStyle w:val="2"/>
        <w:rPr>
          <w:rFonts w:hint="eastAsia"/>
          <w:color w:val="000000" w:themeColor="text1"/>
          <w:lang w:val="en-US" w:eastAsia="zh-CN"/>
          <w14:textFill>
            <w14:solidFill>
              <w14:schemeClr w14:val="tx1"/>
            </w14:solidFill>
          </w14:textFill>
        </w:rPr>
      </w:pPr>
    </w:p>
    <w:tbl>
      <w:tblPr>
        <w:tblStyle w:val="7"/>
        <w:tblW w:w="9436" w:type="dxa"/>
        <w:jc w:val="center"/>
        <w:tblLayout w:type="fixed"/>
        <w:tblCellMar>
          <w:top w:w="0" w:type="dxa"/>
          <w:left w:w="57" w:type="dxa"/>
          <w:bottom w:w="0" w:type="dxa"/>
          <w:right w:w="57" w:type="dxa"/>
        </w:tblCellMar>
      </w:tblPr>
      <w:tblGrid>
        <w:gridCol w:w="368"/>
        <w:gridCol w:w="972"/>
        <w:gridCol w:w="883"/>
        <w:gridCol w:w="498"/>
        <w:gridCol w:w="838"/>
        <w:gridCol w:w="3481"/>
        <w:gridCol w:w="781"/>
        <w:gridCol w:w="576"/>
        <w:gridCol w:w="1039"/>
      </w:tblGrid>
      <w:tr>
        <w:tblPrEx>
          <w:tblCellMar>
            <w:top w:w="0" w:type="dxa"/>
            <w:left w:w="57" w:type="dxa"/>
            <w:bottom w:w="0" w:type="dxa"/>
            <w:right w:w="57" w:type="dxa"/>
          </w:tblCellMar>
        </w:tblPrEx>
        <w:trPr>
          <w:trHeight w:val="367" w:hRule="exact"/>
          <w:jc w:val="center"/>
        </w:trPr>
        <w:tc>
          <w:tcPr>
            <w:tcW w:w="368" w:type="dxa"/>
            <w:vMerge w:val="restart"/>
            <w:tcBorders>
              <w:top w:val="single" w:color="auto" w:sz="12" w:space="0"/>
              <w:left w:val="single" w:color="auto" w:sz="12"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序</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号</w:t>
            </w:r>
          </w:p>
        </w:tc>
        <w:tc>
          <w:tcPr>
            <w:tcW w:w="972" w:type="dxa"/>
            <w:vMerge w:val="restart"/>
            <w:tcBorders>
              <w:top w:val="single" w:color="auto" w:sz="12"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联合检</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查事项</w:t>
            </w:r>
          </w:p>
        </w:tc>
        <w:tc>
          <w:tcPr>
            <w:tcW w:w="883" w:type="dxa"/>
            <w:vMerge w:val="restart"/>
            <w:tcBorders>
              <w:top w:val="single" w:color="auto" w:sz="12"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检查</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对象</w:t>
            </w:r>
          </w:p>
        </w:tc>
        <w:tc>
          <w:tcPr>
            <w:tcW w:w="498" w:type="dxa"/>
            <w:vMerge w:val="restart"/>
            <w:tcBorders>
              <w:top w:val="single" w:color="auto" w:sz="12"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事项</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类别</w:t>
            </w:r>
          </w:p>
        </w:tc>
        <w:tc>
          <w:tcPr>
            <w:tcW w:w="5676" w:type="dxa"/>
            <w:gridSpan w:val="4"/>
            <w:tcBorders>
              <w:top w:val="single" w:color="auto" w:sz="12"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发起部门</w:t>
            </w:r>
          </w:p>
        </w:tc>
        <w:tc>
          <w:tcPr>
            <w:tcW w:w="1039" w:type="dxa"/>
            <w:vMerge w:val="restart"/>
            <w:tcBorders>
              <w:top w:val="single" w:color="auto" w:sz="12" w:space="0"/>
              <w:left w:val="single" w:color="auto" w:sz="4" w:space="0"/>
              <w:bottom w:val="single" w:color="auto" w:sz="4" w:space="0"/>
              <w:right w:val="single" w:color="auto" w:sz="12"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参与部门</w:t>
            </w:r>
          </w:p>
        </w:tc>
      </w:tr>
      <w:tr>
        <w:tblPrEx>
          <w:tblCellMar>
            <w:top w:w="0" w:type="dxa"/>
            <w:left w:w="57" w:type="dxa"/>
            <w:bottom w:w="0" w:type="dxa"/>
            <w:right w:w="57" w:type="dxa"/>
          </w:tblCellMar>
        </w:tblPrEx>
        <w:trPr>
          <w:trHeight w:val="699" w:hRule="exact"/>
          <w:jc w:val="center"/>
        </w:trPr>
        <w:tc>
          <w:tcPr>
            <w:tcW w:w="368" w:type="dxa"/>
            <w:vMerge w:val="continue"/>
            <w:tcBorders>
              <w:top w:val="single" w:color="auto" w:sz="4" w:space="0"/>
              <w:left w:val="single" w:color="auto" w:sz="12"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p>
        </w:tc>
        <w:tc>
          <w:tcPr>
            <w:tcW w:w="97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p>
        </w:tc>
        <w:tc>
          <w:tcPr>
            <w:tcW w:w="8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p>
        </w:tc>
        <w:tc>
          <w:tcPr>
            <w:tcW w:w="49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部门</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名称</w:t>
            </w:r>
          </w:p>
        </w:tc>
        <w:tc>
          <w:tcPr>
            <w:tcW w:w="34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检查内容</w:t>
            </w:r>
          </w:p>
        </w:tc>
        <w:tc>
          <w:tcPr>
            <w:tcW w:w="7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检查方式</w:t>
            </w:r>
          </w:p>
        </w:tc>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实施</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层级</w:t>
            </w:r>
          </w:p>
        </w:tc>
        <w:tc>
          <w:tcPr>
            <w:tcW w:w="1039" w:type="dxa"/>
            <w:vMerge w:val="continue"/>
            <w:tcBorders>
              <w:top w:val="single" w:color="auto" w:sz="4" w:space="0"/>
              <w:left w:val="single" w:color="auto" w:sz="4" w:space="0"/>
              <w:bottom w:val="single" w:color="auto" w:sz="4" w:space="0"/>
              <w:right w:val="single" w:color="auto" w:sz="12"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p>
        </w:tc>
      </w:tr>
      <w:tr>
        <w:tblPrEx>
          <w:tblCellMar>
            <w:top w:w="0" w:type="dxa"/>
            <w:left w:w="57" w:type="dxa"/>
            <w:bottom w:w="0" w:type="dxa"/>
            <w:right w:w="57" w:type="dxa"/>
          </w:tblCellMar>
        </w:tblPrEx>
        <w:trPr>
          <w:trHeight w:val="3205" w:hRule="exact"/>
          <w:jc w:val="center"/>
        </w:trPr>
        <w:tc>
          <w:tcPr>
            <w:tcW w:w="368" w:type="dxa"/>
            <w:tcBorders>
              <w:top w:val="single" w:color="auto" w:sz="4" w:space="0"/>
              <w:left w:val="single" w:color="auto" w:sz="12"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2021年春 等学校及 校</w:t>
            </w:r>
            <w:r>
              <w:rPr>
                <w:rFonts w:hint="eastAsia" w:ascii="宋体" w:hAnsi="宋体" w:eastAsia="宋体" w:cs="宋体"/>
                <w:color w:val="000000" w:themeColor="text1"/>
                <w:sz w:val="21"/>
                <w:szCs w:val="21"/>
                <w:lang w:val="zh-CN" w:eastAsia="zh-CN"/>
                <w14:textFill>
                  <w14:solidFill>
                    <w14:schemeClr w14:val="tx1"/>
                  </w14:solidFill>
                </w14:textFill>
              </w:rPr>
              <w:t xml:space="preserve">囱扃步 </w:t>
            </w:r>
            <w:r>
              <w:rPr>
                <w:rFonts w:hint="eastAsia" w:ascii="宋体" w:hAnsi="宋体" w:eastAsia="宋体" w:cs="宋体"/>
                <w:color w:val="000000" w:themeColor="text1"/>
                <w:sz w:val="21"/>
                <w:szCs w:val="21"/>
                <w:lang w:eastAsia="zh-CN"/>
                <w14:textFill>
                  <w14:solidFill>
                    <w14:schemeClr w14:val="tx1"/>
                  </w14:solidFill>
                </w14:textFill>
              </w:rPr>
              <w:t>食品安全 专项检查</w:t>
            </w:r>
          </w:p>
        </w:tc>
        <w:tc>
          <w:tcPr>
            <w:tcW w:w="88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全县学校食堂、超市及校园周边食品生产经营者</w:t>
            </w:r>
          </w:p>
        </w:tc>
        <w:tc>
          <w:tcPr>
            <w:tcW w:w="4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食品安全</w:t>
            </w:r>
          </w:p>
        </w:tc>
        <w:tc>
          <w:tcPr>
            <w:tcW w:w="8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剑阁县</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教育局</w:t>
            </w:r>
          </w:p>
        </w:tc>
        <w:tc>
          <w:tcPr>
            <w:tcW w:w="34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主体责任落实情况。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食堂、超市管理人员的考核、培训情 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民主管理、社会共治情况。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从业人员健康管理情况。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食堂、超市环境及设备设施卫生、清 洁、消毒情况。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食堂、超市原材料采购查验情况。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食堂、超市原材料保管情况。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食堂食品加工、制售、留样、陪餐等 过程控葡情说。</w:t>
            </w:r>
          </w:p>
        </w:tc>
        <w:tc>
          <w:tcPr>
            <w:tcW w:w="78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抽查资料、</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现场检查</w:t>
            </w:r>
          </w:p>
        </w:tc>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县级</w:t>
            </w:r>
          </w:p>
        </w:tc>
        <w:tc>
          <w:tcPr>
            <w:tcW w:w="1039"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县市场监督 管理局、县 农业农村</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局、县卫生 健康局、县 公安局</w:t>
            </w:r>
          </w:p>
        </w:tc>
      </w:tr>
      <w:tr>
        <w:tblPrEx>
          <w:tblCellMar>
            <w:top w:w="0" w:type="dxa"/>
            <w:left w:w="57" w:type="dxa"/>
            <w:bottom w:w="0" w:type="dxa"/>
            <w:right w:w="57" w:type="dxa"/>
          </w:tblCellMar>
        </w:tblPrEx>
        <w:trPr>
          <w:trHeight w:val="3167" w:hRule="exact"/>
          <w:jc w:val="center"/>
        </w:trPr>
        <w:tc>
          <w:tcPr>
            <w:tcW w:w="368" w:type="dxa"/>
            <w:tcBorders>
              <w:top w:val="single" w:color="auto" w:sz="4" w:space="0"/>
              <w:left w:val="single" w:color="auto" w:sz="12"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p>
        </w:tc>
        <w:tc>
          <w:tcPr>
            <w:tcW w:w="972"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2021年秋 夸学校及 </w:t>
            </w:r>
            <w:r>
              <w:rPr>
                <w:rFonts w:hint="eastAsia" w:ascii="宋体" w:hAnsi="宋体" w:eastAsia="宋体" w:cs="宋体"/>
                <w:color w:val="000000" w:themeColor="text1"/>
                <w:sz w:val="21"/>
                <w:szCs w:val="21"/>
                <w:lang w:val="zh-CN" w:eastAsia="zh-CN"/>
                <w14:textFill>
                  <w14:solidFill>
                    <w14:schemeClr w14:val="tx1"/>
                  </w14:solidFill>
                </w14:textFill>
              </w:rPr>
              <w:t>疫曲肩</w:t>
            </w:r>
            <w:r>
              <w:rPr>
                <w:rFonts w:hint="eastAsia" w:ascii="宋体" w:hAnsi="宋体" w:eastAsia="宋体" w:cs="宋体"/>
                <w:color w:val="000000" w:themeColor="text1"/>
                <w:sz w:val="21"/>
                <w:szCs w:val="21"/>
                <w:lang w:eastAsia="zh-CN"/>
                <w14:textFill>
                  <w14:solidFill>
                    <w14:schemeClr w14:val="tx1"/>
                  </w14:solidFill>
                </w14:textFill>
              </w:rPr>
              <w:t>1无 食品安全 专项检查</w:t>
            </w:r>
          </w:p>
        </w:tc>
        <w:tc>
          <w:tcPr>
            <w:tcW w:w="883"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全县学校食堂、超市及校园周边食品生产经营者</w:t>
            </w:r>
          </w:p>
        </w:tc>
        <w:tc>
          <w:tcPr>
            <w:tcW w:w="498"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食品安全</w:t>
            </w:r>
          </w:p>
        </w:tc>
        <w:tc>
          <w:tcPr>
            <w:tcW w:w="838"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剑阁县</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w:t>
            </w:r>
            <w:r>
              <w:rPr>
                <w:rFonts w:hint="eastAsia" w:ascii="宋体" w:hAnsi="宋体" w:eastAsia="宋体" w:cs="宋体"/>
                <w:color w:val="000000" w:themeColor="text1"/>
                <w:sz w:val="21"/>
                <w:szCs w:val="21"/>
                <w:lang w:eastAsia="zh-CN"/>
                <w14:textFill>
                  <w14:solidFill>
                    <w14:schemeClr w14:val="tx1"/>
                  </w14:solidFill>
                </w14:textFill>
              </w:rPr>
              <w:t>育局</w:t>
            </w:r>
          </w:p>
        </w:tc>
        <w:tc>
          <w:tcPr>
            <w:tcW w:w="3481"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主体责任落实情况。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食堂、超市管理人员的考核、培训情 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民主管理、社会共治情况。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从业人员健康管理情况。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食堂、超市环境及设备设施卫生、清 洁、消毒情况。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食堂、矗市原材料釆购查验情况。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食堂、超市原材料保管情况。</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食堂食品加工、制售、留样、陪餐等 必程控制褚说。</w:t>
            </w:r>
          </w:p>
        </w:tc>
        <w:tc>
          <w:tcPr>
            <w:tcW w:w="781"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抽查资料、</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现场检查</w:t>
            </w:r>
          </w:p>
        </w:tc>
        <w:tc>
          <w:tcPr>
            <w:tcW w:w="576"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县级</w:t>
            </w:r>
          </w:p>
        </w:tc>
        <w:tc>
          <w:tcPr>
            <w:tcW w:w="1039" w:type="dxa"/>
            <w:tcBorders>
              <w:top w:val="single" w:color="auto" w:sz="4" w:space="0"/>
              <w:left w:val="single" w:color="auto" w:sz="4" w:space="0"/>
              <w:bottom w:val="single" w:color="auto" w:sz="12" w:space="0"/>
              <w:right w:val="single" w:color="auto" w:sz="12"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县市场监督 管理局、县 农业农村</w:t>
            </w:r>
          </w:p>
          <w:p>
            <w:pPr>
              <w:pStyle w:val="13"/>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right="0"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局、县卫生 健康局、县 公安局</w:t>
            </w:r>
          </w:p>
        </w:tc>
      </w:tr>
    </w:tbl>
    <w:p>
      <w:pPr>
        <w:pStyle w:val="3"/>
        <w:numPr>
          <w:ilvl w:val="0"/>
          <w:numId w:val="0"/>
        </w:numPr>
        <w:ind w:right="210" w:rightChars="100"/>
        <w:rPr>
          <w:rStyle w:val="9"/>
          <w:rFonts w:hint="eastAsia" w:ascii="仿宋" w:hAnsi="仿宋" w:eastAsia="仿宋" w:cs="仿宋"/>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3.上年度本机关行政执法数据总体情况</w:t>
      </w:r>
    </w:p>
    <w:p>
      <w:pPr>
        <w:keepNext w:val="0"/>
        <w:keepLines w:val="0"/>
        <w:widowControl/>
        <w:suppressLineNumbers w:val="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-303530</wp:posOffset>
            </wp:positionH>
            <wp:positionV relativeFrom="paragraph">
              <wp:posOffset>52070</wp:posOffset>
            </wp:positionV>
            <wp:extent cx="5995670" cy="1222375"/>
            <wp:effectExtent l="0" t="0" r="5080" b="1587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995670" cy="122237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72" w:lineRule="auto"/>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十、剑阁县教育局实行行政执法三项制度方案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"http://sfj.cngy.gov.cn/New/List/20171024122928568"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（一）遵照执行《四川省行政执法公示办法》《四川省行政执法全过程记录办法》《四川省重大行政执法决定法制审核办法》</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遵照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keepNext w:val="0"/>
        <w:keepLines w:val="0"/>
        <w:pageBreakBefore w:val="0"/>
        <w:widowControl w:val="0"/>
        <w:kinsoku/>
        <w:wordWrap/>
        <w:overflowPunct/>
        <w:topLinePunct w:val="0"/>
        <w:autoSpaceDE/>
        <w:autoSpaceDN/>
        <w:bidi w:val="0"/>
        <w:adjustRightInd/>
        <w:snapToGrid/>
        <w:spacing w:line="372" w:lineRule="auto"/>
        <w:ind w:firstLine="640"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spacing w:line="576" w:lineRule="exact"/>
        <w:ind w:firstLine="420" w:firstLineChars="200"/>
        <w:rPr>
          <w:color w:val="000000" w:themeColor="text1"/>
          <w14:textFill>
            <w14:solidFill>
              <w14:schemeClr w14:val="tx1"/>
            </w14:solidFill>
          </w14:textFill>
        </w:rPr>
      </w:pPr>
    </w:p>
    <w:p>
      <w:pPr>
        <w:ind w:firstLine="640" w:firstLineChars="200"/>
        <w:rPr>
          <w:rFonts w:ascii="黑体" w:hAnsi="黑体" w:eastAsia="黑体" w:cs="黑体"/>
          <w:color w:val="000000" w:themeColor="text1"/>
          <w:sz w:val="32"/>
          <w:szCs w:val="32"/>
          <w14:textFill>
            <w14:solidFill>
              <w14:schemeClr w14:val="tx1"/>
            </w14:solidFill>
          </w14:textFill>
        </w:rPr>
      </w:pPr>
    </w:p>
    <w:p>
      <w:pPr>
        <w:ind w:firstLine="640" w:firstLineChars="200"/>
        <w:rPr>
          <w:rFonts w:ascii="黑体" w:hAnsi="黑体" w:eastAsia="黑体" w:cs="黑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BF244"/>
    <w:multiLevelType w:val="singleLevel"/>
    <w:tmpl w:val="C9DBF2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311E5026"/>
    <w:rsid w:val="002205FB"/>
    <w:rsid w:val="02BB5CAD"/>
    <w:rsid w:val="041E639E"/>
    <w:rsid w:val="04247911"/>
    <w:rsid w:val="05404C1F"/>
    <w:rsid w:val="06050E25"/>
    <w:rsid w:val="06A21D7F"/>
    <w:rsid w:val="06F463E3"/>
    <w:rsid w:val="070638F3"/>
    <w:rsid w:val="071E26B7"/>
    <w:rsid w:val="072C087E"/>
    <w:rsid w:val="07B77A5A"/>
    <w:rsid w:val="0877730E"/>
    <w:rsid w:val="093F4462"/>
    <w:rsid w:val="0ADD22F5"/>
    <w:rsid w:val="0AF522F3"/>
    <w:rsid w:val="0CF85DDF"/>
    <w:rsid w:val="0D181255"/>
    <w:rsid w:val="0E1D29A6"/>
    <w:rsid w:val="10CD30DE"/>
    <w:rsid w:val="10E723F2"/>
    <w:rsid w:val="12686153"/>
    <w:rsid w:val="13FD4788"/>
    <w:rsid w:val="14AD74AF"/>
    <w:rsid w:val="178F10EE"/>
    <w:rsid w:val="18147845"/>
    <w:rsid w:val="1A495ECC"/>
    <w:rsid w:val="1ADB2F9E"/>
    <w:rsid w:val="1C057436"/>
    <w:rsid w:val="1C2C7853"/>
    <w:rsid w:val="1C6E3413"/>
    <w:rsid w:val="1CD42975"/>
    <w:rsid w:val="1CE3765C"/>
    <w:rsid w:val="1CF17FC4"/>
    <w:rsid w:val="1D4D4BDF"/>
    <w:rsid w:val="1E480416"/>
    <w:rsid w:val="1F154633"/>
    <w:rsid w:val="1FFC5B68"/>
    <w:rsid w:val="202867D0"/>
    <w:rsid w:val="208C408B"/>
    <w:rsid w:val="21260D15"/>
    <w:rsid w:val="219262F1"/>
    <w:rsid w:val="22286BE8"/>
    <w:rsid w:val="22B01086"/>
    <w:rsid w:val="23D14778"/>
    <w:rsid w:val="25E8311E"/>
    <w:rsid w:val="264E4780"/>
    <w:rsid w:val="26E72CF4"/>
    <w:rsid w:val="272A498F"/>
    <w:rsid w:val="277D75E6"/>
    <w:rsid w:val="2854138B"/>
    <w:rsid w:val="29AE5D4B"/>
    <w:rsid w:val="2A8F327D"/>
    <w:rsid w:val="2B1309B7"/>
    <w:rsid w:val="2C825FF2"/>
    <w:rsid w:val="2D2D342B"/>
    <w:rsid w:val="2F2F5238"/>
    <w:rsid w:val="2F68699C"/>
    <w:rsid w:val="302D729E"/>
    <w:rsid w:val="307D1FD3"/>
    <w:rsid w:val="30B07347"/>
    <w:rsid w:val="30BA4101"/>
    <w:rsid w:val="311E5026"/>
    <w:rsid w:val="31B535C5"/>
    <w:rsid w:val="31DB5A14"/>
    <w:rsid w:val="33D02E57"/>
    <w:rsid w:val="33EF5882"/>
    <w:rsid w:val="3550415A"/>
    <w:rsid w:val="36184A1F"/>
    <w:rsid w:val="38AF4248"/>
    <w:rsid w:val="38EA0422"/>
    <w:rsid w:val="38FB58B0"/>
    <w:rsid w:val="39870874"/>
    <w:rsid w:val="3B8763FC"/>
    <w:rsid w:val="3B96663F"/>
    <w:rsid w:val="3C396510"/>
    <w:rsid w:val="3C8666B4"/>
    <w:rsid w:val="3DC13D81"/>
    <w:rsid w:val="3F3C12AC"/>
    <w:rsid w:val="3F3E1E1B"/>
    <w:rsid w:val="405F1447"/>
    <w:rsid w:val="40730CFD"/>
    <w:rsid w:val="4361093E"/>
    <w:rsid w:val="43902A14"/>
    <w:rsid w:val="45C9772D"/>
    <w:rsid w:val="47100A9B"/>
    <w:rsid w:val="47E145D6"/>
    <w:rsid w:val="481B5903"/>
    <w:rsid w:val="488E3277"/>
    <w:rsid w:val="490E3CB9"/>
    <w:rsid w:val="496D64A7"/>
    <w:rsid w:val="4B59303A"/>
    <w:rsid w:val="4B7176CB"/>
    <w:rsid w:val="4B8A78CD"/>
    <w:rsid w:val="4BC12BD3"/>
    <w:rsid w:val="4C2740C6"/>
    <w:rsid w:val="4CC767CD"/>
    <w:rsid w:val="4D215E2C"/>
    <w:rsid w:val="4D723596"/>
    <w:rsid w:val="4DD9320A"/>
    <w:rsid w:val="4DF82568"/>
    <w:rsid w:val="4EF03B91"/>
    <w:rsid w:val="50A3118B"/>
    <w:rsid w:val="511B020B"/>
    <w:rsid w:val="51FD71B3"/>
    <w:rsid w:val="52EB65EF"/>
    <w:rsid w:val="561F2928"/>
    <w:rsid w:val="56C33F1A"/>
    <w:rsid w:val="56E15A84"/>
    <w:rsid w:val="57380701"/>
    <w:rsid w:val="57484DD6"/>
    <w:rsid w:val="57E5216A"/>
    <w:rsid w:val="57FF3E62"/>
    <w:rsid w:val="58450C2F"/>
    <w:rsid w:val="58B57CAD"/>
    <w:rsid w:val="5A5611C3"/>
    <w:rsid w:val="5D3374E5"/>
    <w:rsid w:val="5DE60747"/>
    <w:rsid w:val="5E0B1455"/>
    <w:rsid w:val="5E81286B"/>
    <w:rsid w:val="5EAC525A"/>
    <w:rsid w:val="5F0F31F5"/>
    <w:rsid w:val="5F302EEB"/>
    <w:rsid w:val="5F3461CF"/>
    <w:rsid w:val="5F6978FE"/>
    <w:rsid w:val="61154B86"/>
    <w:rsid w:val="623B56C7"/>
    <w:rsid w:val="629A1435"/>
    <w:rsid w:val="63BE6D07"/>
    <w:rsid w:val="64194AC4"/>
    <w:rsid w:val="645336B9"/>
    <w:rsid w:val="65C0382B"/>
    <w:rsid w:val="65C37EDA"/>
    <w:rsid w:val="66362195"/>
    <w:rsid w:val="67CF1232"/>
    <w:rsid w:val="68370EA4"/>
    <w:rsid w:val="68B81DBA"/>
    <w:rsid w:val="68C36E71"/>
    <w:rsid w:val="6AB73D58"/>
    <w:rsid w:val="6B8005EE"/>
    <w:rsid w:val="6BAE5077"/>
    <w:rsid w:val="6C1D7DB9"/>
    <w:rsid w:val="6EF3635D"/>
    <w:rsid w:val="6F93378A"/>
    <w:rsid w:val="6F961E39"/>
    <w:rsid w:val="71C95DDE"/>
    <w:rsid w:val="720F7F64"/>
    <w:rsid w:val="728E536B"/>
    <w:rsid w:val="746A6A51"/>
    <w:rsid w:val="77175E27"/>
    <w:rsid w:val="782D0561"/>
    <w:rsid w:val="79237BDC"/>
    <w:rsid w:val="796B6993"/>
    <w:rsid w:val="79A8106F"/>
    <w:rsid w:val="7C792C1C"/>
    <w:rsid w:val="7C8446FB"/>
    <w:rsid w:val="7C8B0C34"/>
    <w:rsid w:val="7C945CA8"/>
    <w:rsid w:val="7DDC3246"/>
    <w:rsid w:val="7E720071"/>
    <w:rsid w:val="7F1D12D1"/>
    <w:rsid w:val="7F36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Body Text"/>
    <w:basedOn w:val="1"/>
    <w:qFormat/>
    <w:uiPriority w:val="0"/>
    <w:pPr>
      <w:ind w:leftChars="100" w:right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jc w:val="left"/>
    </w:pPr>
    <w:rPr>
      <w:kern w:val="0"/>
      <w:sz w:val="24"/>
    </w:rPr>
  </w:style>
  <w:style w:type="character" w:styleId="9">
    <w:name w:val="Hyperlink"/>
    <w:basedOn w:val="8"/>
    <w:qFormat/>
    <w:uiPriority w:val="0"/>
    <w:rPr>
      <w:color w:val="0000FF"/>
      <w:u w:val="none"/>
    </w:rPr>
  </w:style>
  <w:style w:type="paragraph" w:customStyle="1" w:styleId="10">
    <w:name w:val="_Style 18"/>
    <w:basedOn w:val="1"/>
    <w:next w:val="1"/>
    <w:qFormat/>
    <w:uiPriority w:val="0"/>
    <w:pPr>
      <w:pBdr>
        <w:bottom w:val="single" w:color="auto" w:sz="6" w:space="1"/>
      </w:pBdr>
      <w:jc w:val="center"/>
    </w:pPr>
    <w:rPr>
      <w:rFonts w:ascii="Arial"/>
      <w:vanish/>
      <w:sz w:val="16"/>
    </w:rPr>
  </w:style>
  <w:style w:type="paragraph" w:customStyle="1" w:styleId="11">
    <w:name w:val="_Style 19"/>
    <w:basedOn w:val="1"/>
    <w:next w:val="1"/>
    <w:qFormat/>
    <w:uiPriority w:val="0"/>
    <w:pPr>
      <w:pBdr>
        <w:top w:val="single" w:color="auto" w:sz="6" w:space="1"/>
      </w:pBdr>
      <w:jc w:val="center"/>
    </w:pPr>
    <w:rPr>
      <w:rFonts w:ascii="Arial"/>
      <w:vanish/>
      <w:sz w:val="16"/>
    </w:rPr>
  </w:style>
  <w:style w:type="paragraph" w:customStyle="1" w:styleId="12">
    <w:name w:val="Other|2"/>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3">
    <w:name w:val="Other|1"/>
    <w:basedOn w:val="1"/>
    <w:qFormat/>
    <w:uiPriority w:val="0"/>
    <w:pPr>
      <w:widowControl w:val="0"/>
      <w:shd w:val="clear" w:color="auto" w:fill="auto"/>
      <w:spacing w:line="250"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3307</Words>
  <Characters>3836</Characters>
  <Lines>0</Lines>
  <Paragraphs>0</Paragraphs>
  <TotalTime>20</TotalTime>
  <ScaleCrop>false</ScaleCrop>
  <LinksUpToDate>false</LinksUpToDate>
  <CharactersWithSpaces>3961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2022-06-17T01:01:00Z</dcterms:created>
  <dc:creator>一箩筐的梦</dc:creator>
  <cp:lastModifiedBy>沉淀</cp:lastModifiedBy>
  <cp:lastPrinted>2022-07-04T02:13:00Z</cp:lastPrinted>
  <dcterms:modified xsi:type="dcterms:W3CDTF">2022-07-04T03:18:05Z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0C61F36F11954F5AA078BEBC209F9AE8</vt:lpwstr>
  </property>
</Properties>
</file>