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ascii="黑体" w:hAnsi="黑体" w:eastAsia="黑体" w:cs="黑体"/>
          <w:spacing w:val="-6"/>
          <w:sz w:val="32"/>
          <w:szCs w:val="32"/>
        </w:rPr>
        <w:t>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剑阁县经济信息化和科学技术局2021年度行政许可实施情况统计表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16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11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3140"/>
        <w:gridCol w:w="845"/>
        <w:gridCol w:w="1317"/>
        <w:gridCol w:w="1921"/>
        <w:gridCol w:w="2057"/>
        <w:gridCol w:w="27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58" w:type="dxa"/>
            <w:vMerge w:val="restart"/>
            <w:tcBorders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both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6140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行政许可实施数量（件）</w:t>
            </w:r>
          </w:p>
        </w:tc>
        <w:tc>
          <w:tcPr>
            <w:tcW w:w="276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71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撤销许可的数量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058" w:type="dxa"/>
            <w:vMerge w:val="continue"/>
            <w:tcBorders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申请数量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受理数量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许可的数量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不予许可的数量</w:t>
            </w:r>
          </w:p>
        </w:tc>
        <w:tc>
          <w:tcPr>
            <w:tcW w:w="27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05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4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剑阁县经济信息化和科学技术局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2058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4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198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184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合计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14104" w:type="dxa"/>
            <w:gridSpan w:val="7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“申请数量”的统计范围为统计年度 1 月 1 日至 12 月 31 日期间许可机关收到当事人许可申请的数量。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2.“受理数量”、 “许可的数量”、 “不予许可的数量”、 “撤销许可的数量”的统计范围为统计年度1月1日至12月31日期间许可机关作出受理决定、许可决定、不予许可决定的数量，以及撤销许可决定的数量。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3.准予变更、延续和不予变更、延续的数量，分别计入 “许可的数量”、 “不予许可的数量”。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4.没有的填“0”</w:t>
            </w:r>
          </w:p>
        </w:tc>
      </w:tr>
    </w:tbl>
    <w:p>
      <w:pPr>
        <w:rPr>
          <w:rFonts w:cs="Times New Roman"/>
        </w:rPr>
      </w:pPr>
    </w:p>
    <w:p>
      <w:pPr>
        <w:pStyle w:val="2"/>
      </w:pPr>
    </w:p>
    <w:tbl>
      <w:tblPr>
        <w:tblStyle w:val="5"/>
        <w:tblpPr w:leftFromText="180" w:rightFromText="180" w:vertAnchor="text" w:horzAnchor="margin" w:tblpX="-410" w:tblpY="305"/>
        <w:tblOverlap w:val="never"/>
        <w:tblW w:w="15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2188"/>
        <w:gridCol w:w="623"/>
        <w:gridCol w:w="565"/>
        <w:gridCol w:w="807"/>
        <w:gridCol w:w="806"/>
        <w:gridCol w:w="806"/>
        <w:gridCol w:w="806"/>
        <w:gridCol w:w="806"/>
        <w:gridCol w:w="806"/>
        <w:gridCol w:w="1268"/>
        <w:gridCol w:w="1574"/>
        <w:gridCol w:w="2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小标宋简体" w:hAnsi="方正小标宋简体" w:eastAsia="黑体" w:cs="方正小标宋简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  <w:lang w:val="en-US" w:eastAsia="zh-CN"/>
              </w:rPr>
              <w:t>2</w:t>
            </w:r>
          </w:p>
          <w:p>
            <w:pPr>
              <w:ind w:firstLine="1308" w:firstLineChars="300"/>
              <w:jc w:val="both"/>
              <w:rPr>
                <w:rFonts w:ascii="方正小标宋简体" w:hAnsi="方正小标宋简体" w:eastAsia="方正小标宋简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-2"/>
                <w:kern w:val="0"/>
                <w:sz w:val="44"/>
                <w:szCs w:val="44"/>
              </w:rPr>
              <w:t>剑阁县经济信息化和科学技术局202</w:t>
            </w:r>
            <w:r>
              <w:rPr>
                <w:rFonts w:hint="default" w:ascii="方正小标宋简体" w:hAnsi="方正小标宋简体" w:eastAsia="方正小标宋简体" w:cs="方正小标宋简体"/>
                <w:snapToGrid w:val="0"/>
                <w:color w:val="000000"/>
                <w:spacing w:val="-2"/>
                <w:kern w:val="0"/>
                <w:sz w:val="44"/>
                <w:szCs w:val="44"/>
                <w:lang w:val="en-US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-2"/>
                <w:kern w:val="0"/>
                <w:sz w:val="44"/>
                <w:szCs w:val="44"/>
              </w:rPr>
              <w:t>年度行政处罚实施情况统计表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72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警告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罚款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暂扣许可证、执照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责令停产停业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吊销许可证、执照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合 计（件）</w:t>
            </w: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剑阁县经济信息化和科学技术局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ind w:firstLine="24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ind w:firstLine="36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2.其他行政处罚，为法律、行政法规规定的其他行政处罚，比如通报批评、驱逐出境等。 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4.没收违法所得、没收非法财物能确定金额的，计入“罚没金额”；不能确定金额的，不计入“罚没金额”。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5.“罚没金额”以处罚决定书确定的金额为准。</w:t>
            </w:r>
          </w:p>
        </w:tc>
      </w:tr>
    </w:tbl>
    <w:p>
      <w:pPr>
        <w:spacing w:line="580" w:lineRule="exact"/>
        <w:rPr>
          <w:rFonts w:ascii="仿宋_GB2312" w:eastAsia="仿宋_GB2312" w:cs="Times New Roman"/>
          <w:spacing w:val="-6"/>
          <w:sz w:val="32"/>
          <w:szCs w:val="32"/>
        </w:rPr>
        <w:sectPr>
          <w:footerReference r:id="rId4" w:type="first"/>
          <w:footerReference r:id="rId3" w:type="default"/>
          <w:pgSz w:w="16838" w:h="11906" w:orient="landscape"/>
          <w:pgMar w:top="1701" w:right="1247" w:bottom="1418" w:left="1247" w:header="851" w:footer="1134" w:gutter="0"/>
          <w:pgNumType w:fmt="numberInDash" w:start="1" w:chapStyle="1"/>
          <w:cols w:space="720" w:num="1"/>
          <w:titlePg/>
          <w:docGrid w:type="lines" w:linePitch="312" w:charSpace="0"/>
        </w:sectPr>
      </w:pPr>
    </w:p>
    <w:p>
      <w:pPr>
        <w:rPr>
          <w:rFonts w:hint="eastAsia" w:ascii="方正小标宋简体" w:hAnsi="方正小标宋简体" w:eastAsia="黑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3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剑阁县经济信息化和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/>
        </w:rPr>
        <w:t>科学技术局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2021年度行政强制实施情况统计表</w:t>
      </w:r>
    </w:p>
    <w:tbl>
      <w:tblPr>
        <w:tblStyle w:val="11"/>
        <w:tblW w:w="5540" w:type="pct"/>
        <w:tblInd w:w="-7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609"/>
        <w:gridCol w:w="904"/>
        <w:gridCol w:w="937"/>
        <w:gridCol w:w="849"/>
        <w:gridCol w:w="1024"/>
        <w:gridCol w:w="732"/>
        <w:gridCol w:w="878"/>
        <w:gridCol w:w="1431"/>
        <w:gridCol w:w="811"/>
        <w:gridCol w:w="746"/>
        <w:gridCol w:w="746"/>
        <w:gridCol w:w="820"/>
        <w:gridCol w:w="10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7" w:type="pct"/>
            <w:vMerge w:val="restart"/>
            <w:tcBorders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序号</w:t>
            </w:r>
          </w:p>
        </w:tc>
        <w:tc>
          <w:tcPr>
            <w:tcW w:w="875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1247" w:type="pct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行政强制措施实施数量（件）</w:t>
            </w:r>
          </w:p>
        </w:tc>
        <w:tc>
          <w:tcPr>
            <w:tcW w:w="2069" w:type="pct"/>
            <w:gridSpan w:val="7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339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7" w:type="pct"/>
            <w:vMerge w:val="continue"/>
            <w:tcBorders/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87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247" w:type="pct"/>
            <w:gridSpan w:val="4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794" w:type="pct"/>
            <w:gridSpan w:val="6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275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申请法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院强制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执行</w:t>
            </w:r>
          </w:p>
        </w:tc>
        <w:tc>
          <w:tcPr>
            <w:tcW w:w="3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467" w:type="pct"/>
            <w:vMerge w:val="continue"/>
            <w:tcBorders/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875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303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查封场所、设施或者财物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扣押财物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冻结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存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款、汇款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其他行政强制措施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加处罚 款或者滞纳金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排除妨害、恢复原状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其他强制执行方式</w:t>
            </w:r>
          </w:p>
        </w:tc>
        <w:tc>
          <w:tcPr>
            <w:tcW w:w="275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1</w:t>
            </w:r>
          </w:p>
        </w:tc>
        <w:tc>
          <w:tcPr>
            <w:tcW w:w="87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剑阁县经济信息化和科学技术局</w:t>
            </w:r>
          </w:p>
        </w:tc>
        <w:tc>
          <w:tcPr>
            <w:tcW w:w="30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9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720" w:lineRule="auto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2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5000" w:type="pct"/>
            <w:gridSpan w:val="1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right="0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2.行政强制执行实施数量的统计范围为统计年度1月1日至12月31日期间“加处罚款或者滞纳金”、“划拨存款、汇款”、“拍卖或者依法处理 查封、扣押的场所、设施或者财物”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“排除妨碍、恢复原状”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“代履行”和“其他强制执行方式”等执行完毕或者终结执行的数量。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3.其他强制执行方式，如《城乡规划法》规定的强制拆除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《煤炭法》规定的强制停产、强制消除安全隐患；《金银管理条例》规定的强制收购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《外汇管理条例》规定的回兑等。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4.申请法院强制执行数量的统计范围为统计年度 1 月 1日至 12 月 31日期间向法院申请强制执行的数量，时间以申请日期为准。</w:t>
            </w:r>
          </w:p>
        </w:tc>
      </w:tr>
    </w:tbl>
    <w:p>
      <w:pPr>
        <w:pStyle w:val="2"/>
        <w:ind w:left="0" w:leftChars="0" w:firstLine="0" w:firstLineChars="0"/>
        <w:rPr>
          <w:rFonts w:ascii="仿宋_GB2312" w:hAnsi="Times New Roman" w:eastAsia="仿宋_GB2312" w:cs="Times New Roman"/>
          <w:sz w:val="30"/>
          <w:szCs w:val="30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541" w:tblpY="549"/>
        <w:tblOverlap w:val="never"/>
        <w:tblW w:w="13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9"/>
        <w:gridCol w:w="6064"/>
        <w:gridCol w:w="4747"/>
      </w:tblGrid>
      <w:tr>
        <w:trPr>
          <w:trHeight w:val="1088" w:hRule="atLeast"/>
        </w:trPr>
        <w:tc>
          <w:tcPr>
            <w:tcW w:w="13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小标宋简体" w:hAnsi="方正小标宋简体" w:eastAsia="黑体" w:cs="方正小标宋简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  <w:lang w:val="en-US" w:eastAsia="zh-CN"/>
              </w:rPr>
              <w:t>4</w:t>
            </w:r>
          </w:p>
          <w:p>
            <w:pPr>
              <w:widowControl/>
              <w:ind w:firstLine="872" w:firstLineChars="200"/>
              <w:jc w:val="both"/>
              <w:textAlignment w:val="center"/>
              <w:rPr>
                <w:rFonts w:ascii="方正小标宋简体" w:hAnsi="方正小标宋简体" w:eastAsia="方正小标宋简体" w:cs="Times New Roman"/>
                <w:color w:val="333333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-2"/>
                <w:kern w:val="0"/>
                <w:sz w:val="44"/>
                <w:szCs w:val="44"/>
                <w:lang w:val="en-US"/>
              </w:rPr>
              <w:t>剑阁县经济信息化和科学技术2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-2"/>
                <w:kern w:val="0"/>
                <w:sz w:val="44"/>
                <w:szCs w:val="44"/>
              </w:rPr>
              <w:t>02</w:t>
            </w:r>
            <w:r>
              <w:rPr>
                <w:rFonts w:hint="default" w:ascii="方正小标宋简体" w:hAnsi="方正小标宋简体" w:eastAsia="方正小标宋简体" w:cs="方正小标宋简体"/>
                <w:snapToGrid w:val="0"/>
                <w:color w:val="000000"/>
                <w:spacing w:val="-2"/>
                <w:kern w:val="0"/>
                <w:sz w:val="44"/>
                <w:szCs w:val="44"/>
                <w:lang w:val="en-US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-2"/>
                <w:kern w:val="0"/>
                <w:sz w:val="44"/>
                <w:szCs w:val="44"/>
              </w:rPr>
              <w:t>年度行政检查实施情况统计表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8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>
        <w:trPr>
          <w:trHeight w:val="1231" w:hRule="atLeast"/>
        </w:trPr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序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号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行政检查次数</w:t>
            </w:r>
          </w:p>
        </w:tc>
      </w:tr>
      <w:tr>
        <w:trPr>
          <w:trHeight w:val="354" w:hRule="atLeast"/>
        </w:trPr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8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8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  <w:t>剑阁县经济信息化和科学技术局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80" w:lineRule="auto"/>
              <w:jc w:val="center"/>
              <w:textAlignment w:val="baseline"/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8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8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8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80" w:lineRule="auto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24"/>
                <w:szCs w:val="24"/>
              </w:rPr>
              <w:t>合计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80" w:lineRule="auto"/>
              <w:jc w:val="center"/>
              <w:textAlignment w:val="baseline"/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3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43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360" w:lineRule="exact"/>
        <w:jc w:val="left"/>
        <w:textAlignment w:val="baseline"/>
        <w:rPr>
          <w:rFonts w:hint="eastAsia" w:ascii="方正书宋简体" w:hAnsi="方正书宋简体" w:eastAsia="方正书宋简体" w:cs="方正书宋简体"/>
          <w:b w:val="0"/>
          <w:bCs w:val="0"/>
          <w:snapToGrid w:val="0"/>
          <w:color w:val="000000"/>
          <w:spacing w:val="-4"/>
          <w:kern w:val="0"/>
          <w:sz w:val="24"/>
          <w:szCs w:val="24"/>
        </w:rPr>
      </w:pPr>
    </w:p>
    <w:p>
      <w:pPr>
        <w:tabs>
          <w:tab w:val="left" w:pos="1531"/>
        </w:tabs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pStyle w:val="2"/>
      </w:pPr>
    </w:p>
    <w:p>
      <w:pPr>
        <w:tabs>
          <w:tab w:val="left" w:pos="1531"/>
        </w:tabs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tabs>
          <w:tab w:val="left" w:pos="1531"/>
        </w:tabs>
        <w:jc w:val="left"/>
        <w:rPr>
          <w:rFonts w:cs="Times New Roman"/>
        </w:rPr>
      </w:pPr>
    </w:p>
    <w:sectPr>
      <w:headerReference r:id="rId5" w:type="default"/>
      <w:footerReference r:id="rId6" w:type="default"/>
      <w:pgSz w:w="16838" w:h="11906" w:orient="landscape"/>
      <w:pgMar w:top="1418" w:right="1701" w:bottom="1418" w:left="170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98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16898"/>
    <w:rsid w:val="000F72D0"/>
    <w:rsid w:val="00105C49"/>
    <w:rsid w:val="006874B9"/>
    <w:rsid w:val="00D5280F"/>
    <w:rsid w:val="00E41140"/>
    <w:rsid w:val="014000C7"/>
    <w:rsid w:val="0BA51DDC"/>
    <w:rsid w:val="0C2F75C0"/>
    <w:rsid w:val="11AE33AD"/>
    <w:rsid w:val="15D9675D"/>
    <w:rsid w:val="19A16898"/>
    <w:rsid w:val="1D5A0049"/>
    <w:rsid w:val="1E974335"/>
    <w:rsid w:val="25226B1C"/>
    <w:rsid w:val="2FFE4479"/>
    <w:rsid w:val="30911276"/>
    <w:rsid w:val="3B092C54"/>
    <w:rsid w:val="499456F2"/>
    <w:rsid w:val="4A066260"/>
    <w:rsid w:val="4B4A12D3"/>
    <w:rsid w:val="4DF07DE1"/>
    <w:rsid w:val="4F150A23"/>
    <w:rsid w:val="50EA221D"/>
    <w:rsid w:val="558E3BA5"/>
    <w:rsid w:val="576903D7"/>
    <w:rsid w:val="58DE23CC"/>
    <w:rsid w:val="5BCB7D58"/>
    <w:rsid w:val="5D0C109D"/>
    <w:rsid w:val="5F8E7B88"/>
    <w:rsid w:val="6F8771AB"/>
    <w:rsid w:val="73C42A23"/>
    <w:rsid w:val="79342F48"/>
    <w:rsid w:val="7F683115"/>
    <w:rsid w:val="7FA151F1"/>
    <w:rsid w:val="9EBFF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Header Char"/>
    <w:basedOn w:val="6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font61"/>
    <w:basedOn w:val="6"/>
    <w:qFormat/>
    <w:uiPriority w:val="99"/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0">
    <w:name w:val="font71"/>
    <w:basedOn w:val="6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766</Words>
  <Characters>4372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2020-12-14T09:39:00Z</dcterms:created>
  <dc:creator>Administrator</dc:creator>
  <cp:lastModifiedBy>user</cp:lastModifiedBy>
  <dcterms:modified xsi:type="dcterms:W3CDTF">2021-12-21T17:49:34Z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E0A7371702A246B4A4FFF5821A224434</vt:lpwstr>
  </property>
</Properties>
</file>