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2"/>
        </w:tabs>
        <w:jc w:val="left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附件：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005"/>
        <w:gridCol w:w="1005"/>
        <w:gridCol w:w="1006"/>
        <w:gridCol w:w="1006"/>
        <w:gridCol w:w="1006"/>
        <w:gridCol w:w="1006"/>
        <w:gridCol w:w="1006"/>
        <w:gridCol w:w="10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000" w:type="pct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2022年度省级重点研发计划、科技创新基地和人才计划预报申请表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5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55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/>
              </w:rPr>
              <w:t>名称</w:t>
            </w:r>
          </w:p>
        </w:tc>
        <w:tc>
          <w:tcPr>
            <w:tcW w:w="55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/>
              </w:rPr>
              <w:t>类型</w:t>
            </w:r>
          </w:p>
        </w:tc>
        <w:tc>
          <w:tcPr>
            <w:tcW w:w="55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/>
              </w:rPr>
              <w:t>概述</w:t>
            </w:r>
          </w:p>
        </w:tc>
        <w:tc>
          <w:tcPr>
            <w:tcW w:w="55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申请专项经费(万元)</w:t>
            </w:r>
          </w:p>
        </w:tc>
        <w:tc>
          <w:tcPr>
            <w:tcW w:w="55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负责人</w:t>
            </w:r>
          </w:p>
        </w:tc>
        <w:tc>
          <w:tcPr>
            <w:tcW w:w="55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项目申报单位</w:t>
            </w:r>
          </w:p>
        </w:tc>
        <w:tc>
          <w:tcPr>
            <w:tcW w:w="55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合作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单位</w:t>
            </w:r>
          </w:p>
        </w:tc>
        <w:tc>
          <w:tcPr>
            <w:tcW w:w="558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5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5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</w:tr>
    </w:tbl>
    <w:p>
      <w:pPr>
        <w:tabs>
          <w:tab w:val="left" w:pos="1052"/>
        </w:tabs>
        <w:jc w:val="left"/>
      </w:pPr>
    </w:p>
    <w:p>
      <w:pPr>
        <w:rPr>
          <w:rFonts w:hint="eastAsia"/>
        </w:rPr>
      </w:pPr>
    </w:p>
    <w:p/>
    <w:sectPr>
      <w:pgSz w:w="11906" w:h="16838"/>
      <w:pgMar w:top="2098" w:right="1474" w:bottom="1985" w:left="1588" w:header="851" w:footer="1588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F031A"/>
    <w:rsid w:val="12D24A5B"/>
    <w:rsid w:val="6F3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2021-07-16T09:37:00Z</dcterms:created>
  <dc:creator>吾钺</dc:creator>
  <cp:lastModifiedBy>吾钺</cp:lastModifiedBy>
  <dcterms:modified xsi:type="dcterms:W3CDTF">2021-07-16T09:38:36Z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