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5108" w:type="dxa"/>
        <w:tblInd w:w="0" w:type="dxa"/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251"/>
        <w:gridCol w:w="623"/>
        <w:gridCol w:w="1013"/>
        <w:gridCol w:w="1548"/>
        <w:gridCol w:w="979"/>
        <w:gridCol w:w="630"/>
        <w:gridCol w:w="1304"/>
        <w:gridCol w:w="1394"/>
        <w:gridCol w:w="1005"/>
        <w:gridCol w:w="1290"/>
        <w:gridCol w:w="2524"/>
      </w:tblGrid>
      <w:tr>
        <w:trPr>
          <w:wAfter w:w="0" w:type="auto"/>
          <w:trHeight w:val="418" w:hRule="atLeast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黑体" w:cs="黑体" w:eastAsia="黑体" w:hAnsi="宋体"/>
                <w:b/>
                <w:i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cs="黑体" w:eastAsia="黑体" w:hAnsi="宋体" w:hint="eastAsia"/>
                <w:b/>
                <w:i w:val="false"/>
                <w:color w:val="000000"/>
                <w:kern w:val="0"/>
                <w:sz w:val="28"/>
                <w:szCs w:val="28"/>
                <w:u w:val="none"/>
                <w:bdr w:val="none" w:sz="0" w:space="0" w:color="auto"/>
                <w:lang w:val="en-US" w:eastAsia="zh-CN"/>
              </w:rPr>
              <w:t>附件1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8"/>
                <w:szCs w:val="28"/>
                <w:u w:val="none"/>
              </w:rPr>
            </w:pPr>
          </w:p>
        </w:tc>
      </w:tr>
      <w:bookmarkStart w:id="0" w:name="_GoBack"/>
      <w:tr>
        <w:tblPrEx/>
        <w:trPr>
          <w:trHeight w:val="331" w:hRule="atLeast"/>
        </w:trPr>
        <w:tc>
          <w:tcPr>
            <w:tcW w:w="151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b/>
                <w:i w:val="false"/>
                <w:color w:val="000000"/>
                <w:sz w:val="40"/>
                <w:szCs w:val="40"/>
                <w:u w:val="non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b/>
                <w:i w:val="false"/>
                <w:color w:val="000000"/>
                <w:kern w:val="0"/>
                <w:sz w:val="36"/>
                <w:szCs w:val="36"/>
                <w:u w:val="none"/>
                <w:bdr w:val="none" w:sz="0" w:space="0" w:color="auto"/>
                <w:lang w:val="en-US" w:eastAsia="zh-CN"/>
              </w:rPr>
              <w:t>剑阁县2018年—2020年末发行的新增地方政府一般债券情况表</w:t>
            </w:r>
            <w:bookmarkEnd w:id="0"/>
          </w:p>
        </w:tc>
      </w:tr>
      <w:tr>
        <w:tblPrEx/>
        <w:trPr>
          <w:wAfter w:w="0" w:type="auto"/>
          <w:trHeight w:val="328" w:hRule="atLeast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单位：亿元</w:t>
            </w:r>
          </w:p>
        </w:tc>
      </w:tr>
      <w:tr>
        <w:tblPrEx/>
        <w:trPr>
          <w:trHeight w:val="397" w:hRule="atLeast"/>
        </w:trPr>
        <w:tc>
          <w:tcPr>
            <w:tcW w:w="7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债券基本信息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债券项目总投资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债券项目已实现投资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备注</w:t>
            </w:r>
          </w:p>
        </w:tc>
      </w:tr>
      <w:tr>
        <w:tblPrEx/>
        <w:trPr>
          <w:wAfter w:w="0" w:type="auto"/>
          <w:trHeight w:val="90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债券名称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债券编码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债券类型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债券规模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发行时间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（年/月/日）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债券利率（%）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债券期限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其中：债券资金安排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其中：债券资金安排</w:t>
            </w:r>
          </w:p>
        </w:tc>
        <w:tc>
          <w:tcPr>
            <w:tcW w:w="2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blPrEx/>
        <w:trPr>
          <w:wAfter w:w="0" w:type="auto"/>
          <w:trHeight w:val="777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2018年四川省政府一般债券（七期）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1805163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一般债券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6.27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2018-07-26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3.84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5年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10.70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6.27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10.70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6.27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易地扶贫搬迁项目债券资金62677万元</w:t>
            </w:r>
          </w:p>
        </w:tc>
      </w:tr>
      <w:tr>
        <w:tblPrEx/>
        <w:trPr>
          <w:wAfter w:w="0" w:type="auto"/>
          <w:trHeight w:val="864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2018年四川省政府一般债券（九期）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147665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一般债券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2018-08-20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3.95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7年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0.55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存量垃圾治理债券资金50万元，小城镇基础设施建设债券资金1300万元</w:t>
            </w:r>
          </w:p>
        </w:tc>
      </w:tr>
      <w:tr>
        <w:tblPrEx/>
        <w:trPr>
          <w:wAfter w:w="0" w:type="auto"/>
          <w:trHeight w:val="970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2018年四川省政府一般债券（十期）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147578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一般债券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3.31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2018-09-26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4.07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7年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4.73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4.73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3.31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剑阁县妇幼保健院建设项目债券资金800万元，2019易地扶贫搬迁债券32328万元</w:t>
            </w:r>
          </w:p>
        </w:tc>
      </w:tr>
      <w:tr>
        <w:tblPrEx/>
        <w:trPr>
          <w:wAfter w:w="0" w:type="auto"/>
          <w:trHeight w:val="618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2019年四川省政府一般债券（二期）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157575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一般债券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2019-01-29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3.38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剑阁县城区排水管网工程等项目债券资金1313万元</w:t>
            </w:r>
          </w:p>
        </w:tc>
      </w:tr>
      <w:tr>
        <w:tblPrEx/>
        <w:trPr>
          <w:wAfter w:w="0" w:type="auto"/>
          <w:trHeight w:val="1190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2019年四川省政府一般债券（三期）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104524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一般债券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2019-02-25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3.38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0.51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0.51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0.08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剑阁县妇幼保健院儿科保健中心二次装修建设项目债券资金400万元，鹤龄小学等附属幼儿园工程建设项目债券资金425万元</w:t>
            </w:r>
          </w:p>
        </w:tc>
      </w:tr>
      <w:tr>
        <w:tblPrEx/>
        <w:trPr>
          <w:wAfter w:w="0" w:type="auto"/>
          <w:trHeight w:val="1279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2019年四川省政府一般债券（十期）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104628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一般债券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2019-06-03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3.58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7年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剑阁县妇幼保健院儿科保健中心二次装修建设项目债券资金400万元，鹤龄小学等附属幼儿园工程建设项目债券资金1307万</w:t>
            </w:r>
          </w:p>
        </w:tc>
      </w:tr>
      <w:tr>
        <w:tblPrEx/>
        <w:trPr>
          <w:wAfter w:w="0" w:type="auto"/>
          <w:trHeight w:val="1260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2020年四川省政府一般债券（五期）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160833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一般债券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0.88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2020-08-10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3.82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5.49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2.14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0.88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剑阁县教育扶贫基础设施配套项目3000万元，剑阁县开封等乡镇农村公路建设及配套项目5800万元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0"/>
        <w:textAlignment w:val="auto"/>
        <w:rPr/>
      </w:pPr>
    </w:p>
    <w:tbl>
      <w:tblPr>
        <w:tblW w:w="1505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5"/>
        <w:gridCol w:w="1078"/>
        <w:gridCol w:w="911"/>
        <w:gridCol w:w="899"/>
        <w:gridCol w:w="1259"/>
        <w:gridCol w:w="753"/>
        <w:gridCol w:w="582"/>
        <w:gridCol w:w="959"/>
        <w:gridCol w:w="578"/>
        <w:gridCol w:w="835"/>
        <w:gridCol w:w="683"/>
        <w:gridCol w:w="950"/>
        <w:gridCol w:w="842"/>
        <w:gridCol w:w="1079"/>
      </w:tblGrid>
      <w:tr>
        <w:trPr>
          <w:wAfter w:w="0" w:type="auto"/>
          <w:trHeight w:val="356" w:hRule="atLeast"/>
          <w:jc w:val="center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黑体" w:cs="黑体" w:eastAsia="黑体" w:hAnsi="宋体" w:hint="default"/>
                <w:i w:val="false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ascii="黑体" w:cs="黑体" w:eastAsia="黑体" w:hAnsi="宋体" w:hint="eastAsia"/>
                <w:b/>
                <w:bCs/>
                <w:i w:val="false"/>
                <w:color w:val="000000"/>
                <w:kern w:val="0"/>
                <w:sz w:val="28"/>
                <w:szCs w:val="28"/>
                <w:u w:val="none"/>
                <w:bdr w:val="none" w:sz="0" w:space="0" w:color="auto"/>
                <w:lang w:val="en-US" w:eastAsia="zh-CN"/>
              </w:rPr>
              <w:t>附件2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blPrEx/>
        <w:trPr>
          <w:trHeight w:val="574" w:hRule="atLeast"/>
          <w:jc w:val="center"/>
        </w:trPr>
        <w:tc>
          <w:tcPr>
            <w:tcW w:w="15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i w:val="false"/>
                <w:color w:val="000000"/>
                <w:sz w:val="40"/>
                <w:szCs w:val="40"/>
                <w:u w:val="non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color w:val="000000"/>
                <w:kern w:val="0"/>
                <w:sz w:val="40"/>
                <w:szCs w:val="40"/>
                <w:u w:val="none"/>
                <w:bdr w:val="none" w:sz="0" w:space="0" w:color="auto"/>
                <w:lang w:val="en-US" w:eastAsia="zh-CN"/>
              </w:rPr>
              <w:t>剑阁县2018年—2020年末发行的新增地方政府专项债券情况表</w:t>
            </w:r>
          </w:p>
        </w:tc>
      </w:tr>
      <w:tr>
        <w:tblPrEx/>
        <w:trPr>
          <w:wAfter w:w="0" w:type="auto"/>
          <w:trHeight w:val="307" w:hRule="atLeast"/>
          <w:jc w:val="center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单位：亿元</w:t>
            </w:r>
          </w:p>
        </w:tc>
      </w:tr>
      <w:tr>
        <w:tblPrEx/>
        <w:trPr>
          <w:wAfter w:w="0" w:type="auto"/>
          <w:trHeight w:val="551" w:hRule="atLeast"/>
          <w:jc w:val="center"/>
        </w:trPr>
        <w:tc>
          <w:tcPr>
            <w:tcW w:w="9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债券基本信息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债券项目资产类型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债券项目总投资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债券项目已实现投资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已取得项目收益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备注</w:t>
            </w:r>
          </w:p>
        </w:tc>
      </w:tr>
      <w:tr>
        <w:tblPrEx/>
        <w:trPr>
          <w:wAfter w:w="0" w:type="auto"/>
          <w:trHeight w:val="761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债券名称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债券编码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债券类型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债券规模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发行时间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（年/月/日）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债券利率（%）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债券期限</w:t>
            </w:r>
          </w:p>
        </w:tc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其中：债券资金安排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其中：债券资金安排</w:t>
            </w:r>
          </w:p>
        </w:tc>
        <w:tc>
          <w:tcPr>
            <w:tcW w:w="8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blPrEx/>
        <w:trPr>
          <w:wAfter w:w="0" w:type="auto"/>
          <w:trHeight w:val="820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2018年四川省土地储备专项债券（三期）-2018年四川省政府专项债券（十期）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1805269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土地储备专项债券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2.00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2018-09-17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5年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土地储备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9.52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7.50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3.78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2.00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2.17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剑阁县园区土地整理项目</w:t>
            </w:r>
          </w:p>
        </w:tc>
      </w:tr>
      <w:tr>
        <w:tblPrEx/>
        <w:trPr>
          <w:wAfter w:w="0" w:type="auto"/>
          <w:trHeight w:val="820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2018年四川省土地储备专项债券(五期)-2018年四川省政府专项债券（二十三期）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157511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土地储备专项债券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2018-10-25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3.77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5年</w:t>
            </w:r>
          </w:p>
        </w:tc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0.16</w:t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blPrEx/>
        <w:trPr>
          <w:wAfter w:w="0" w:type="auto"/>
          <w:trHeight w:val="820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2019年四川省土地储备专项债券（四期）-2019年四川省政府专项债券（二十期）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104528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土地储备专项债券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1.62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2019-02-25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3.16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5年</w:t>
            </w:r>
          </w:p>
        </w:tc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1.62</w:t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blPrEx/>
        <w:trPr>
          <w:wAfter w:w="0" w:type="auto"/>
          <w:trHeight w:val="820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2019年四川省土地整理专项债券（二期）-2019年四川省政府专项债券（一百零四期）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157925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普通专项债券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0.76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2019-07-26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3.25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5年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土地整理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4.20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0.76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1.34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剑阁县土地增减挂钩项目</w:t>
            </w:r>
          </w:p>
        </w:tc>
      </w:tr>
      <w:tr>
        <w:tblPrEx/>
        <w:trPr>
          <w:wAfter w:w="0" w:type="auto"/>
          <w:trHeight w:val="820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2020年四川省城乡基础设施建设专项债券（十八期）-2020年四川省政府专项债券（六十五期）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160731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其他自平衡专项债券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2020-05-18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2.93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城乡基础设施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0.29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0.29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项目未验收，暂无收益</w:t>
            </w:r>
          </w:p>
        </w:tc>
      </w:tr>
      <w:tr>
        <w:tblPrEx/>
        <w:trPr>
          <w:wAfter w:w="0" w:type="auto"/>
          <w:trHeight w:val="820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2020年四川省社会事业专项债券（五期）-2020年四川省政府专项债券（七十三期）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160739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其他自平衡专项债券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0.40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2020-05-18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2.93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公共医疗卫生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1.15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项目未验收，暂无收益</w:t>
            </w:r>
          </w:p>
        </w:tc>
      </w:tr>
      <w:tr>
        <w:tblPrEx/>
        <w:trPr>
          <w:wAfter w:w="0" w:type="auto"/>
          <w:trHeight w:val="820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2020年四川省城乡基础设施建设专项债券（二十三期）-2020年四川省政府专项债券（八十二期）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2005878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其他自平衡专项债券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2020-08-26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3.72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15年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城乡基础设施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0.84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项目未验收，暂无收益</w:t>
            </w:r>
          </w:p>
        </w:tc>
      </w:tr>
      <w:tr>
        <w:tblPrEx/>
        <w:trPr>
          <w:wAfter w:w="0" w:type="auto"/>
          <w:trHeight w:val="851" w:hRule="atLeast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2020年四川省棚户区改造专项债券（三期）-2020年四川省政府专项债券（八十八期）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2005884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棚改专项债券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1.99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2020-08-26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3.25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10年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棚户区改造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7.50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5.80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1.99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1.99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项目未验收，暂无收益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0"/>
        <w:textAlignment w:val="auto"/>
        <w:rPr/>
      </w:pPr>
    </w:p>
    <w:tbl>
      <w:tblPr>
        <w:tblW w:w="1426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4960"/>
        <w:gridCol w:w="2314"/>
        <w:gridCol w:w="3666"/>
        <w:gridCol w:w="2390"/>
      </w:tblGrid>
      <w:tr>
        <w:trPr>
          <w:wAfter w:w="0" w:type="auto"/>
          <w:trHeight w:val="377" w:hRule="atLeast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黑体" w:cs="黑体" w:eastAsia="黑体" w:hAnsi="宋体" w:hint="default"/>
                <w:i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黑体" w:cs="黑体" w:eastAsia="黑体" w:hAnsi="宋体" w:hint="eastAsia"/>
                <w:b/>
                <w:bCs/>
                <w:i w:val="false"/>
                <w:color w:val="000000"/>
                <w:kern w:val="0"/>
                <w:sz w:val="26"/>
                <w:szCs w:val="26"/>
                <w:u w:val="none"/>
                <w:bdr w:val="none" w:sz="0" w:space="0" w:color="auto"/>
                <w:lang w:val="en-US" w:eastAsia="zh-CN"/>
              </w:rPr>
              <w:t>附件3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blPrEx/>
        <w:trPr>
          <w:trHeight w:val="728" w:hRule="atLeast"/>
        </w:trPr>
        <w:tc>
          <w:tcPr>
            <w:tcW w:w="14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b/>
                <w:i w:val="false"/>
                <w:color w:val="000000"/>
                <w:sz w:val="36"/>
                <w:szCs w:val="36"/>
                <w:u w:val="non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b/>
                <w:i w:val="false"/>
                <w:color w:val="000000"/>
                <w:kern w:val="0"/>
                <w:sz w:val="36"/>
                <w:szCs w:val="36"/>
                <w:u w:val="none"/>
                <w:bdr w:val="none" w:sz="0" w:space="0" w:color="auto"/>
                <w:lang w:val="en-US" w:eastAsia="zh-CN"/>
              </w:rPr>
              <w:t>剑阁县2018年—2020年末发行的新增地方政府一般债券资金收支情况表</w:t>
            </w:r>
          </w:p>
        </w:tc>
      </w:tr>
      <w:tr>
        <w:tblPrEx/>
        <w:trPr>
          <w:wAfter w:w="0" w:type="auto"/>
          <w:trHeight w:val="377" w:hRule="atLeast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单位：亿元</w:t>
            </w:r>
          </w:p>
        </w:tc>
      </w:tr>
      <w:tr>
        <w:tblPrEx/>
        <w:trPr>
          <w:wAfter w:w="0" w:type="auto"/>
          <w:trHeight w:val="465" w:hRule="atLeast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序号</w:t>
            </w:r>
          </w:p>
        </w:tc>
        <w:tc>
          <w:tcPr>
            <w:tcW w:w="7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2018年—2020年末新增一般债券资金收入</w:t>
            </w:r>
          </w:p>
        </w:tc>
        <w:tc>
          <w:tcPr>
            <w:tcW w:w="6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2018年—2020年末新增一般债券资金安排的支出</w:t>
            </w:r>
          </w:p>
        </w:tc>
      </w:tr>
      <w:tr>
        <w:tblPrEx/>
        <w:trPr>
          <w:wAfter w:w="0" w:type="auto"/>
          <w:trHeight w:val="465" w:hRule="atLeast"/>
        </w:trPr>
        <w:tc>
          <w:tcPr>
            <w:tcW w:w="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债券名称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金额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支出功能分类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金额</w:t>
            </w: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合计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10.98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10.98</w:t>
            </w: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2018年四川省政府一般债券（七期）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6.27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213农林水支出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9.50</w:t>
            </w: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2018年四川省政府一般债券（十期）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3.31</w:t>
            </w:r>
          </w:p>
        </w:tc>
        <w:tc>
          <w:tcPr>
            <w:tcW w:w="3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210卫生健康支出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0.08</w:t>
            </w: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2018年四川省政府一般债券（九期）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0.14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212城乡社区支出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0.27</w:t>
            </w: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2019年四川省政府一般债券（二期）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0.13</w:t>
            </w:r>
          </w:p>
        </w:tc>
        <w:tc>
          <w:tcPr>
            <w:tcW w:w="3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2019年四川省政府一般债券（十期）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0.17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205教育支出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0.17</w:t>
            </w: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6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2019年四川省政府一般债券（三期）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0.08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210卫生健康支出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0.08</w:t>
            </w:r>
          </w:p>
        </w:tc>
      </w:tr>
      <w:tr>
        <w:tblPrEx/>
        <w:trPr>
          <w:wAfter w:w="0" w:type="auto"/>
          <w:trHeight w:val="598" w:hRule="atLeast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7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2020年四川省政府一般债券（五期）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0.88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213农林水支出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0.30</w:t>
            </w:r>
          </w:p>
        </w:tc>
      </w:tr>
      <w:tr>
        <w:tblPrEx/>
        <w:trPr>
          <w:wAfter w:w="0" w:type="auto"/>
          <w:trHeight w:val="618" w:hRule="atLeast"/>
        </w:trPr>
        <w:tc>
          <w:tcPr>
            <w:tcW w:w="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left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214交通运输支出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0.58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W w:w="14968" w:type="dxa"/>
        <w:tblInd w:w="0" w:type="dxa"/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705"/>
        <w:gridCol w:w="1840"/>
        <w:gridCol w:w="2921"/>
        <w:gridCol w:w="1839"/>
      </w:tblGrid>
      <w:tr>
        <w:trPr>
          <w:trHeight w:val="413" w:hRule="atLeast"/>
        </w:trPr>
        <w:tc>
          <w:tcPr>
            <w:tcW w:w="8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bCs/>
                <w:i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黑体" w:cs="黑体" w:eastAsia="黑体" w:hAnsi="宋体" w:hint="eastAsia"/>
                <w:b/>
                <w:bCs/>
                <w:i w:val="false"/>
                <w:color w:val="000000"/>
                <w:sz w:val="26"/>
                <w:szCs w:val="26"/>
                <w:u w:val="none"/>
                <w:lang w:eastAsia="zh-CN"/>
              </w:rPr>
              <w:t>附件</w:t>
            </w:r>
            <w:r>
              <w:rPr>
                <w:rFonts w:ascii="黑体" w:cs="黑体" w:eastAsia="黑体" w:hAnsi="宋体" w:hint="eastAsia"/>
                <w:b/>
                <w:bCs/>
                <w:i w:val="false"/>
                <w:color w:val="000000"/>
                <w:sz w:val="26"/>
                <w:szCs w:val="26"/>
                <w:u w:val="none"/>
                <w:lang w:val="en-US" w:eastAsia="zh-CN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blPrEx/>
        <w:trPr>
          <w:trHeight w:val="551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简体" w:cs="方正小标宋简体" w:eastAsia="方正小标宋简体" w:hAnsi="方正小标宋简体"/>
                <w:b/>
                <w:i w:val="false"/>
                <w:color w:val="000000"/>
                <w:sz w:val="36"/>
                <w:szCs w:val="36"/>
                <w:u w:val="non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b/>
                <w:i w:val="false"/>
                <w:color w:val="000000"/>
                <w:kern w:val="0"/>
                <w:sz w:val="36"/>
                <w:szCs w:val="36"/>
                <w:u w:val="none"/>
                <w:bdr w:val="none" w:sz="0" w:space="0" w:color="auto"/>
                <w:lang w:val="en-US" w:eastAsia="zh-CN"/>
              </w:rPr>
              <w:t>剑阁县2018年—2020年末发行的新增地方政府专项债券资金收支情况表</w:t>
            </w:r>
          </w:p>
        </w:tc>
      </w:tr>
      <w:tr>
        <w:tblPrEx/>
        <w:trPr>
          <w:trHeight w:val="36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单位：亿元</w:t>
            </w:r>
          </w:p>
        </w:tc>
      </w:tr>
      <w:tr>
        <w:tblPrEx/>
        <w:trPr>
          <w:trHeight w:val="567" w:hRule="atLeas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2018年—2020年末新增专项债券资金收入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2018年—2020年末新增专项债券资金安排的支出</w:t>
            </w:r>
          </w:p>
        </w:tc>
      </w:tr>
      <w:tr>
        <w:tblPrEx/>
        <w:trPr>
          <w:trHeight w:val="487" w:hRule="atLeas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债券名称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金额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支出功能分类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金额</w:t>
            </w:r>
          </w:p>
        </w:tc>
      </w:tr>
      <w:tr>
        <w:tblPrEx/>
        <w:trPr>
          <w:trHeight w:val="551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7.54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7.54</w:t>
            </w:r>
          </w:p>
        </w:tc>
      </w:tr>
      <w:tr>
        <w:tblPrEx/>
        <w:trPr>
          <w:trHeight w:val="71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2018年四川省土地储备专项债券（三期）-2018年四川省政府专项债券（十期）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2.00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220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国土海洋气象等支出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  <w:lang w:val="en-US"/>
              </w:rPr>
              <w:t>0.16</w:t>
            </w:r>
          </w:p>
        </w:tc>
      </w:tr>
      <w:tr>
        <w:tblPrEx/>
        <w:trPr>
          <w:trHeight w:val="71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2018年四川省土地储备专项债券(五期)-2018年四川省政府专项债券（二十三期）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210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卫生健康支出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0.40</w:t>
            </w:r>
          </w:p>
        </w:tc>
      </w:tr>
      <w:tr>
        <w:tblPrEx/>
        <w:trPr>
          <w:trHeight w:val="71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3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2020年四川省社会事业专项债券（五期）-2020年四川省政府专项债券（七十三期）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0.40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212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城乡社区支出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  <w:lang w:val="en-US"/>
              </w:rPr>
              <w:t>6.66</w:t>
            </w:r>
          </w:p>
        </w:tc>
      </w:tr>
      <w:tr>
        <w:tblPrEx/>
        <w:trPr>
          <w:trHeight w:val="71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4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2020年四川省城乡基础设施建设专项债券（二十三期）-2020年四川省政府专项债券（八十二期）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229其他支出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0.32</w:t>
            </w:r>
          </w:p>
        </w:tc>
      </w:tr>
      <w:tr>
        <w:tblPrEx/>
        <w:trPr>
          <w:trHeight w:val="71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5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2019年四川省土地整理专项债券（二期）-2019年四川省政府专项债券（一百零四期）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0.76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\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\</w:t>
            </w:r>
          </w:p>
        </w:tc>
      </w:tr>
      <w:tr>
        <w:tblPrEx/>
        <w:trPr>
          <w:trHeight w:val="71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6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2019年四川省土地储备专项债券（四期）-2019年四川省政府专项债券（二十期）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1.62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\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\</w:t>
            </w:r>
          </w:p>
        </w:tc>
      </w:tr>
      <w:tr>
        <w:tblPrEx/>
        <w:trPr>
          <w:trHeight w:val="71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7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2020年四川省棚户区改造专项债券（三期）-2020年四川省政府专项债券（八十八期）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1.99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\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\</w:t>
            </w:r>
          </w:p>
        </w:tc>
      </w:tr>
      <w:tr>
        <w:tblPrEx/>
        <w:trPr>
          <w:trHeight w:val="712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8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2020年四川省城乡基础设施建设专项债券（十八期）-2020年四川省政府专项债券（六十五期）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0.29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\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kern w:val="0"/>
                <w:sz w:val="22"/>
                <w:szCs w:val="22"/>
                <w:u w:val="none"/>
                <w:bdr w:val="none" w:sz="0" w:space="0" w:color="auto"/>
                <w:lang w:val="en-US" w:eastAsia="zh-CN"/>
              </w:rPr>
              <w:t>\</w:t>
            </w:r>
          </w:p>
        </w:tc>
      </w:tr>
    </w:tbl>
    <w:p>
      <w:pPr>
        <w:pStyle w:val="style0"/>
        <w:rPr/>
      </w:pPr>
    </w:p>
    <w:sectPr>
      <w:pgSz w:w="16838" w:h="11905" w:orient="landscape"/>
      <w:pgMar w:top="1134" w:right="1134" w:bottom="1134" w:left="1134" w:header="720" w:footer="720" w:gutter="0"/>
      <w:cols w:space="0" w:num="1"/>
      <w:rtlGutter w:val="false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52"/>
      <w:sz w:val="32"/>
      <w:szCs w:val="3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1890</Words>
  <Pages>1</Pages>
  <Characters>2743</Characters>
  <Application>WPS Office</Application>
  <DocSecurity>0</DocSecurity>
  <Paragraphs>475</Paragraphs>
  <ScaleCrop>false</ScaleCrop>
  <LinksUpToDate>false</LinksUpToDate>
  <CharactersWithSpaces>2745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2021-06-25T08:46:00Z</dcterms:created>
  <dc:creator>Administrator</dc:creator>
  <lastModifiedBy>M2007J1SC</lastModifiedBy>
  <dcterms:modified xsi:type="dcterms:W3CDTF">2021-06-25T09:08:51Z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be80a51dc0e84013ae90834355beb12f</vt:lpwstr>
  </property>
</Properties>
</file>