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r>
        <w:rPr>
          <w:rFonts w:hint="default" w:ascii="仿宋_GB2312" w:hAnsi="仿宋_GB2312" w:eastAsia="仿宋_GB2312" w:cs="仿宋_GB2312"/>
          <w:b w:val="0"/>
          <w:bCs w:val="0"/>
          <w:color w:val="auto"/>
          <w:sz w:val="32"/>
          <w:szCs w:val="32"/>
          <w:u w:val="none"/>
          <w:lang w:val="en-US" w:eastAsia="zh-CN"/>
        </w:rPr>
        <w:fldChar w:fldCharType="begin"/>
      </w:r>
      <w:r>
        <w:rPr>
          <w:rFonts w:hint="default" w:ascii="仿宋_GB2312" w:hAnsi="仿宋_GB2312" w:eastAsia="仿宋_GB2312" w:cs="仿宋_GB2312"/>
          <w:b w:val="0"/>
          <w:bCs w:val="0"/>
          <w:color w:val="auto"/>
          <w:sz w:val="32"/>
          <w:szCs w:val="32"/>
          <w:u w:val="none"/>
          <w:lang w:val="en-US" w:eastAsia="zh-CN"/>
        </w:rPr>
        <w:instrText xml:space="preserve"> HYPERLINK "http://sfj.cngy.gov.cn/New/List/20171024122928568" </w:instrText>
      </w:r>
      <w:r>
        <w:rPr>
          <w:rFonts w:hint="default" w:ascii="仿宋_GB2312" w:hAnsi="仿宋_GB2312" w:eastAsia="仿宋_GB2312" w:cs="仿宋_GB2312"/>
          <w:b w:val="0"/>
          <w:bCs w:val="0"/>
          <w:color w:val="auto"/>
          <w:sz w:val="32"/>
          <w:szCs w:val="32"/>
          <w:u w:val="none"/>
          <w:lang w:val="en-US" w:eastAsia="zh-CN"/>
        </w:rPr>
        <w:fldChar w:fldCharType="separate"/>
      </w:r>
      <w:r>
        <w:rPr>
          <w:rFonts w:hint="eastAsia" w:ascii="方正小标宋简体" w:hAnsi="方正小标宋简体" w:eastAsia="方正小标宋简体" w:cs="方正小标宋简体"/>
          <w:b w:val="0"/>
          <w:bCs w:val="0"/>
          <w:sz w:val="36"/>
          <w:szCs w:val="36"/>
          <w:lang w:val="en-US" w:eastAsia="zh-CN"/>
        </w:rPr>
        <w:t>剑阁县综合行政执法局行政执法集中内容公示</w:t>
      </w:r>
    </w:p>
    <w:p>
      <w:pPr>
        <w:numPr>
          <w:ilvl w:val="0"/>
          <w:numId w:val="0"/>
        </w:numPr>
        <w:ind w:firstLine="640" w:firstLineChars="200"/>
        <w:rPr>
          <w:rFonts w:hint="eastAsia" w:ascii="黑体" w:hAnsi="黑体" w:eastAsia="黑体" w:cs="黑体"/>
          <w:b w:val="0"/>
          <w:bCs w:val="0"/>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一、剑阁县综合行政执法局行政执法主体</w:t>
      </w:r>
    </w:p>
    <w:p>
      <w:pPr>
        <w:pStyle w:val="7"/>
      </w:pPr>
      <w:r>
        <w:rPr>
          <w:rFonts w:hint="eastAsia" w:ascii="仿宋_GB2312" w:hAnsi="仿宋_GB2312" w:eastAsia="仿宋_GB2312" w:cs="仿宋_GB2312"/>
          <w:sz w:val="32"/>
          <w:szCs w:val="32"/>
          <w:lang w:val="en-US" w:eastAsia="zh-CN"/>
        </w:rPr>
        <w:t xml:space="preserve">广元市司法局  </w:t>
      </w:r>
      <w:r>
        <w:t>窗体顶端</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行政执法主体1个</w:t>
      </w:r>
      <w:r>
        <w:rPr>
          <w:rFonts w:hint="eastAsia" w:ascii="仿宋_GB2312" w:hAnsi="仿宋_GB2312" w:eastAsia="仿宋_GB2312" w:cs="仿宋_GB2312"/>
          <w:sz w:val="32"/>
          <w:szCs w:val="32"/>
          <w:lang w:val="en-US" w:eastAsia="zh-CN"/>
        </w:rPr>
        <w:t xml:space="preserve">：剑阁县综合行政执法局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地址:四川省广元市剑阁县下寺镇汉德街67号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邮编:628300</w:t>
      </w:r>
      <w:bookmarkStart w:id="0" w:name="_GoBack"/>
      <w:bookmarkEnd w:id="0"/>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电话0839-6601362    传真:0839-6601359</w:t>
      </w:r>
    </w:p>
    <w:p>
      <w:pPr>
        <w:pStyle w:val="8"/>
      </w:pPr>
      <w:r>
        <w:t>窗体底端</w:t>
      </w:r>
    </w:p>
    <w:p>
      <w:pPr>
        <w:pStyle w:val="7"/>
      </w:pPr>
      <w:r>
        <w:t>窗体顶端</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行政执法机构设置2个</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综合执法股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承担由县经济信息化和科学技术局、县财政局、县商务和经济合作局、县发展和改革局、县住房和城乡建设局、县公安局交警大队、县市场监管局、县水务局、县生态环境局、县人力资源和社会保障局、县自然资源局等划入的行政处罚等工作。</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股室负责人：杨  冬   联系电话：6601362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剑阁县城市管理综合执法大队</w:t>
      </w:r>
    </w:p>
    <w:p>
      <w:pPr>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主要职责：</w:t>
      </w:r>
      <w:r>
        <w:rPr>
          <w:rFonts w:hint="eastAsia" w:ascii="仿宋_GB2312" w:eastAsia="仿宋_GB2312"/>
          <w:sz w:val="32"/>
          <w:szCs w:val="32"/>
        </w:rPr>
        <w:t>未取得建设工程许可证或者未按照建设工程规划许可证的规定进行建设；未经批准进行临时建设，未按照批准内容进行临时建设，临时建筑物、构筑物超过批准时限不拆除；城市雕塑、户外广告、霓虹灯、标语牌、橱窗、宣传栏、地名牌和路牌等违反有关规定和未经批准擅自设置大型户外广告的行为；依法拆除不符合城市容貌标准、环境卫生标准的建筑物或者设施</w:t>
      </w:r>
      <w:r>
        <w:rPr>
          <w:rFonts w:hint="eastAsia" w:ascii="仿宋_GB2312" w:eastAsia="仿宋_GB2312"/>
          <w:sz w:val="32"/>
          <w:szCs w:val="32"/>
          <w:lang w:eastAsia="zh-CN"/>
        </w:rPr>
        <w:t>；</w:t>
      </w:r>
      <w:r>
        <w:rPr>
          <w:rFonts w:hint="eastAsia" w:ascii="仿宋_GB2312" w:eastAsia="仿宋_GB2312"/>
          <w:sz w:val="32"/>
          <w:szCs w:val="32"/>
        </w:rPr>
        <w:t>城市建成区内不按规定排放生活污水，向城区河道、水面倾倒工业废渣、城市垃圾和其他废弃物；向大气排放有毒有害气体和烟尘，饮食服务业油烟污染，在公共场所烧烤食品、散烧原煤、焚烧杂物；未采取防燃、防尘措施，在人口集中地区存放煤炭、煤矸石、煤渣、煤灰、砂石、灰土等物料，不按规定倾倒、堆放、贮存、清运、处置城市生活垃圾，未按规定随意堆放、倾倒工业固体废物或者随意丢弃、倾倒畜禽饲养、屠宰加工过程中产生的固体废物，施工单位不及时清运、处置建筑施工过程中产生的垃圾以及运输过程中沿途丢弃、遗撒固体废物；社会生活噪声污染和建筑施工噪声污染，建筑施工扬尘污染，拒绝环境噪声现场检查或者在被检查时弄虚作假的行为</w:t>
      </w:r>
    </w:p>
    <w:p>
      <w:pPr>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 xml:space="preserve">大队负责人：敬占煦    联系电话：0839-6261151 </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二、剑阁县综合行政执法局行政执法人员清单</w:t>
      </w:r>
    </w:p>
    <w:tbl>
      <w:tblPr>
        <w:tblStyle w:val="4"/>
        <w:tblW w:w="8279" w:type="dxa"/>
        <w:tblInd w:w="0" w:type="dxa"/>
        <w:tblLayout w:type="fixed"/>
        <w:tblCellMar>
          <w:top w:w="0" w:type="dxa"/>
          <w:left w:w="0" w:type="dxa"/>
          <w:bottom w:w="0" w:type="dxa"/>
          <w:right w:w="0" w:type="dxa"/>
        </w:tblCellMar>
      </w:tblPr>
      <w:tblGrid>
        <w:gridCol w:w="1655"/>
        <w:gridCol w:w="2423"/>
        <w:gridCol w:w="4201"/>
      </w:tblGrid>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序号</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姓  名</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ottom"/>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证件编号</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敬占煦</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川H08040011</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杨晓军</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川H08040093</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张万松</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川H08040009</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李勇疆</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川H08040012</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梁斌熙</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川H08040018</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王德秀</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川H08040095</w:t>
            </w:r>
          </w:p>
        </w:tc>
      </w:tr>
      <w:tr>
        <w:tblPrEx>
          <w:tblCellMar>
            <w:top w:w="0" w:type="dxa"/>
            <w:left w:w="0" w:type="dxa"/>
            <w:bottom w:w="0" w:type="dxa"/>
            <w:right w:w="0" w:type="dxa"/>
          </w:tblCellMar>
        </w:tblPrEx>
        <w:trPr>
          <w:trHeight w:val="630"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高</w:t>
            </w:r>
            <w:r>
              <w:rPr>
                <w:rFonts w:hint="eastAsia"/>
                <w:sz w:val="24"/>
                <w:lang w:val="en-US" w:eastAsia="zh-CN"/>
              </w:rPr>
              <w:t xml:space="preserve">  </w:t>
            </w:r>
            <w:r>
              <w:rPr>
                <w:rFonts w:hint="eastAsia"/>
                <w:sz w:val="24"/>
              </w:rPr>
              <w:t>健</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川H08040096</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孟</w:t>
            </w:r>
            <w:r>
              <w:rPr>
                <w:rFonts w:hint="eastAsia"/>
                <w:sz w:val="24"/>
                <w:lang w:val="en-US" w:eastAsia="zh-CN"/>
              </w:rPr>
              <w:t xml:space="preserve">  </w:t>
            </w:r>
            <w:r>
              <w:rPr>
                <w:rFonts w:hint="eastAsia"/>
                <w:sz w:val="24"/>
              </w:rPr>
              <w:t>颖</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川H08040097</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杨</w:t>
            </w:r>
            <w:r>
              <w:rPr>
                <w:rFonts w:hint="eastAsia"/>
                <w:sz w:val="24"/>
                <w:lang w:val="en-US" w:eastAsia="zh-CN"/>
              </w:rPr>
              <w:t xml:space="preserve">  </w:t>
            </w:r>
            <w:r>
              <w:rPr>
                <w:rFonts w:hint="eastAsia"/>
                <w:sz w:val="24"/>
              </w:rPr>
              <w:t>海</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川H08040100</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10</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唐仕波</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川H08040101</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11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杨朝伟</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川H08040116</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12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杨</w:t>
            </w:r>
            <w:r>
              <w:rPr>
                <w:rFonts w:hint="eastAsia"/>
                <w:sz w:val="24"/>
                <w:lang w:val="en-US" w:eastAsia="zh-CN"/>
              </w:rPr>
              <w:t xml:space="preserve">  </w:t>
            </w:r>
            <w:r>
              <w:rPr>
                <w:rFonts w:hint="eastAsia"/>
                <w:sz w:val="24"/>
              </w:rPr>
              <w:t>冬</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川H08040103</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hint="eastAsia"/>
                <w:sz w:val="24"/>
              </w:rPr>
            </w:pPr>
            <w:r>
              <w:rPr>
                <w:rFonts w:hint="eastAsia"/>
                <w:sz w:val="24"/>
                <w:lang w:val="en-US" w:eastAsia="zh-CN"/>
              </w:rPr>
              <w:t>13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何昌茂</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rPr>
            </w:pPr>
            <w:r>
              <w:rPr>
                <w:rFonts w:hint="eastAsia"/>
                <w:sz w:val="24"/>
              </w:rPr>
              <w:t>川H08040104</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三、剑阁县综合行政执法局行政执法权力、责任清单</w:t>
      </w:r>
    </w:p>
    <w:p>
      <w:pPr>
        <w:numPr>
          <w:ilvl w:val="0"/>
          <w:numId w:val="0"/>
        </w:numPr>
        <w:ind w:firstLine="640" w:firstLineChars="200"/>
        <w:rPr>
          <w:rStyle w:val="6"/>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四川政务服务网、广元市人民政府网（含行政执法权力及责任事项的权限、职责、服务指南、法定依据、流程图、程序） </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"http://gys.sczwfw.gov.cn/app/qixianShop/12679?areaId=408&amp;areaCode=510800000000" \o "广元市司法局权力流程指南" </w:instrText>
      </w:r>
      <w:r>
        <w:rPr>
          <w:rFonts w:hint="eastAsia" w:ascii="仿宋_GB2312" w:hAnsi="仿宋_GB2312" w:eastAsia="仿宋_GB2312" w:cs="仿宋_GB2312"/>
          <w:color w:val="auto"/>
          <w:sz w:val="32"/>
          <w:szCs w:val="32"/>
          <w:u w:val="none"/>
          <w:lang w:val="en-US" w:eastAsia="zh-CN"/>
        </w:rPr>
        <w:fldChar w:fldCharType="separate"/>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"http://gysjgx.sczwfw.gov.cn/app/qixianShop/10632?areaId=1985&amp;areaCode=510823000000"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http://gysjgx.sczwfw.gov.cn/app/qixianShop/10632?areaId=1985&amp;areaCode=510823000000</w:t>
      </w:r>
      <w:r>
        <w:rPr>
          <w:rFonts w:hint="eastAsia" w:ascii="仿宋_GB2312" w:hAnsi="仿宋_GB2312" w:eastAsia="仿宋_GB2312" w:cs="仿宋_GB2312"/>
          <w:color w:val="auto"/>
          <w:sz w:val="32"/>
          <w:szCs w:val="32"/>
          <w:lang w:val="en-US" w:eastAsia="zh-CN"/>
        </w:rPr>
        <w:fldChar w:fldCharType="end"/>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http://www.cnjg.gov.cn/new/detail/20210519172435731.html </w:t>
      </w:r>
    </w:p>
    <w:p>
      <w:pPr>
        <w:numPr>
          <w:ilvl w:val="0"/>
          <w:numId w:val="0"/>
        </w:numPr>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四、剑阁县综合行政执法局重大行政执法审核目录清单（共3项）</w:t>
      </w:r>
    </w:p>
    <w:p>
      <w:pPr>
        <w:spacing w:line="576"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eastAsia="仿宋_GB2312"/>
          <w:b/>
          <w:bCs/>
          <w:color w:val="000000" w:themeColor="text1"/>
          <w:sz w:val="32"/>
          <w:szCs w:val="32"/>
          <w14:textFill>
            <w14:solidFill>
              <w14:schemeClr w14:val="tx1"/>
            </w14:solidFill>
          </w14:textFill>
        </w:rPr>
        <w:t>重大行政许可：</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（一）适用听证的；</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（二）变更、撤回、撤销行政许可决定；</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（三）法律法规规章和规范性文件规定以及行政机关认定的其他重大行政许可事项。</w:t>
      </w:r>
    </w:p>
    <w:p>
      <w:pPr>
        <w:spacing w:line="576"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2.</w:t>
      </w:r>
      <w:r>
        <w:rPr>
          <w:rFonts w:ascii="仿宋_GB2312" w:eastAsia="仿宋_GB2312"/>
          <w:b/>
          <w:bCs/>
          <w:color w:val="000000" w:themeColor="text1"/>
          <w:sz w:val="32"/>
          <w:szCs w:val="32"/>
          <w14:textFill>
            <w14:solidFill>
              <w14:schemeClr w14:val="tx1"/>
            </w14:solidFill>
          </w14:textFill>
        </w:rPr>
        <w:t>重大行政处罚：</w:t>
      </w:r>
    </w:p>
    <w:p>
      <w:pPr>
        <w:autoSpaceDN w:val="0"/>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(一)停</w:t>
      </w:r>
      <w:r>
        <w:rPr>
          <w:rFonts w:hint="eastAsia" w:ascii="仿宋_GB2312" w:hAnsi="仿宋_GB2312" w:eastAsia="仿宋_GB2312" w:cs="仿宋_GB2312"/>
          <w:color w:val="000000" w:themeColor="text1"/>
          <w:sz w:val="32"/>
          <w:szCs w:val="32"/>
          <w:lang w:eastAsia="zh-CN"/>
          <w14:textFill>
            <w14:solidFill>
              <w14:schemeClr w14:val="tx1"/>
            </w14:solidFill>
          </w14:textFill>
        </w:rPr>
        <w:t>产停业</w:t>
      </w:r>
      <w:r>
        <w:rPr>
          <w:rFonts w:hint="eastAsia" w:ascii="仿宋_GB2312" w:hAnsi="仿宋_GB2312" w:eastAsia="仿宋_GB2312" w:cs="仿宋_GB2312"/>
          <w:color w:val="000000" w:themeColor="text1"/>
          <w:sz w:val="32"/>
          <w:szCs w:val="32"/>
          <w14:textFill>
            <w14:solidFill>
              <w14:schemeClr w14:val="tx1"/>
            </w14:solidFill>
          </w14:textFill>
        </w:rPr>
        <w:t>；</w:t>
      </w:r>
    </w:p>
    <w:p>
      <w:pPr>
        <w:autoSpaceDN w:val="0"/>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(二)对个人处以2000元以上罚款或者对单位处以2万元以上罚款；</w:t>
      </w:r>
    </w:p>
    <w:p>
      <w:pPr>
        <w:autoSpaceDN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(三)没收违法所得数额在2万元以上。</w:t>
      </w:r>
    </w:p>
    <w:p>
      <w:pPr>
        <w:autoSpaceDN w:val="0"/>
        <w:spacing w:line="576"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其他涉及国家利益、公共利益、当事人重大权益或者社会影响较大的行政执法决定</w:t>
      </w:r>
      <w:r>
        <w:rPr>
          <w:rFonts w:hint="eastAsia" w:ascii="仿宋_GB2312" w:eastAsia="仿宋_GB2312"/>
          <w:color w:val="000000" w:themeColor="text1"/>
          <w:sz w:val="32"/>
          <w:szCs w:val="32"/>
          <w:lang w:eastAsia="zh-CN"/>
          <w14:textFill>
            <w14:solidFill>
              <w14:schemeClr w14:val="tx1"/>
            </w14:solidFill>
          </w14:textFill>
        </w:rPr>
        <w:t>。</w:t>
      </w:r>
    </w:p>
    <w:p>
      <w:pPr>
        <w:autoSpaceDN w:val="0"/>
        <w:spacing w:line="576" w:lineRule="exact"/>
        <w:rPr>
          <w:rFonts w:hint="eastAsia" w:ascii="仿宋_GB2312" w:eastAsia="仿宋_GB2312"/>
          <w:sz w:val="32"/>
          <w:szCs w:val="32"/>
          <w:lang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五、剑阁县综合行政执法局行政执法（监督信息）救济渠道、行政执法责任制</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当事人依法享有的权利、救济途径、方式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ind w:left="958" w:leftChars="304"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ind w:left="958" w:leftChars="304" w:hanging="320" w:hangingChars="100"/>
        <w:rPr>
          <w:rFonts w:hint="eastAsia" w:ascii="仿宋" w:hAnsi="仿宋" w:eastAsia="仿宋"/>
          <w:sz w:val="32"/>
          <w:szCs w:val="32"/>
          <w:lang w:eastAsia="zh-CN"/>
        </w:rPr>
      </w:pPr>
      <w:r>
        <w:rPr>
          <w:rFonts w:hint="eastAsia" w:ascii="仿宋" w:hAnsi="仿宋" w:eastAsia="仿宋"/>
          <w:sz w:val="32"/>
          <w:szCs w:val="32"/>
        </w:rPr>
        <w:t>属地复议机</w:t>
      </w:r>
      <w:r>
        <w:rPr>
          <w:rFonts w:hint="eastAsia" w:ascii="仿宋" w:hAnsi="仿宋" w:eastAsia="仿宋"/>
          <w:sz w:val="32"/>
          <w:szCs w:val="32"/>
          <w:lang w:eastAsia="zh-CN"/>
        </w:rPr>
        <w:t>关</w:t>
      </w:r>
      <w:r>
        <w:rPr>
          <w:rFonts w:hint="eastAsia" w:ascii="仿宋" w:hAnsi="仿宋" w:eastAsia="仿宋"/>
          <w:sz w:val="32"/>
          <w:szCs w:val="32"/>
        </w:rPr>
        <w:t>：</w:t>
      </w:r>
      <w:r>
        <w:rPr>
          <w:rFonts w:ascii="仿宋" w:hAnsi="仿宋" w:eastAsia="仿宋"/>
          <w:sz w:val="32"/>
          <w:szCs w:val="32"/>
        </w:rPr>
        <w:t>剑阁县</w:t>
      </w:r>
      <w:r>
        <w:rPr>
          <w:rFonts w:hint="eastAsia" w:ascii="仿宋" w:hAnsi="仿宋" w:eastAsia="仿宋"/>
          <w:sz w:val="32"/>
          <w:szCs w:val="32"/>
          <w:lang w:eastAsia="zh-CN"/>
        </w:rPr>
        <w:t>人民政府</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复议机构：剑阁县司法局</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承办股室：行政复议与应诉股</w:t>
      </w:r>
    </w:p>
    <w:p>
      <w:pPr>
        <w:ind w:left="580" w:leftChars="200" w:hanging="160" w:hangingChars="50"/>
        <w:rPr>
          <w:rFonts w:hint="eastAsia" w:ascii="仿宋" w:hAnsi="仿宋" w:eastAsia="仿宋"/>
          <w:sz w:val="32"/>
          <w:szCs w:val="32"/>
        </w:rPr>
      </w:pPr>
      <w:r>
        <w:rPr>
          <w:rFonts w:ascii="仿宋" w:hAnsi="仿宋" w:eastAsia="仿宋"/>
          <w:sz w:val="32"/>
          <w:szCs w:val="32"/>
        </w:rPr>
        <w:t>地址：剑阁县下寺镇隆庆街2号（剑阁县司法局二楼）</w:t>
      </w:r>
    </w:p>
    <w:p>
      <w:pPr>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联系</w:t>
      </w:r>
      <w:r>
        <w:rPr>
          <w:rFonts w:ascii="仿宋" w:hAnsi="仿宋" w:eastAsia="仿宋"/>
          <w:sz w:val="32"/>
          <w:szCs w:val="32"/>
        </w:rPr>
        <w:t>电话：0839-5208080</w:t>
      </w:r>
      <w:r>
        <w:rPr>
          <w:rFonts w:ascii="仿宋" w:hAnsi="仿宋" w:eastAsia="仿宋"/>
          <w:sz w:val="32"/>
          <w:szCs w:val="32"/>
        </w:rPr>
        <w:br w:type="textWrapping"/>
      </w:r>
      <w:r>
        <w:rPr>
          <w:rFonts w:hint="eastAsia" w:ascii="仿宋_GB2312" w:hAnsi="仿宋_GB2312" w:eastAsia="仿宋_GB2312" w:cs="仿宋_GB2312"/>
          <w:sz w:val="32"/>
          <w:szCs w:val="32"/>
        </w:rPr>
        <w:t>2、行政诉讼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剑阁县</w:t>
      </w:r>
      <w:r>
        <w:rPr>
          <w:rFonts w:hint="eastAsia" w:ascii="仿宋_GB2312" w:hAnsi="仿宋_GB2312" w:eastAsia="仿宋_GB2312" w:cs="仿宋_GB2312"/>
          <w:sz w:val="32"/>
          <w:szCs w:val="32"/>
        </w:rPr>
        <w:t>人民法院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r>
        <w:rPr>
          <w:rFonts w:hint="default" w:ascii="仿宋_GB2312" w:hAnsi="仿宋_GB2312" w:eastAsia="仿宋_GB2312" w:cs="仿宋_GB2312"/>
          <w:sz w:val="32"/>
          <w:szCs w:val="32"/>
          <w:lang w:val="en-US" w:eastAsia="zh-CN"/>
        </w:rPr>
        <w:t>剑阁县剑门关大道北段502号</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电话：0839-5208429</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对行政执法的监督</w:t>
      </w:r>
      <w:r>
        <w:rPr>
          <w:rFonts w:hint="eastAsia" w:ascii="仿宋_GB2312" w:hAnsi="仿宋_GB2312" w:eastAsia="仿宋_GB2312" w:cs="仿宋_GB2312"/>
          <w:sz w:val="32"/>
          <w:szCs w:val="32"/>
        </w:rPr>
        <w:t>投诉举报的方式、途径</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部门、股室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剑阁县司法局、</w:t>
      </w:r>
      <w:r>
        <w:rPr>
          <w:rFonts w:hint="eastAsia" w:ascii="仿宋_GB2312" w:hAnsi="仿宋_GB2312" w:eastAsia="仿宋_GB2312" w:cs="仿宋_GB2312"/>
          <w:sz w:val="32"/>
          <w:szCs w:val="32"/>
        </w:rPr>
        <w:t>行政执法协调监督股</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地址：剑阁县下寺镇隆庆街2号</w:t>
      </w:r>
      <w:r>
        <w:rPr>
          <w:rFonts w:hint="eastAsia" w:ascii="仿宋_GB2312" w:hAnsi="仿宋_GB2312" w:eastAsia="仿宋_GB2312" w:cs="仿宋_GB2312"/>
          <w:sz w:val="32"/>
          <w:szCs w:val="32"/>
        </w:rPr>
        <w:t>司法局二楼</w:t>
      </w:r>
    </w:p>
    <w:p>
      <w:pPr>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w:t>
      </w:r>
      <w:r>
        <w:rPr>
          <w:rFonts w:hint="eastAsia" w:ascii="仿宋_GB2312" w:hAnsi="仿宋_GB2312" w:eastAsia="仿宋_GB2312" w:cs="仿宋_GB2312"/>
          <w:sz w:val="32"/>
          <w:szCs w:val="32"/>
          <w:lang w:val="en-US" w:eastAsia="zh-CN"/>
        </w:rPr>
        <w:t>839-</w:t>
      </w:r>
      <w:r>
        <w:rPr>
          <w:rFonts w:hint="eastAsia" w:ascii="仿宋_GB2312" w:hAnsi="仿宋_GB2312" w:eastAsia="仿宋_GB2312" w:cs="仿宋_GB2312"/>
          <w:sz w:val="32"/>
          <w:szCs w:val="32"/>
        </w:rPr>
        <w:t>5208080</w:t>
      </w:r>
    </w:p>
    <w:p>
      <w:pPr>
        <w:keepNext w:val="0"/>
        <w:keepLines w:val="0"/>
        <w:widowControl w:val="0"/>
        <w:suppressLineNumbers w:val="0"/>
        <w:spacing w:before="0" w:beforeAutospacing="0" w:after="0" w:afterAutospacing="0"/>
        <w:ind w:left="0" w:right="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《国务院办公厅关于推行行政执法责任制的若干意见》（国办发[2005]37号）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《四川省人民政府办公厅关于深化行政执法责任制的实施意见》(川办发[2005]36号)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《四川省落实行政执法责任制全面推进依法行政考核办法》(川府法[2005]24号)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事业单位工作人员处分暂行规定</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b w:val="0"/>
          <w:bCs w:val="0"/>
          <w:sz w:val="32"/>
          <w:szCs w:val="32"/>
          <w:lang w:val="en-US" w:eastAsia="zh-CN"/>
        </w:rPr>
        <w:t>剑阁县综合行政执法局</w:t>
      </w:r>
      <w:r>
        <w:rPr>
          <w:rFonts w:hint="eastAsia" w:ascii="黑体" w:hAnsi="黑体" w:eastAsia="黑体" w:cs="黑体"/>
          <w:sz w:val="32"/>
          <w:szCs w:val="32"/>
          <w:lang w:val="en-US" w:eastAsia="zh-CN"/>
        </w:rPr>
        <w:t>行政执法自由裁量标准</w:t>
      </w:r>
    </w:p>
    <w:p>
      <w:pPr>
        <w:ind w:firstLine="320" w:firstLineChars="1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rPr>
        <w:t>《四川省规范行政执法裁量权规定》 四川省人民政府令第278号公布2014年5月17日</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四川省住房和城乡建设厅关于印发《四川省住房和城乡建设行政处罚裁量权适用规定》《四川省住房和城乡建设行政处罚裁量标准》的通知(川建法发[2015]57号)</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七、剑阁县综合行政执法局随机抽查事项清单、市场主体库（检查对象名录库）、2021年抽查计划</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宋体" w:eastAsia="仿宋_GB2312" w:cs="仿宋_GB2312"/>
          <w:b/>
          <w:bCs/>
          <w:color w:val="auto"/>
          <w:kern w:val="0"/>
          <w:sz w:val="32"/>
          <w:szCs w:val="32"/>
          <w:lang w:val="en-US" w:eastAsia="zh-CN"/>
        </w:rPr>
        <w:t>（一）</w:t>
      </w:r>
      <w:r>
        <w:rPr>
          <w:rFonts w:hint="eastAsia" w:ascii="仿宋_GB2312" w:hAnsi="仿宋_GB2312" w:eastAsia="仿宋_GB2312" w:cs="仿宋_GB2312"/>
          <w:b/>
          <w:bCs/>
          <w:color w:val="auto"/>
          <w:sz w:val="32"/>
          <w:szCs w:val="32"/>
          <w:lang w:val="en-US" w:eastAsia="zh-CN"/>
        </w:rPr>
        <w:t>随机抽查事项清单（共3项）</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1.对市容和环境卫生的检查</w:t>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检查依据：《城市市容和环境卫生管理条例》第四条第三款；《城市建筑垃圾管理规定》第三条第三款；《四川省城乡环境综合治理条例》第二十五条第二款</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检查对象：各在建工程项目、小区物业公司、砂石运输企业等</w:t>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检查内容：对违反城镇容貌和环境卫生、城市建筑垃圾、城市生活垃圾、餐厨废弃物、抛洒滴漏等相关法律规定的违法行为的监督管理</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2.对城乡规划的检查</w:t>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检查依据：《中华人民共和国城乡规划法》第五十三条第一款</w:t>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检查对象：各在建工程项目</w:t>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FF0000"/>
          <w:kern w:val="0"/>
          <w:sz w:val="32"/>
          <w:szCs w:val="32"/>
          <w:lang w:val="en-US" w:eastAsia="zh-CN"/>
        </w:rPr>
      </w:pPr>
      <w:r>
        <w:rPr>
          <w:rFonts w:hint="eastAsia" w:ascii="仿宋_GB2312" w:hAnsi="宋体" w:eastAsia="仿宋_GB2312" w:cs="仿宋_GB2312"/>
          <w:color w:val="auto"/>
          <w:kern w:val="0"/>
          <w:sz w:val="32"/>
          <w:szCs w:val="32"/>
          <w:lang w:val="en-US" w:eastAsia="zh-CN"/>
        </w:rPr>
        <w:t>检查内容：对在规划区内违反规定建设临时性、永久性建筑物、构筑物和其他设施进行监督管理</w:t>
      </w:r>
      <w:r>
        <w:rPr>
          <w:rFonts w:hint="eastAsia" w:ascii="仿宋_GB2312" w:hAnsi="宋体" w:eastAsia="仿宋_GB2312" w:cs="仿宋_GB2312"/>
          <w:color w:val="FF0000"/>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3.对市政管理方面的抽查</w:t>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检查依据：《城市道路管理条例》第二十一条；《四川省城乡环境综合治理条例》第二十七条</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检查对象：各在建工程项目</w:t>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检查内容：对擅自占用、挖掘等损坏城市道路和大型户外广告设置等行为进行监督管理</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4.对环境保护方面的检查</w:t>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 xml:space="preserve">检查依据：《中华人民共和国环境噪声污染防治法》第六条第二款；《中华人民共和国大气污染防治法》第五条 </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检查对象：各在建工程项目、小区物业公司等</w:t>
      </w:r>
      <w:r>
        <w:rPr>
          <w:rFonts w:hint="eastAsia" w:ascii="仿宋_GB2312" w:hAnsi="宋体" w:eastAsia="仿宋_GB2312" w:cs="仿宋_GB2312"/>
          <w:color w:val="auto"/>
          <w:kern w:val="0"/>
          <w:sz w:val="32"/>
          <w:szCs w:val="32"/>
          <w:lang w:val="en-US" w:eastAsia="zh-CN" w:bidi="ar-SA"/>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bidi="ar-SA"/>
        </w:rPr>
        <w:t>检查内容：对社会生活噪声污染、对建设施工噪声、在城市市区内露天烧烤食品等违法行为进行监督管理</w:t>
      </w:r>
    </w:p>
    <w:p>
      <w:pPr>
        <w:numPr>
          <w:ilvl w:val="0"/>
          <w:numId w:val="0"/>
        </w:numPr>
        <w:ind w:firstLine="643" w:firstLineChars="200"/>
        <w:rPr>
          <w:color w:val="auto"/>
        </w:rPr>
      </w:pPr>
      <w:r>
        <w:rPr>
          <w:rFonts w:hint="eastAsia" w:ascii="仿宋_GB2312" w:hAnsi="仿宋_GB2312" w:eastAsia="仿宋_GB2312" w:cs="仿宋_GB2312"/>
          <w:b/>
          <w:bCs/>
          <w:color w:val="auto"/>
          <w:sz w:val="32"/>
          <w:szCs w:val="32"/>
          <w:lang w:val="en-US" w:eastAsia="zh-CN"/>
        </w:rPr>
        <w:t>（二）2021年双随机抽查计划</w:t>
      </w:r>
    </w:p>
    <w:tbl>
      <w:tblPr>
        <w:tblStyle w:val="4"/>
        <w:tblW w:w="8877" w:type="dxa"/>
        <w:jc w:val="center"/>
        <w:tblLayout w:type="autofit"/>
        <w:tblCellMar>
          <w:top w:w="0" w:type="dxa"/>
          <w:left w:w="0" w:type="dxa"/>
          <w:bottom w:w="0" w:type="dxa"/>
          <w:right w:w="0" w:type="dxa"/>
        </w:tblCellMar>
      </w:tblPr>
      <w:tblGrid>
        <w:gridCol w:w="1301"/>
        <w:gridCol w:w="1800"/>
        <w:gridCol w:w="1233"/>
        <w:gridCol w:w="1197"/>
        <w:gridCol w:w="976"/>
        <w:gridCol w:w="1354"/>
        <w:gridCol w:w="1016"/>
      </w:tblGrid>
      <w:tr>
        <w:tblPrEx>
          <w:tblCellMar>
            <w:top w:w="0" w:type="dxa"/>
            <w:left w:w="0" w:type="dxa"/>
            <w:bottom w:w="0" w:type="dxa"/>
            <w:right w:w="0" w:type="dxa"/>
          </w:tblCellMar>
        </w:tblPrEx>
        <w:trPr>
          <w:trHeight w:val="699" w:hRule="atLeast"/>
          <w:jc w:val="center"/>
        </w:trPr>
        <w:tc>
          <w:tcPr>
            <w:tcW w:w="13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检查对象 </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检查依据 </w:t>
            </w:r>
          </w:p>
        </w:tc>
        <w:tc>
          <w:tcPr>
            <w:tcW w:w="12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执行科室 </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检查比例 </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检查频次 </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初步检查时间 </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备注 </w:t>
            </w:r>
          </w:p>
        </w:tc>
      </w:tr>
      <w:tr>
        <w:tblPrEx>
          <w:tblCellMar>
            <w:top w:w="0" w:type="dxa"/>
            <w:left w:w="0" w:type="dxa"/>
            <w:bottom w:w="0" w:type="dxa"/>
            <w:right w:w="0" w:type="dxa"/>
          </w:tblCellMar>
        </w:tblPrEx>
        <w:trPr>
          <w:trHeight w:val="823" w:hRule="atLeast"/>
          <w:jc w:val="center"/>
        </w:trPr>
        <w:tc>
          <w:tcPr>
            <w:tcW w:w="13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在建工程项目、小区物业公司、砂石运输企业等</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《城市市容和环境卫生管理条例》第四条第三款；《城市建筑垃圾管理规定》第三条第三款；《四川省城乡环境综合治理条例》第二十五条第二款</w:t>
            </w:r>
          </w:p>
        </w:tc>
        <w:tc>
          <w:tcPr>
            <w:tcW w:w="12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18"/>
                <w:szCs w:val="18"/>
                <w:lang w:val="en-US" w:eastAsia="zh-CN" w:bidi="ar"/>
              </w:rPr>
              <w:t>城市管理综合执法大队</w:t>
            </w:r>
            <w:r>
              <w:rPr>
                <w:rFonts w:hint="eastAsia" w:ascii="仿宋_GB2312" w:hAnsi="仿宋_GB2312" w:eastAsia="仿宋_GB2312" w:cs="仿宋_GB2312"/>
                <w:color w:val="auto"/>
                <w:kern w:val="0"/>
                <w:sz w:val="24"/>
                <w:szCs w:val="24"/>
                <w:lang w:val="en-US" w:eastAsia="zh-CN" w:bidi="ar"/>
              </w:rPr>
              <w:t xml:space="preserve"> </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18"/>
                <w:szCs w:val="18"/>
                <w:lang w:val="en-US" w:eastAsia="zh-CN" w:bidi="ar"/>
              </w:rPr>
              <w:t>20%</w:t>
            </w:r>
            <w:r>
              <w:rPr>
                <w:rFonts w:hint="eastAsia" w:ascii="仿宋_GB2312" w:hAnsi="仿宋_GB2312" w:eastAsia="仿宋_GB2312" w:cs="仿宋_GB2312"/>
                <w:color w:val="auto"/>
                <w:kern w:val="0"/>
                <w:sz w:val="24"/>
                <w:szCs w:val="24"/>
                <w:lang w:val="en-US" w:eastAsia="zh-CN" w:bidi="ar"/>
              </w:rPr>
              <w:t xml:space="preserve"> </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18"/>
                <w:szCs w:val="18"/>
                <w:lang w:val="en-US" w:eastAsia="zh-CN" w:bidi="ar"/>
              </w:rPr>
              <w:t>1</w:t>
            </w:r>
            <w:r>
              <w:rPr>
                <w:rFonts w:hint="eastAsia" w:ascii="仿宋_GB2312" w:hAnsi="仿宋_GB2312" w:eastAsia="仿宋_GB2312" w:cs="仿宋_GB2312"/>
                <w:color w:val="auto"/>
                <w:kern w:val="0"/>
                <w:sz w:val="24"/>
                <w:szCs w:val="24"/>
                <w:lang w:val="en-US" w:eastAsia="zh-CN" w:bidi="ar"/>
              </w:rPr>
              <w:t xml:space="preserve"> </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18"/>
                <w:szCs w:val="18"/>
                <w:lang w:val="en-US" w:eastAsia="zh-CN" w:bidi="ar"/>
              </w:rPr>
              <w:t>2021.4-2021.12</w:t>
            </w:r>
            <w:r>
              <w:rPr>
                <w:rFonts w:hint="eastAsia" w:ascii="仿宋_GB2312" w:hAnsi="仿宋_GB2312" w:eastAsia="仿宋_GB2312" w:cs="仿宋_GB2312"/>
                <w:color w:val="auto"/>
                <w:kern w:val="0"/>
                <w:sz w:val="24"/>
                <w:szCs w:val="24"/>
                <w:lang w:val="en-US" w:eastAsia="zh-CN" w:bidi="ar"/>
              </w:rPr>
              <w:t xml:space="preserve"> </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823" w:hRule="atLeast"/>
          <w:jc w:val="center"/>
        </w:trPr>
        <w:tc>
          <w:tcPr>
            <w:tcW w:w="13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在建工程项目</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《中华人民共和国城乡规划法》第五十三条第一款</w:t>
            </w:r>
          </w:p>
        </w:tc>
        <w:tc>
          <w:tcPr>
            <w:tcW w:w="12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城市管理综合执法大队</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20%</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1</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2021.4-2021.12</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823" w:hRule="atLeast"/>
          <w:jc w:val="center"/>
        </w:trPr>
        <w:tc>
          <w:tcPr>
            <w:tcW w:w="13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在建工程项目</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城市道路管理条例》第二十一条；《四川省城乡环境综合治理条例》第二十七条</w:t>
            </w:r>
          </w:p>
        </w:tc>
        <w:tc>
          <w:tcPr>
            <w:tcW w:w="12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城市管理综合执法大队</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20%</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1</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2021.4-2021.12</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823" w:hRule="atLeast"/>
          <w:jc w:val="center"/>
        </w:trPr>
        <w:tc>
          <w:tcPr>
            <w:tcW w:w="13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在建工程项目、小区物业公司等</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《中华人民共和国环境噪声污染防治法》第六条第二款；《中华人民共和国大气污染防治法》第五条</w:t>
            </w:r>
          </w:p>
        </w:tc>
        <w:tc>
          <w:tcPr>
            <w:tcW w:w="12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城市管理综合执法大队</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10%</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1</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2021.4-2021.12</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5903" w:hRule="atLeast"/>
          <w:jc w:val="center"/>
        </w:trPr>
        <w:tc>
          <w:tcPr>
            <w:tcW w:w="8877" w:type="dxa"/>
            <w:gridSpan w:val="7"/>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7"/>
                <w:szCs w:val="27"/>
                <w:lang w:val="en-US" w:eastAsia="zh-CN" w:bidi="ar"/>
              </w:rPr>
              <w:t>按照广府办发[2016]35号和广司办[2017]14号文件关于“双随机”工作的有关要求，行政检查职能科室应当于当年一季度制定当年检查初步计划，汇总后公示。</w:t>
            </w:r>
            <w:r>
              <w:rPr>
                <w:rFonts w:hint="eastAsia" w:ascii="仿宋_GB2312" w:hAnsi="仿宋_GB2312" w:eastAsia="仿宋_GB2312" w:cs="仿宋_GB2312"/>
                <w:color w:val="auto"/>
                <w:kern w:val="0"/>
                <w:sz w:val="21"/>
                <w:szCs w:val="21"/>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kern w:val="0"/>
                <w:sz w:val="27"/>
                <w:szCs w:val="27"/>
                <w:lang w:val="en-US" w:eastAsia="zh-CN" w:bidi="ar"/>
              </w:rPr>
              <w:t>抽查工作注意事项</w:t>
            </w:r>
            <w:r>
              <w:rPr>
                <w:rFonts w:hint="eastAsia" w:ascii="仿宋_GB2312" w:hAnsi="仿宋_GB2312" w:eastAsia="仿宋_GB2312" w:cs="仿宋_GB2312"/>
                <w:color w:val="auto"/>
                <w:kern w:val="0"/>
                <w:sz w:val="27"/>
                <w:szCs w:val="27"/>
                <w:lang w:val="en-US" w:eastAsia="zh-CN" w:bidi="ar"/>
              </w:rPr>
              <w:t xml:space="preserve">：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行政检查科室在五日内公示并录入一体化行权平台、市场主体信用信息共享交换平台，在每季度最后一个月的20日前将工作开展情况汇总，经局领导审签后报市政府办。 </w:t>
            </w:r>
          </w:p>
        </w:tc>
      </w:tr>
    </w:tbl>
    <w:p>
      <w:pPr>
        <w:numPr>
          <w:ilvl w:val="0"/>
          <w:numId w:val="0"/>
        </w:numPr>
        <w:rPr>
          <w:rFonts w:hint="eastAsia" w:ascii="仿宋_GB2312" w:hAnsi="宋体" w:eastAsia="仿宋_GB2312" w:cs="仿宋_GB2312"/>
          <w:b/>
          <w:bCs/>
          <w:kern w:val="0"/>
          <w:sz w:val="32"/>
          <w:szCs w:val="32"/>
          <w:lang w:val="en-US" w:eastAsia="zh-CN"/>
        </w:rPr>
      </w:pPr>
    </w:p>
    <w:p>
      <w:pPr>
        <w:numPr>
          <w:ilvl w:val="0"/>
          <w:numId w:val="0"/>
        </w:numPr>
        <w:ind w:firstLine="321" w:firstLineChars="100"/>
        <w:rPr>
          <w:rFonts w:hint="default" w:ascii="仿宋_GB2312" w:hAnsi="仿宋_GB2312" w:eastAsia="仿宋_GB2312" w:cs="仿宋_GB2312"/>
          <w:b/>
          <w:bCs/>
          <w:sz w:val="32"/>
          <w:szCs w:val="32"/>
          <w:lang w:val="en-US" w:eastAsia="zh-CN"/>
        </w:rPr>
      </w:pPr>
      <w:r>
        <w:rPr>
          <w:rFonts w:hint="eastAsia" w:ascii="仿宋_GB2312" w:hAnsi="宋体" w:eastAsia="仿宋_GB2312" w:cs="仿宋_GB2312"/>
          <w:b/>
          <w:bCs/>
          <w:kern w:val="0"/>
          <w:sz w:val="32"/>
          <w:szCs w:val="32"/>
          <w:lang w:val="en-US" w:eastAsia="zh-CN"/>
        </w:rPr>
        <w:t>（三）检查对象名录库</w:t>
      </w:r>
    </w:p>
    <w:tbl>
      <w:tblPr>
        <w:tblStyle w:val="4"/>
        <w:tblW w:w="8333" w:type="dxa"/>
        <w:tblInd w:w="0" w:type="dxa"/>
        <w:shd w:val="clear" w:color="auto" w:fill="auto"/>
        <w:tblLayout w:type="autofit"/>
        <w:tblCellMar>
          <w:top w:w="0" w:type="dxa"/>
          <w:left w:w="0" w:type="dxa"/>
          <w:bottom w:w="0" w:type="dxa"/>
          <w:right w:w="0" w:type="dxa"/>
        </w:tblCellMar>
      </w:tblPr>
      <w:tblGrid>
        <w:gridCol w:w="1121"/>
        <w:gridCol w:w="2765"/>
        <w:gridCol w:w="939"/>
        <w:gridCol w:w="2387"/>
        <w:gridCol w:w="1121"/>
      </w:tblGrid>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22"/>
                <w:szCs w:val="22"/>
                <w:u w:val="none"/>
                <w:lang w:val="en-US" w:eastAsia="zh-CN" w:bidi="ar"/>
              </w:rPr>
            </w:pPr>
            <w:r>
              <w:rPr>
                <w:rFonts w:hint="eastAsia" w:ascii="黑体" w:hAnsi="宋体" w:eastAsia="黑体" w:cs="黑体"/>
                <w:b/>
                <w:i w:val="0"/>
                <w:color w:val="000000"/>
                <w:kern w:val="0"/>
                <w:sz w:val="22"/>
                <w:szCs w:val="22"/>
                <w:u w:val="none"/>
                <w:lang w:val="en-US" w:eastAsia="zh-CN" w:bidi="ar"/>
              </w:rPr>
              <w:t>序号</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企业名称</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法人代表</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企业地址</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企业类型</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剑阁县金窑矿业有限公司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张勇</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剑阁县上寺乡</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剑阁宝龙物业服务有限责任公司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杨友翠</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成都嘉信力天物业剑阁分公司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杨文凯</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广元方安物业服务有限责任公司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张新旧</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剑阁宏图物业管理有限公司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陈开太</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剑阁平安物业管理有限责任公司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王振春</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广元顺驰实业下寺物业分公司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丁小芳</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重庆诚科物业管理有限公司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剑阁分公司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岳银平</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剑阁安居物业管理有限公司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王开科</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剑阁县翠云物业服务有限公司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王玉堂</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11</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剑阁县嘉华物业服务有限公司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赵立熊</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12</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剑阁县开心物业管理有限公司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余兴伟</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剑阁县普安镇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13</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剑阁县宏祥房地产开发有限责任公司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张林</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14</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剑阁剑州国有投资有限公司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蹇东林</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国有独资公司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剑阁县远达房地产开发有限公司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张斌</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16</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广元市瑞山房地产开发有限责任公司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贾良雄</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剑阁县普安镇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17</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剑阁县洪州房地产开发有限责任公司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冯天能</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四川广厦房地产开发有限公司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甘志强</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广安市广安开发区</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bl>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eastAsia="仿宋_GB2312"/>
          <w:b/>
          <w:color w:val="auto"/>
          <w:sz w:val="24"/>
          <w:szCs w:val="24"/>
          <w:lang w:val="en-US" w:eastAsia="zh-CN"/>
        </w:rPr>
      </w:pPr>
      <w:r>
        <w:rPr>
          <w:rFonts w:hint="eastAsia" w:ascii="仿宋_GB2312" w:hAnsi="仿宋_GB2312" w:eastAsia="仿宋_GB2312" w:cs="仿宋_GB2312"/>
          <w:b/>
          <w:bCs/>
          <w:color w:val="auto"/>
          <w:sz w:val="32"/>
          <w:szCs w:val="32"/>
          <w:lang w:val="en-US" w:eastAsia="zh-CN"/>
        </w:rPr>
        <w:t>八、剑阁县综合行政执法局行政执法文书样式、行政执法案卷评查制度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宋体" w:cs="宋体"/>
          <w:i w:val="0"/>
          <w:caps w:val="0"/>
          <w:color w:val="auto"/>
          <w:spacing w:val="0"/>
          <w:sz w:val="21"/>
          <w:szCs w:val="21"/>
          <w:shd w:val="clear" w:color="auto" w:fill="FFFFFF"/>
          <w:lang w:val="en-US" w:eastAsia="zh-CN"/>
        </w:rPr>
      </w:pPr>
      <w:r>
        <w:rPr>
          <w:rFonts w:hint="eastAsia" w:ascii="仿宋_GB2312" w:hAnsi="仿宋_GB2312" w:eastAsia="仿宋_GB2312" w:cs="仿宋_GB2312"/>
          <w:b w:val="0"/>
          <w:bCs w:val="0"/>
          <w:color w:val="auto"/>
          <w:kern w:val="2"/>
          <w:sz w:val="32"/>
          <w:szCs w:val="32"/>
          <w:lang w:val="en-US" w:eastAsia="zh-CN" w:bidi="ar-SA"/>
        </w:rPr>
        <w:t>（二）剑阁县综合行政执法局关于印发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案件审查委员会工作规则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剑综执</w:t>
      </w:r>
      <w:r>
        <w:rPr>
          <w:rFonts w:hint="eastAsia" w:ascii="仿宋_GB2312" w:hAnsi="仿宋_GB2312" w:eastAsia="仿宋_GB2312" w:cs="仿宋_GB2312"/>
          <w:color w:val="auto"/>
          <w:sz w:val="32"/>
          <w:szCs w:val="32"/>
        </w:rPr>
        <w:t>发[201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号)</w:t>
      </w:r>
    </w:p>
    <w:p>
      <w:pPr>
        <w:keepNext w:val="0"/>
        <w:keepLines w:val="0"/>
        <w:pageBreakBefore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剑阁县综合行政执法局上年度双随机抽查结果、行政许可和处罚决定、上年度本机关行政执法数据总体情况</w:t>
      </w:r>
    </w:p>
    <w:p>
      <w:pPr>
        <w:keepNext w:val="0"/>
        <w:keepLines w:val="0"/>
        <w:pageBreakBefore w:val="0"/>
        <w:numPr>
          <w:ilvl w:val="0"/>
          <w:numId w:val="2"/>
        </w:numPr>
        <w:kinsoku/>
        <w:wordWrap/>
        <w:overflowPunct/>
        <w:topLinePunct w:val="0"/>
        <w:autoSpaceDE/>
        <w:autoSpaceDN/>
        <w:bidi w:val="0"/>
        <w:adjustRightInd/>
        <w:snapToGrid/>
        <w:spacing w:line="576" w:lineRule="exact"/>
        <w:ind w:left="63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上年度本机关行政执法数据总体情况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"http://sfj.cngy.gov.cn/New/Detail/4f8a7075-8a5c-4aed-a049-ebe933c07473" \o "超链接"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sz w:val="32"/>
          <w:szCs w:val="32"/>
        </w:rPr>
        <w:t>http://www.cnjg.gov.cn/articleinfo.aspx?id=63860&amp;cid=10</w:t>
      </w:r>
    </w:p>
    <w:p>
      <w:pPr>
        <w:keepNext w:val="0"/>
        <w:keepLines w:val="0"/>
        <w:pageBreakBefore w:val="0"/>
        <w:numPr>
          <w:ilvl w:val="0"/>
          <w:numId w:val="2"/>
        </w:numPr>
        <w:kinsoku/>
        <w:wordWrap/>
        <w:overflowPunct/>
        <w:topLinePunct w:val="0"/>
        <w:autoSpaceDE/>
        <w:autoSpaceDN/>
        <w:bidi w:val="0"/>
        <w:adjustRightInd/>
        <w:snapToGrid/>
        <w:spacing w:line="576" w:lineRule="exact"/>
        <w:ind w:left="630" w:leftChars="0" w:firstLine="0" w:firstLineChars="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lang w:val="en-US" w:eastAsia="zh-CN"/>
        </w:rPr>
        <w:fldChar w:fldCharType="end"/>
      </w:r>
      <w:r>
        <w:rPr>
          <w:rFonts w:hint="eastAsia" w:ascii="仿宋_GB2312" w:hAnsi="仿宋_GB2312" w:eastAsia="仿宋_GB2312" w:cs="仿宋_GB2312"/>
          <w:b w:val="0"/>
          <w:bCs w:val="0"/>
          <w:color w:val="auto"/>
          <w:sz w:val="32"/>
          <w:szCs w:val="32"/>
          <w:u w:val="none"/>
          <w:lang w:val="en-US" w:eastAsia="zh-CN"/>
        </w:rPr>
        <w:t>行政许可和行政处罚决定公示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"http://gysjgx.sczwfw.gov.cn/app/qixianShop/10632?areaId=1985&amp;areaCode=510823000000"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http://gysjgx.sczwfw.gov.cn/app/qixianShop/10632?areaId=1985&amp;areaCode=510823000000</w:t>
      </w:r>
      <w:r>
        <w:rPr>
          <w:rFonts w:hint="eastAsia" w:ascii="仿宋_GB2312" w:hAnsi="仿宋_GB2312" w:eastAsia="仿宋_GB2312" w:cs="仿宋_GB2312"/>
          <w:b w:val="0"/>
          <w:bCs w:val="0"/>
          <w:sz w:val="32"/>
          <w:szCs w:val="32"/>
          <w:lang w:val="en-US" w:eastAsia="zh-CN"/>
        </w:rPr>
        <w:fldChar w:fldCharType="end"/>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十、剑阁县综合行政执法局实行行政执法三项制度方案</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比照执行《四川省行政执法公示办法》《四川省行政执法全过程记录办法》《四川省重大行政执法商定法制审核办法》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b w:val="0"/>
          <w:bCs w:val="0"/>
          <w:color w:val="auto"/>
          <w:sz w:val="32"/>
          <w:szCs w:val="32"/>
          <w:u w:val="none"/>
          <w:lang w:val="en-US" w:eastAsia="zh-CN"/>
        </w:rPr>
        <w:t>（二）比照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val="0"/>
          <w:bCs w:val="0"/>
          <w:color w:val="auto"/>
          <w:sz w:val="32"/>
          <w:szCs w:val="32"/>
          <w:u w:val="none"/>
          <w:lang w:val="en-US" w:eastAsia="zh-CN"/>
        </w:rPr>
        <w:fldChar w:fldCharType="end"/>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3AA43B28"/>
    <w:multiLevelType w:val="singleLevel"/>
    <w:tmpl w:val="3AA43B28"/>
    <w:lvl w:ilvl="0" w:tentative="0">
      <w:start w:val="1"/>
      <w:numFmt w:val="chineseCounting"/>
      <w:suff w:val="nothing"/>
      <w:lvlText w:val="（%1）"/>
      <w:lvlJc w:val="left"/>
      <w:pPr>
        <w:ind w:left="63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C1E7C"/>
    <w:rsid w:val="059F60EC"/>
    <w:rsid w:val="1DF125E2"/>
    <w:rsid w:val="25906C5A"/>
    <w:rsid w:val="274878BA"/>
    <w:rsid w:val="2FFA7756"/>
    <w:rsid w:val="321C1E7C"/>
    <w:rsid w:val="329014B2"/>
    <w:rsid w:val="3A7A10DB"/>
    <w:rsid w:val="3C5048BA"/>
    <w:rsid w:val="440E0E5D"/>
    <w:rsid w:val="46396750"/>
    <w:rsid w:val="56F7512C"/>
    <w:rsid w:val="7D4E3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basedOn w:val="5"/>
    <w:qFormat/>
    <w:uiPriority w:val="0"/>
    <w:rPr>
      <w:color w:val="0000FF"/>
      <w:u w:val="none"/>
    </w:rPr>
  </w:style>
  <w:style w:type="paragraph" w:customStyle="1" w:styleId="7">
    <w:name w:val="_Style 18"/>
    <w:basedOn w:val="1"/>
    <w:next w:val="1"/>
    <w:qFormat/>
    <w:uiPriority w:val="0"/>
    <w:pPr>
      <w:pBdr>
        <w:bottom w:val="single" w:color="auto" w:sz="6" w:space="1"/>
      </w:pBdr>
      <w:jc w:val="center"/>
    </w:pPr>
    <w:rPr>
      <w:rFonts w:ascii="Arial" w:eastAsia="宋体"/>
      <w:vanish/>
      <w:sz w:val="16"/>
    </w:rPr>
  </w:style>
  <w:style w:type="paragraph" w:customStyle="1" w:styleId="8">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2021-05-25T03:57:00Z</dcterms:created>
  <dc:creator>Administrator</dc:creator>
  <cp:lastModifiedBy>Administrator</cp:lastModifiedBy>
  <dcterms:modified xsi:type="dcterms:W3CDTF">2021-05-31T02:42:39Z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B33E6C07E7254B69B356C92F9101AE9F</vt:lpwstr>
  </property>
</Properties>
</file>