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附件1：          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剑阁县公路运输管理所行政处罚实施情况统计表</w:t>
      </w:r>
    </w:p>
    <w:p>
      <w:pPr>
        <w:jc w:val="center"/>
        <w:rPr>
          <w:rStyle w:val="5"/>
          <w:rFonts w:hint="default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                                                          </w:t>
      </w:r>
    </w:p>
    <w:tbl>
      <w:tblPr>
        <w:tblStyle w:val="2"/>
        <w:tblW w:w="13680" w:type="dxa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5"/>
        <w:gridCol w:w="4785"/>
        <w:gridCol w:w="1620"/>
        <w:gridCol w:w="2610"/>
        <w:gridCol w:w="1605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车牌号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处罚理由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案件办结时间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案卷编号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处罚金额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川AL8551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使用未持合法有效《道路运输证》的车辆参加客运经营案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2020.09.30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川H8598J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未取得道路客运经营许可，擅自从事道路客运经营案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川HEW369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未取得经营许可，擅自从事网约车经营活动案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川HD7152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未取得巡游出租汽车经营许可，擅自从事巡游出租汽车经营活动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2020.10.21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川H03A20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不按照规定使用计程计价设备违规收费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0009字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川HT0237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不按照规定使用计程计价设备违规收费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i/>
                <w:i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0010</w:t>
            </w:r>
            <w:r>
              <w:rPr>
                <w:rFonts w:hint="eastAsia" w:ascii="仿宋_GB2312" w:hAnsi="宋体" w:eastAsia="仿宋_GB2312" w:cs="仿宋_GB2312"/>
                <w:i/>
                <w:iCs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川HT0201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不按照规定使用计程计价设备违规收费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0011字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川HHT390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不按照规定使用计程计价设备违规收费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0012字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川HT0262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不按照规定使用计程计价设备违规收费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2020.10.26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0013字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1000.00元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川HB9328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未取得经营许可，擅自从事网约车经营活动案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2020.11.4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剑阁交通（剑运）2020字第16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新A3QZ97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未取得道路客运经营许可，擅自从事道路客运经营案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剑阁交通（剑运）2020字第17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川H8988P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未取得道路客运经营许可，擅自从事道路客运经营案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剑阁交通（剑运）2020字第18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川H79B81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未取得经营许可，擅自从事网约车经营活动案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川HF5930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未取得经营许可，擅自从事网约车经营活动案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2020.11.27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川HHC290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未取得道路客运经营许可，擅自从事道路客运经营案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剑阁交通（剑运）2020字第21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川H07A06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不按照规定使用计程计价设备违规收费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2020.11.30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剑阁交通（剑运）2020字第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0014字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1000.00元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Style w:val="5"/>
          <w:rFonts w:hint="default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 w:val="40"/>
          <w:szCs w:val="40"/>
        </w:rPr>
      </w:pPr>
      <w:r>
        <w:rPr>
          <w:rStyle w:val="5"/>
          <w:rFonts w:hint="default"/>
          <w:sz w:val="32"/>
          <w:szCs w:val="32"/>
        </w:rPr>
        <w:t>附件</w:t>
      </w:r>
      <w:r>
        <w:rPr>
          <w:rStyle w:val="5"/>
          <w:sz w:val="32"/>
          <w:szCs w:val="32"/>
        </w:rPr>
        <w:t>2</w:t>
      </w:r>
      <w:r>
        <w:rPr>
          <w:rStyle w:val="5"/>
          <w:sz w:val="36"/>
          <w:szCs w:val="36"/>
        </w:rPr>
        <w:t>：</w:t>
      </w:r>
      <w:r>
        <w:rPr>
          <w:rStyle w:val="5"/>
        </w:rPr>
        <w:t xml:space="preserve">    </w:t>
      </w:r>
      <w:r>
        <w:rPr>
          <w:rStyle w:val="5"/>
          <w:rFonts w:hint="default"/>
        </w:rPr>
        <w:t>剑阁县公路运输管理所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行政许可实施情况统计表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645"/>
        <w:gridCol w:w="2550"/>
        <w:gridCol w:w="1949"/>
        <w:gridCol w:w="1770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b/>
                <w:bCs/>
                <w:sz w:val="28"/>
                <w:szCs w:val="28"/>
              </w:rPr>
            </w:pPr>
            <w:r>
              <w:rPr>
                <w:rStyle w:val="5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45" w:type="dxa"/>
          </w:tcPr>
          <w:p>
            <w:pPr>
              <w:jc w:val="center"/>
              <w:rPr>
                <w:rStyle w:val="5"/>
                <w:rFonts w:hint="default"/>
                <w:b/>
                <w:bCs/>
                <w:sz w:val="28"/>
                <w:szCs w:val="28"/>
              </w:rPr>
            </w:pPr>
            <w:r>
              <w:rPr>
                <w:rStyle w:val="5"/>
                <w:b/>
                <w:bCs/>
                <w:sz w:val="28"/>
                <w:szCs w:val="28"/>
              </w:rPr>
              <w:t>申请事项名称</w:t>
            </w:r>
          </w:p>
        </w:tc>
        <w:tc>
          <w:tcPr>
            <w:tcW w:w="2550" w:type="dxa"/>
          </w:tcPr>
          <w:p>
            <w:pPr>
              <w:jc w:val="center"/>
              <w:rPr>
                <w:rStyle w:val="5"/>
                <w:rFonts w:hint="default"/>
                <w:b/>
                <w:bCs/>
                <w:sz w:val="28"/>
                <w:szCs w:val="28"/>
              </w:rPr>
            </w:pPr>
            <w:r>
              <w:rPr>
                <w:rStyle w:val="5"/>
                <w:b/>
                <w:bCs/>
                <w:sz w:val="28"/>
                <w:szCs w:val="28"/>
              </w:rPr>
              <w:t>申请人（单位）</w:t>
            </w:r>
          </w:p>
        </w:tc>
        <w:tc>
          <w:tcPr>
            <w:tcW w:w="1949" w:type="dxa"/>
          </w:tcPr>
          <w:p>
            <w:pPr>
              <w:jc w:val="center"/>
              <w:rPr>
                <w:rStyle w:val="5"/>
                <w:rFonts w:hint="default"/>
                <w:b/>
                <w:bCs/>
                <w:sz w:val="28"/>
                <w:szCs w:val="28"/>
              </w:rPr>
            </w:pPr>
            <w:r>
              <w:rPr>
                <w:rStyle w:val="5"/>
                <w:b/>
                <w:bCs/>
                <w:sz w:val="28"/>
                <w:szCs w:val="28"/>
              </w:rPr>
              <w:t>申请时间</w:t>
            </w:r>
          </w:p>
        </w:tc>
        <w:tc>
          <w:tcPr>
            <w:tcW w:w="1770" w:type="dxa"/>
          </w:tcPr>
          <w:p>
            <w:pPr>
              <w:jc w:val="center"/>
              <w:rPr>
                <w:rStyle w:val="5"/>
                <w:rFonts w:hint="default"/>
                <w:b/>
                <w:bCs/>
                <w:sz w:val="28"/>
                <w:szCs w:val="28"/>
              </w:rPr>
            </w:pPr>
            <w:r>
              <w:rPr>
                <w:rStyle w:val="5"/>
                <w:b/>
                <w:bCs/>
                <w:sz w:val="28"/>
                <w:szCs w:val="28"/>
              </w:rPr>
              <w:t>办理结果</w:t>
            </w:r>
          </w:p>
        </w:tc>
        <w:tc>
          <w:tcPr>
            <w:tcW w:w="3210" w:type="dxa"/>
          </w:tcPr>
          <w:p>
            <w:pPr>
              <w:jc w:val="center"/>
              <w:rPr>
                <w:rStyle w:val="5"/>
                <w:rFonts w:hint="default"/>
                <w:b/>
                <w:bCs/>
                <w:sz w:val="28"/>
                <w:szCs w:val="28"/>
              </w:rPr>
            </w:pPr>
            <w:r>
              <w:rPr>
                <w:rStyle w:val="5"/>
                <w:b/>
                <w:bCs/>
                <w:sz w:val="28"/>
                <w:szCs w:val="28"/>
              </w:rPr>
              <w:t>核准年限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普通货物运输输车辆道路运输证办理（新增）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贾继海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2020-11-20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2020.11.20--2024.11.19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普通货物运输输车辆道路运输证办理（新增）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李勇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3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巡游出租车道路运输证办理（新增）川HT0652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4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巡游出租车道路运输证办理（新增）川HT0289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5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巡游出租车道路运输证办理（新增）川HT0885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6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巡游出租车道路运输证办理（新增）川HT0316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7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巡游出租车道路运输证办理（新增）川HT0717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8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巡游出租车道路运输证办理（新增）川HT0437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9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巡游出租车道路运输证办理（新增）川HT0286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10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巡游出租车道路运输证办理（新增）川HT0833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2020-11-19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2020.11.19--2024.11.18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11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巡游出租车道路运输证办理（新增）川HR0291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12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巡游出租车道路运输证办理（新增）川HT0626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13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巡游出租车道路运输证办理（新增）川HT0927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14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巡游出租车道路运输证办理（新增）川HT0489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15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巡游出租车道路运输证办理（新增）川HT0280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16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巡游出租车道路运输证办理（新增）川HT0692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17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巡游出租车道路运输证办理（新增）川HT0423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18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巡游出租车道路运输证办理（新增）川HT0722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19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巡游出租车道路运输证办理（新增）川HT0727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20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巡游出租车道路运输证办理（新增）川HT0195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21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巡游出租车道路运输证办理（新增）川HT0810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jc w:val="center"/>
              <w:rPr>
                <w:rStyle w:val="5"/>
                <w:rFonts w:hint="default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22</w:t>
            </w:r>
          </w:p>
        </w:tc>
        <w:tc>
          <w:tcPr>
            <w:tcW w:w="3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巡游出租车道路运输证办理（新增）川HT0913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剑阁恒利出租汽车有限公司</w:t>
            </w:r>
          </w:p>
        </w:tc>
        <w:tc>
          <w:tcPr>
            <w:tcW w:w="19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2020-11-18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准予核准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2020.11.18--2024.11.17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406F"/>
    <w:rsid w:val="2A0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2021-01-12T03:24:00Z</dcterms:created>
  <dc:creator>春江水1414379085</dc:creator>
  <cp:lastModifiedBy>春江水1414379085</cp:lastModifiedBy>
  <dcterms:modified xsi:type="dcterms:W3CDTF">2021-01-12T03:26:51Z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