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b w:val="0"/>
          <w:bCs w:val="0"/>
          <w:kern w:val="2"/>
          <w:sz w:val="32"/>
          <w:szCs w:val="32"/>
          <w:highlight w:val="none"/>
          <w:lang w:val="en-US" w:eastAsia="zh-CN" w:bidi="ar-SA"/>
        </w:rPr>
      </w:pPr>
      <w:bookmarkStart w:id="0" w:name="_GoBack"/>
      <w:bookmarkEnd w:id="0"/>
      <w:r>
        <w:rPr>
          <w:rFonts w:hint="eastAsia" w:ascii="黑体" w:hAnsi="黑体" w:eastAsia="黑体" w:cs="黑体"/>
          <w:b w:val="0"/>
          <w:bCs w:val="0"/>
          <w:kern w:val="2"/>
          <w:sz w:val="32"/>
          <w:szCs w:val="32"/>
          <w:highlight w:val="none"/>
          <w:lang w:val="en-US" w:eastAsia="zh-CN" w:bidi="ar-SA"/>
        </w:rPr>
        <w:t>附件</w:t>
      </w:r>
    </w:p>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0" w:firstLineChars="0"/>
        <w:jc w:val="center"/>
        <w:textAlignment w:val="auto"/>
        <w:rPr>
          <w:rFonts w:hint="eastAsia" w:ascii="方正小标宋简体" w:hAnsi="方正小标宋简体" w:eastAsia="方正小标宋简体" w:cs="方正小标宋简体"/>
          <w:b w:val="0"/>
          <w:bCs w:val="0"/>
          <w:spacing w:val="-11"/>
          <w:kern w:val="2"/>
          <w:sz w:val="44"/>
          <w:szCs w:val="44"/>
          <w:highlight w:val="none"/>
          <w:lang w:val="en-US" w:eastAsia="zh-CN" w:bidi="ar-SA"/>
        </w:rPr>
      </w:pPr>
      <w:r>
        <w:rPr>
          <w:rFonts w:hint="eastAsia" w:ascii="方正小标宋简体" w:hAnsi="方正小标宋简体" w:eastAsia="方正小标宋简体" w:cs="方正小标宋简体"/>
          <w:b w:val="0"/>
          <w:bCs w:val="0"/>
          <w:spacing w:val="-11"/>
          <w:kern w:val="2"/>
          <w:sz w:val="44"/>
          <w:szCs w:val="44"/>
          <w:highlight w:val="none"/>
          <w:lang w:val="en-US" w:eastAsia="zh-CN" w:bidi="ar-SA"/>
        </w:rPr>
        <w:t>剑阁县开封镇人居环境改善安置房配套基础设施建设项目征地补偿安置方案</w:t>
      </w:r>
    </w:p>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640" w:firstLineChars="200"/>
        <w:jc w:val="center"/>
        <w:textAlignment w:val="auto"/>
        <w:rPr>
          <w:rFonts w:hint="default" w:ascii="黑体" w:hAnsi="黑体" w:eastAsia="黑体" w:cs="黑体"/>
          <w:b w:val="0"/>
          <w:bCs w:val="0"/>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25" w:firstLine="640" w:firstLineChars="200"/>
        <w:jc w:val="both"/>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依据社会稳定风险评估结果，结合土地现状调查情况，按照《中华人民共和国土地管理法》《中华人民共和国土地管理法实施条例》等法律法规的规定，拟定本方案。本方案在拟征收土地所在的乡镇、村、村民小组范围内依法公告，听取被征地的农村集体经济组织及其成员、村民委员会和其他利害关系人的意见后确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640" w:firstLineChars="200"/>
        <w:jc w:val="both"/>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一、拟征收土地范围、现状及面积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25"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本次拟征收开封镇龙桥村一村民小组集体土地，合计0.0485公顷。其中，农用地0.0485公顷、建设用地0公顷、未利用地0公顷；开封镇光辉社区四村民小组集体土地，合计0.1298公顷。其中，农用地0.1298公顷、建设用地0公顷、未利用地0公顷；开封镇鞍山村二村民小组集体土地，合计1.0504公顷。其中，农用地1.0008公顷、建设用地0.0496公顷、未利用地0公顷；开封镇鞍山村三村民小组集体土地，合计0.1157公顷。其中，农用地0.1157公顷、建设用地0公顷、未利用地0公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640" w:firstLineChars="200"/>
        <w:jc w:val="both"/>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二、征收土地目的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640" w:firstLineChars="200"/>
        <w:jc w:val="both"/>
        <w:textAlignment w:val="auto"/>
        <w:rPr>
          <w:rFonts w:hint="eastAsia"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本次拟征收土地用于剑阁县开封镇人居环境改善安置房配套基础设施建设项目建设用地，主要用途为：城镇村道路、城镇住宅用地，符合《中华人民共和国土地管理法》第四十五条规定。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640" w:firstLineChars="200"/>
        <w:jc w:val="both"/>
        <w:textAlignment w:val="auto"/>
        <w:rPr>
          <w:rFonts w:hint="default"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 xml:space="preserve">三、补偿方式和标准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640" w:firstLineChars="200"/>
        <w:jc w:val="both"/>
        <w:textAlignment w:val="auto"/>
        <w:rPr>
          <w:rFonts w:hint="eastAsia" w:ascii="Times New Roman" w:hAnsi="Times New Roman" w:eastAsia="仿宋_GB2312" w:cs="仿宋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（一）土地补偿费、安置补助费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25"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按照《四川省人民政府关于&lt;同意各市（州）征收农用地区片综合地价标准&gt;的批复》（川府函〔2023〕222号）、《剑阁县人民政府关于&lt;公布实施剑阁县征收农用地区片综合地价标准&gt;的通知》（剑府发〔2023〕14号）执行。开封镇龙桥村、光辉社区、鞍山村征收农用地区片综合地价为48400元/亩，征收农用地以外的其他集体土地补偿标准为24200元/亩。按照《四川省人民政府办公厅关于进一步做好征地工作的通知》（川办发〔2024〕18号）、《广元市人民政府关于印发&lt;广元市集体土地征收补偿安置办法&gt;的通知》（广府规〔2023〕2号）规定，土地补偿费支付给被征地的农村集体经济组织，用于发展生产和安排生活补助。安置补助费支付给农村集体经济组织，用于被征地的农村集体经济组织成员的生产、生活安置，农村集体经济组织未统一安置的，安置补助费发放给被安置人员个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640" w:firstLineChars="200"/>
        <w:jc w:val="both"/>
        <w:textAlignment w:val="auto"/>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（二）青苗和地上附着物补偿</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25" w:firstLine="640" w:firstLineChars="200"/>
        <w:jc w:val="both"/>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按照《四川省人民政府关于同意各市（州）征地地上附着物和青苗补偿标准的批复》（川府函〔2024〕190号）、《广元市人民政府关于公布实施广元市征地地上附着物和青苗补偿标准的通知》（广府函〔2024〕46号）执行。按照《广元市人民政府关于印发&lt;广元市集体土地征收补偿安置办法&gt;的通知》（广府规〔2023〕2号）规定支付给地上附着物、青苗的所有权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640" w:firstLineChars="200"/>
        <w:jc w:val="both"/>
        <w:textAlignment w:val="auto"/>
        <w:rPr>
          <w:rFonts w:hint="default"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四、安置对象及安置方式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640" w:firstLineChars="200"/>
        <w:jc w:val="both"/>
        <w:textAlignment w:val="auto"/>
        <w:rPr>
          <w:rFonts w:hint="eastAsia" w:ascii="Times New Roman" w:hAnsi="Times New Roman" w:eastAsia="仿宋_GB2312" w:cs="仿宋_GB2312"/>
          <w:b w:val="0"/>
          <w:bCs w:val="0"/>
          <w:kern w:val="2"/>
          <w:sz w:val="32"/>
          <w:szCs w:val="32"/>
          <w:highlight w:val="none"/>
          <w:lang w:val="en-US" w:eastAsia="zh-CN" w:bidi="ar-SA"/>
        </w:rPr>
      </w:pPr>
      <w:r>
        <w:rPr>
          <w:rFonts w:hint="eastAsia" w:ascii="Times New Roman" w:hAnsi="Times New Roman" w:eastAsia="仿宋_GB2312" w:cs="仿宋_GB2312"/>
          <w:b w:val="0"/>
          <w:bCs w:val="0"/>
          <w:kern w:val="2"/>
          <w:sz w:val="32"/>
          <w:szCs w:val="32"/>
          <w:highlight w:val="none"/>
          <w:lang w:val="en-US" w:eastAsia="zh-CN" w:bidi="ar-SA"/>
        </w:rPr>
        <w:t>（一）</w:t>
      </w:r>
      <w:r>
        <w:rPr>
          <w:rFonts w:hint="eastAsia" w:ascii="楷体_GB2312" w:hAnsi="楷体_GB2312" w:eastAsia="楷体_GB2312" w:cs="楷体_GB2312"/>
          <w:b w:val="0"/>
          <w:bCs w:val="0"/>
          <w:kern w:val="2"/>
          <w:sz w:val="32"/>
          <w:szCs w:val="32"/>
          <w:highlight w:val="none"/>
          <w:lang w:val="en-US" w:eastAsia="zh-CN" w:bidi="ar-SA"/>
        </w:rPr>
        <w:t>人员安置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25" w:firstLine="640" w:firstLineChars="200"/>
        <w:jc w:val="both"/>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本次征地共涉及安置人员23人，其中，开封镇龙桥村一村民小组安置对象人数为1人，拟通过社保安置1人；光辉社区四村民小组安置对象人数为2人，拟通过社保安置2人；鞍山村二村民小组安置对象人数为15人，拟通过社保安置15人；鞍山村三村民小组安置对象人数为5人，拟通过社保安置5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firstLine="640" w:firstLineChars="200"/>
        <w:jc w:val="both"/>
        <w:textAlignment w:val="auto"/>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（二）农村村民住宅安置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25"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本次征地共涉及拆迁农村村民住宅3户，其中，开封镇鞍山村二组3户，按照《广元市人民政府关于印发&lt;广元市集体土地征收补偿安置办法&gt;的通知》（广府规〔2023〕2号）的有关规定，拟采取提供安置房方式安置。</w:t>
      </w:r>
    </w:p>
    <w:p>
      <w:pPr>
        <w:keepNext w:val="0"/>
        <w:keepLines w:val="0"/>
        <w:pageBreakBefore w:val="0"/>
        <w:widowControl/>
        <w:kinsoku/>
        <w:wordWrap/>
        <w:overflowPunct/>
        <w:topLinePunct w:val="0"/>
        <w:autoSpaceDE/>
        <w:autoSpaceDN/>
        <w:bidi w:val="0"/>
        <w:adjustRightInd/>
        <w:snapToGrid/>
        <w:spacing w:line="460" w:lineRule="exact"/>
        <w:ind w:left="0" w:leftChars="0" w:right="0" w:firstLine="640" w:firstLineChars="200"/>
        <w:jc w:val="both"/>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五、社会保障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25"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本次征地养老保障按《四川省人力资源和社会保障厅 四川省财政厅 四川省自然资源厅关于印发〈四川省被征地农民养老保障实施办法〉的通知》（川人社发〔2018〕46号）和《广元市人力资源和社会保障局 广元市财政局 广元市自然资源局关于切实做好我市被征地农民养老保障工作的通知》（广人社发〔2020〕25号）规定执行。</w:t>
      </w:r>
    </w:p>
    <w:sectPr>
      <w:pgSz w:w="16783" w:h="23757"/>
      <w:pgMar w:top="1701" w:right="1134" w:bottom="1134" w:left="1134" w:header="851"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E444F"/>
    <w:rsid w:val="036E2695"/>
    <w:rsid w:val="08906201"/>
    <w:rsid w:val="09961534"/>
    <w:rsid w:val="1827619C"/>
    <w:rsid w:val="1D1332CB"/>
    <w:rsid w:val="261E6BCC"/>
    <w:rsid w:val="284D0EFC"/>
    <w:rsid w:val="2D2C4069"/>
    <w:rsid w:val="2D5C3558"/>
    <w:rsid w:val="31E946CE"/>
    <w:rsid w:val="31F74357"/>
    <w:rsid w:val="343E679F"/>
    <w:rsid w:val="3A2E444F"/>
    <w:rsid w:val="3BEE1933"/>
    <w:rsid w:val="46BE221F"/>
    <w:rsid w:val="4CB71238"/>
    <w:rsid w:val="54FB7F72"/>
    <w:rsid w:val="5578239A"/>
    <w:rsid w:val="58225259"/>
    <w:rsid w:val="5AE97152"/>
    <w:rsid w:val="730B34CF"/>
    <w:rsid w:val="7FC26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basedOn w:val="1"/>
    <w:next w:val="3"/>
    <w:qFormat/>
    <w:uiPriority w:val="0"/>
    <w:rPr>
      <w:rFonts w:ascii="宋体" w:hAnsi="宋体" w:cs="宋体"/>
      <w:color w:val="000000"/>
      <w:sz w:val="24"/>
    </w:rPr>
  </w:style>
  <w:style w:type="paragraph" w:styleId="3">
    <w:name w:val="Subtitle"/>
    <w:basedOn w:val="1"/>
    <w:next w:val="1"/>
    <w:qFormat/>
    <w:uiPriority w:val="0"/>
    <w:pPr>
      <w:widowControl/>
      <w:wordWrap w:val="0"/>
      <w:spacing w:before="100" w:beforeAutospacing="1" w:after="60"/>
      <w:jc w:val="center"/>
    </w:pPr>
    <w:rPr>
      <w:kern w:val="0"/>
      <w:sz w:val="24"/>
    </w:rPr>
  </w:style>
  <w:style w:type="paragraph" w:styleId="5">
    <w:name w:val="Body Text"/>
    <w:basedOn w:val="1"/>
    <w:next w:val="6"/>
    <w:qFormat/>
    <w:uiPriority w:val="0"/>
    <w:pPr>
      <w:spacing w:after="120"/>
    </w:pPr>
  </w:style>
  <w:style w:type="paragraph" w:styleId="6">
    <w:name w:val="toc 5"/>
    <w:basedOn w:val="1"/>
    <w:next w:val="1"/>
    <w:qFormat/>
    <w:uiPriority w:val="0"/>
    <w:pPr>
      <w:ind w:left="1680" w:leftChars="800"/>
    </w:p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2289</Words>
  <Characters>2480</Characters>
  <Lines>0</Lines>
  <Paragraphs>0</Paragraphs>
  <TotalTime>3</TotalTime>
  <ScaleCrop>false</ScaleCrop>
  <LinksUpToDate>false</LinksUpToDate>
  <CharactersWithSpaces>2532</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2025-09-23T15:06:00Z</dcterms:created>
  <dc:creator>Administrator</dc:creator>
  <cp:lastModifiedBy>user</cp:lastModifiedBy>
  <cp:lastPrinted>2025-10-15T09:59:00Z</cp:lastPrinted>
  <dcterms:modified xsi:type="dcterms:W3CDTF">2025-10-15T15:35:04Z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KSOTemplateDocerSaveRecord">
    <vt:lpwstr>eyJoZGlkIjoiN2ZiZGNlYTQwMjA0YjZiY2QzMmRlZmRjZWQ3ZTMzNGIiLCJ1c2VySWQiOiI0MDc1MjI1MzUifQ==</vt:lpwstr>
  </property>
  <property fmtid="{D5CDD505-2E9C-101B-9397-08002B2CF9AE}" pid="4" name="ICV">
    <vt:lpwstr>F1B5F409ACBA466BA69CAB08B1D51A64_12</vt:lpwstr>
  </property>
</Properties>
</file>