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ADC4D">
      <w:pPr>
        <w:pageBreakBefore/>
        <w:adjustRightIn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5D4D238F">
      <w:pPr>
        <w:adjustRightInd w:val="0"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 w14:paraId="5DC2DDA8"/>
    <w:p w14:paraId="10ACF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一、粮食加工品</w:t>
      </w:r>
    </w:p>
    <w:p w14:paraId="081F8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 w14:paraId="2E53E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抽检依据是GB 2761-2017《食品安全国家标准 食品中真菌毒素限量》、GB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2762-20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、卫生部公告[2011]第4号 卫生部等7部门《关于撤销食品添加剂过氧化苯甲酰、过氧化钙的公告》</w:t>
      </w:r>
      <w:r>
        <w:rPr>
          <w:rFonts w:hint="eastAsia" w:ascii="仿宋" w:hAnsi="仿宋" w:eastAsia="仿宋" w:cs="仿宋"/>
          <w:sz w:val="32"/>
          <w:szCs w:val="32"/>
        </w:rPr>
        <w:t>等标准、法律法规及产品明示标准和质量的要求。</w:t>
      </w:r>
    </w:p>
    <w:p w14:paraId="0B3DA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 w14:paraId="3E725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1、大米</w:t>
      </w:r>
      <w:r>
        <w:rPr>
          <w:rFonts w:hint="eastAsia" w:ascii="仿宋" w:hAnsi="仿宋" w:eastAsia="仿宋" w:cs="仿宋"/>
          <w:sz w:val="32"/>
          <w:szCs w:val="32"/>
        </w:rPr>
        <w:t>的抽检项目包括铅（以Pb计）、镉（以Cd计）、无机砷（以As计）、苯并[a]芘、黄曲霉毒素B1、赭曲霉毒素A。</w:t>
      </w:r>
    </w:p>
    <w:p w14:paraId="7B735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2、小麦粉</w:t>
      </w:r>
      <w:r>
        <w:rPr>
          <w:rFonts w:hint="eastAsia" w:ascii="仿宋" w:hAnsi="仿宋" w:eastAsia="仿宋" w:cs="仿宋"/>
          <w:sz w:val="32"/>
          <w:szCs w:val="32"/>
        </w:rPr>
        <w:t>抽检项目包括镉（以Cd计）、苯并[a]芘、玉米赤霉烯酮、脱氧雪腐镰刀菌烯醇、赭曲霉毒素A、黄曲霉毒素B1、偶氮甲酰胺、过氧化苯甲酰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C40A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3、挂面</w:t>
      </w:r>
      <w:r>
        <w:rPr>
          <w:rFonts w:hint="eastAsia" w:ascii="仿宋" w:hAnsi="仿宋" w:eastAsia="仿宋" w:cs="仿宋"/>
          <w:sz w:val="32"/>
          <w:szCs w:val="32"/>
        </w:rPr>
        <w:t>抽检项目包括铅（以Pb计）、黄曲霉毒素B1、脱氢乙酸及其钠盐（以脱氢乙酸计）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D1CB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二、乳制品</w:t>
      </w:r>
    </w:p>
    <w:p w14:paraId="259F0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6597B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25190-2010《食品安全国家标准 灭菌乳》、GB 2760-2014《食品安全国家标准 食品添加剂使用标准》、GB 2762-2022《食品安全国家标准 食品中污染物限量》、卫生部、工业和信息化部、农业部、工商总局、质检总局公告2011年第10号《关于三聚氰胺在食品中的限量值的公告》等标准、法律法规及产品明示标准和质量的要求。</w:t>
      </w:r>
    </w:p>
    <w:p w14:paraId="2D44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625C7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灭菌乳</w:t>
      </w:r>
      <w:r>
        <w:rPr>
          <w:rFonts w:hint="eastAsia" w:ascii="仿宋" w:hAnsi="仿宋" w:eastAsia="仿宋" w:cs="仿宋"/>
          <w:sz w:val="32"/>
          <w:szCs w:val="32"/>
        </w:rPr>
        <w:t>抽检项目包括蛋白质、非脂乳固体、酸度、脂肪、三聚氰胺、铅（以Pb计）、丙二醇、商业无菌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DAB3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三、食用油、油脂及其制品</w:t>
      </w:r>
    </w:p>
    <w:p w14:paraId="349D1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3E4D4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2716-2018《食品安全国家标准植物油》、GB 2760-2014《食品安全国家标准食品添加剂使用标准》、GB 2762-2022《食品安全国家标准食品中污染物限量》等标准、</w:t>
      </w:r>
      <w:r>
        <w:rPr>
          <w:rFonts w:hint="eastAsia" w:ascii="仿宋" w:hAnsi="仿宋" w:eastAsia="仿宋" w:cs="仿宋"/>
          <w:sz w:val="32"/>
          <w:szCs w:val="32"/>
        </w:rPr>
        <w:t>法律法规及产品明示标准和质量的要求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AEB9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1C63E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菜籽油</w:t>
      </w:r>
      <w:r>
        <w:rPr>
          <w:rFonts w:hint="eastAsia" w:ascii="仿宋" w:hAnsi="仿宋" w:eastAsia="仿宋" w:cs="仿宋"/>
          <w:sz w:val="32"/>
          <w:szCs w:val="32"/>
        </w:rPr>
        <w:t>抽检项目包括酸值/酸价、过氧化值、铅（以Pb计）、苯并[a]芘、溶剂残留量、特丁基对苯二酚（TBHQ）、乙基麦芽酚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8D28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四、鲜蛋</w:t>
      </w:r>
    </w:p>
    <w:p w14:paraId="4A60E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7B980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抽检依据是GB 31650-2019《食品安全国家标准 食品中兽药最大残留限量》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、农业农村部公告 第250号《食品动物中禁止使用的药品及其他化合物清单》、GB 2763-2021《食品安全国家标准 食品中农药最大残留限量》、GB 31650.1-2022《食品安全国家标准 食品中41种兽药最大残留限量》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等标准、法律法规及产品明示标准和质量的要求。</w:t>
      </w:r>
    </w:p>
    <w:p w14:paraId="3686C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0FACD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鲜蛋</w:t>
      </w:r>
      <w:r>
        <w:rPr>
          <w:rFonts w:hint="eastAsia" w:ascii="仿宋" w:hAnsi="仿宋" w:eastAsia="仿宋" w:cs="仿宋"/>
          <w:sz w:val="32"/>
          <w:szCs w:val="32"/>
        </w:rPr>
        <w:t>抽检项目包括甲硝唑、地美硝唑、呋喃唑酮代谢物、氟虫腈、氯霉素、氟苯尼考、甲砜霉素、恩诺沙星、氧氟沙星、沙拉沙星、甲氧苄啶、磺胺类（总量）、多西环素、地克珠利、托曲珠利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04E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五、畜禽肉及副产品</w:t>
      </w:r>
    </w:p>
    <w:p w14:paraId="0E1863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649BC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抽检依据是GB 2707-2016《食品安全国家标准 鲜(冻)畜、禽产品》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农业农村部公告 第250号《食品动物中禁止使用的药品及其他化合物清单》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31650-2019《食品安全国家标准 食品中兽药最大残留限量》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等标准、法律法规及产品明示标准和质量的要求。</w:t>
      </w:r>
    </w:p>
    <w:p w14:paraId="29E4F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25DD9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猪肉</w:t>
      </w:r>
      <w:r>
        <w:rPr>
          <w:rFonts w:hint="eastAsia" w:ascii="仿宋" w:hAnsi="仿宋" w:eastAsia="仿宋" w:cs="仿宋"/>
          <w:sz w:val="32"/>
          <w:szCs w:val="32"/>
        </w:rPr>
        <w:t>抽检项目包括挥发性盐基氮、呋喃唑酮代谢物、呋喃西林代谢物、氯霉素、克伦特罗、莱克多巴胺、沙丁胺醇、喹乙醇、恩诺沙星、替米考星、磺胺类（总量）、甲氧苄啶、氟苯尼考、多西环素、地塞米松、甲硝唑、氯丙嗪、林可霉素、土霉素/金霉素/四环素（组合含量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8B93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9F0BB1-F273-4601-A574-3EADCC9583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325568-E409-493B-B74D-B29D092E519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22CBA91-2472-4CB2-9B41-BDC6A39683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E3863F-CA1C-44EC-8644-20D6F94F45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E993C79-7EAF-4FF3-95D3-4A285C6398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331D"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TljMGUxMzNkNjhhYjA3NDlkNTYwNTBjNTBhYjIifQ=="/>
  </w:docVars>
  <w:rsids>
    <w:rsidRoot w:val="00000000"/>
    <w:rsid w:val="003E4F6C"/>
    <w:rsid w:val="0D913CF5"/>
    <w:rsid w:val="1A646736"/>
    <w:rsid w:val="1B466AA1"/>
    <w:rsid w:val="1CF55E97"/>
    <w:rsid w:val="2E6610DD"/>
    <w:rsid w:val="30C9376E"/>
    <w:rsid w:val="44782EA9"/>
    <w:rsid w:val="65851D5C"/>
    <w:rsid w:val="674B1032"/>
    <w:rsid w:val="6C735A5D"/>
    <w:rsid w:val="793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1354</Characters>
  <Lines>0</Lines>
  <Paragraphs>0</Paragraphs>
  <TotalTime>10</TotalTime>
  <ScaleCrop>false</ScaleCrop>
  <LinksUpToDate>false</LinksUpToDate>
  <CharactersWithSpaces>1382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2024-08-26T13:05:00Z</dcterms:created>
  <dc:creator>外勤支持</dc:creator>
  <cp:lastModifiedBy></cp:lastModifiedBy>
  <dcterms:modified xsi:type="dcterms:W3CDTF">2025-04-15T09:36:56Z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3DC1FB68EF614A03A8204AAB80E06E96_13</vt:lpwstr>
  </property>
  <property fmtid="{D5CDD505-2E9C-101B-9397-08002B2CF9AE}" pid="4" name="KSOTemplateDocerSaveRecord">
    <vt:lpwstr>eyJoZGlkIjoiZTBhYzBmY2Y2YjBjMDQ3ZTdiZDAyOTM5ZWMyMzIyMjEiLCJ1c2VySWQiOiIzMzc1NTQxODAifQ==</vt:lpwstr>
  </property>
</Properties>
</file>