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附件5</w:t>
      </w:r>
    </w:p>
    <w:p>
      <w:pPr>
        <w:widowControl/>
        <w:jc w:val="center"/>
        <w:rPr>
          <w:rFonts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  <w:t>剑阁县202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  <w:t>年度公共管理与公共服务用地供应宗地表</w:t>
      </w:r>
    </w:p>
    <w:bookmarkEnd w:id="0"/>
    <w:p>
      <w:pPr>
        <w:widowControl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单位：公顷</w:t>
      </w:r>
    </w:p>
    <w:tbl>
      <w:tblPr>
        <w:tblStyle w:val="3"/>
        <w:tblW w:w="143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3104"/>
        <w:gridCol w:w="2869"/>
        <w:gridCol w:w="4575"/>
        <w:gridCol w:w="26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</w:trPr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31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拟供宗地位置</w:t>
            </w:r>
          </w:p>
        </w:tc>
        <w:tc>
          <w:tcPr>
            <w:tcW w:w="2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拟供面积</w:t>
            </w:r>
          </w:p>
        </w:tc>
        <w:tc>
          <w:tcPr>
            <w:tcW w:w="4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拟供用途</w:t>
            </w:r>
          </w:p>
        </w:tc>
        <w:tc>
          <w:tcPr>
            <w:tcW w:w="26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供地方式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3" w:hRule="atLeast"/>
        </w:trPr>
        <w:tc>
          <w:tcPr>
            <w:tcW w:w="11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3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剑阁县境内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0.6583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公共管理与服务用地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划拨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1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3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白龙镇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1.8414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公共管理与服务用地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划拨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3" w:hRule="atLeast"/>
        </w:trPr>
        <w:tc>
          <w:tcPr>
            <w:tcW w:w="11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3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东宝镇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1.6738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公共管理与服务用地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划拨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1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3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公兴镇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1.4413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公共管理与服务用地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划拨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3" w:hRule="atLeast"/>
        </w:trPr>
        <w:tc>
          <w:tcPr>
            <w:tcW w:w="11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3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汉阳镇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0.262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公共管理与服务用地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划拨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1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3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鹤龄镇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2.8412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公共管理与服务用地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划拨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3" w:hRule="atLeast"/>
        </w:trPr>
        <w:tc>
          <w:tcPr>
            <w:tcW w:w="11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3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金仙镇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0.6262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公共管理与服务用地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划拨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1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3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开封镇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8.7192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公共管理与服务用地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划拨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3" w:hRule="atLeast"/>
        </w:trPr>
        <w:tc>
          <w:tcPr>
            <w:tcW w:w="11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3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柳沟镇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0.2148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公共管理与服务用地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划拨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1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3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木马镇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0.2081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公共管理与服务用地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划拨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3" w:hRule="atLeast"/>
        </w:trPr>
        <w:tc>
          <w:tcPr>
            <w:tcW w:w="11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3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普安镇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8.004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公共管理与服务用地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1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3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普安镇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1.1345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公共管理与服务用地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划拨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3" w:hRule="atLeast"/>
        </w:trPr>
        <w:tc>
          <w:tcPr>
            <w:tcW w:w="11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13</w:t>
            </w:r>
          </w:p>
        </w:tc>
        <w:tc>
          <w:tcPr>
            <w:tcW w:w="3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涂山镇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0.2022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公共管理与服务用地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划拨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1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14</w:t>
            </w:r>
          </w:p>
        </w:tc>
        <w:tc>
          <w:tcPr>
            <w:tcW w:w="3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王河镇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0.3768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公共管理与服务用地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划拨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3" w:hRule="atLeast"/>
        </w:trPr>
        <w:tc>
          <w:tcPr>
            <w:tcW w:w="11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15</w:t>
            </w:r>
          </w:p>
        </w:tc>
        <w:tc>
          <w:tcPr>
            <w:tcW w:w="3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武连镇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0.6203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公共管理与服务用地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划拨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1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16</w:t>
            </w:r>
          </w:p>
        </w:tc>
        <w:tc>
          <w:tcPr>
            <w:tcW w:w="3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下寺镇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6.8155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公共管理与服务用地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3" w:hRule="atLeast"/>
        </w:trPr>
        <w:tc>
          <w:tcPr>
            <w:tcW w:w="11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17</w:t>
            </w:r>
          </w:p>
        </w:tc>
        <w:tc>
          <w:tcPr>
            <w:tcW w:w="3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香沉镇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0.1744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公共管理与服务用地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划拨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1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18</w:t>
            </w:r>
          </w:p>
        </w:tc>
        <w:tc>
          <w:tcPr>
            <w:tcW w:w="3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盐店镇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0.3739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公共管理与服务用地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划拨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3" w:hRule="atLeast"/>
        </w:trPr>
        <w:tc>
          <w:tcPr>
            <w:tcW w:w="11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19</w:t>
            </w:r>
          </w:p>
        </w:tc>
        <w:tc>
          <w:tcPr>
            <w:tcW w:w="3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演圣镇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0.4532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公共管理与服务用地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划拨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1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  <w:tc>
          <w:tcPr>
            <w:tcW w:w="3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杨村镇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0.1642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公共管理与服务用地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划拨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3" w:hRule="atLeast"/>
        </w:trPr>
        <w:tc>
          <w:tcPr>
            <w:tcW w:w="11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21</w:t>
            </w:r>
          </w:p>
        </w:tc>
        <w:tc>
          <w:tcPr>
            <w:tcW w:w="3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姚家镇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0.2928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公共管理与服务用地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划拨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1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22</w:t>
            </w:r>
          </w:p>
        </w:tc>
        <w:tc>
          <w:tcPr>
            <w:tcW w:w="3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义兴镇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0.2771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公共管理与服务用地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划拨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3" w:hRule="atLeast"/>
        </w:trPr>
        <w:tc>
          <w:tcPr>
            <w:tcW w:w="11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23</w:t>
            </w:r>
          </w:p>
        </w:tc>
        <w:tc>
          <w:tcPr>
            <w:tcW w:w="3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元山镇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0.6867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公共管理与服务用地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划拨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11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合计</w:t>
            </w:r>
          </w:p>
        </w:tc>
        <w:tc>
          <w:tcPr>
            <w:tcW w:w="3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38.0619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FB" w:usb2="0000002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6619FB"/>
    <w:rsid w:val="DFDFD712"/>
    <w:rsid w:val="E96619FB"/>
    <w:rsid w:val="EBFC5D31"/>
    <w:rsid w:val="FD7EFFC1"/>
    <w:rsid w:val="FF36F846"/>
    <w:rsid w:val="FF6D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2025-03-31T10:08:00Z</dcterms:created>
  <dc:creator>user</dc:creator>
  <cp:lastModifiedBy>user</cp:lastModifiedBy>
  <dcterms:modified xsi:type="dcterms:W3CDTF">2025-03-31T10:11:27Z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