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both"/>
        <w:textAlignment w:val="auto"/>
        <w:rPr>
          <w:rFonts w:hint="default" w:ascii="黑体" w:hAnsi="黑体" w:eastAsia="黑体" w:cs="黑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黑体" w:hAnsi="黑体" w:eastAsia="黑体" w:cs="黑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  <w:lang w:val="en-US" w:eastAsia="zh-CN"/>
        </w:rPr>
        <w:t>剑阁县2024年度松材线虫病疫情秋季普查统计表</w:t>
      </w:r>
    </w:p>
    <w:tbl>
      <w:tblPr>
        <w:tblStyle w:val="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6"/>
        <w:gridCol w:w="1119"/>
        <w:gridCol w:w="993"/>
        <w:gridCol w:w="909"/>
        <w:gridCol w:w="1093"/>
        <w:gridCol w:w="982"/>
        <w:gridCol w:w="713"/>
        <w:gridCol w:w="753"/>
        <w:gridCol w:w="94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填表单位：剑阁县林业局                                  填表日期：2024年11月1日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57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b w:val="0"/>
                <w:bCs/>
                <w:sz w:val="20"/>
                <w:szCs w:val="20"/>
                <w:lang w:val="en-US" w:eastAsia="zh-CN" w:bidi="ar"/>
              </w:rPr>
              <w:t>地区名称</w:t>
            </w:r>
          </w:p>
        </w:tc>
        <w:tc>
          <w:tcPr>
            <w:tcW w:w="66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b w:val="0"/>
                <w:bCs/>
                <w:sz w:val="20"/>
                <w:szCs w:val="20"/>
                <w:lang w:val="en-US" w:eastAsia="zh-CN" w:bidi="ar"/>
              </w:rPr>
              <w:t>行政区划</w:t>
            </w:r>
            <w:r>
              <w:rPr>
                <w:rStyle w:val="6"/>
                <w:rFonts w:hint="default" w:ascii="Times New Roman" w:hAnsi="Times New Roman" w:eastAsia="宋体" w:cs="Times New Roman"/>
                <w:b w:val="0"/>
                <w:bCs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sz w:val="20"/>
                <w:szCs w:val="20"/>
                <w:lang w:val="en-US" w:eastAsia="zh-CN" w:bidi="ar"/>
              </w:rPr>
              <w:t>代码</w:t>
            </w:r>
          </w:p>
        </w:tc>
        <w:tc>
          <w:tcPr>
            <w:tcW w:w="58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b w:val="0"/>
                <w:bCs/>
                <w:sz w:val="20"/>
                <w:szCs w:val="20"/>
                <w:lang w:val="en-US" w:eastAsia="zh-CN" w:bidi="ar"/>
              </w:rPr>
              <w:t>疫情小班</w:t>
            </w:r>
            <w:r>
              <w:rPr>
                <w:rStyle w:val="6"/>
                <w:rFonts w:hint="default" w:ascii="Times New Roman" w:hAnsi="Times New Roman" w:eastAsia="宋体" w:cs="Times New Roman"/>
                <w:b w:val="0"/>
                <w:bCs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sz w:val="20"/>
                <w:szCs w:val="20"/>
                <w:lang w:val="en-US" w:eastAsia="zh-CN" w:bidi="ar"/>
              </w:rPr>
              <w:t>数量</w:t>
            </w:r>
            <w:r>
              <w:rPr>
                <w:rStyle w:val="6"/>
                <w:rFonts w:hint="default" w:ascii="Times New Roman" w:hAnsi="Times New Roman" w:eastAsia="宋体" w:cs="Times New Roman"/>
                <w:b w:val="0"/>
                <w:bCs/>
                <w:sz w:val="20"/>
                <w:szCs w:val="20"/>
                <w:lang w:val="en-US" w:eastAsia="zh-CN" w:bidi="ar"/>
              </w:rPr>
              <w:t>(</w:t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sz w:val="20"/>
                <w:szCs w:val="20"/>
                <w:lang w:val="en-US" w:eastAsia="zh-CN" w:bidi="ar"/>
              </w:rPr>
              <w:t>个</w:t>
            </w:r>
            <w:r>
              <w:rPr>
                <w:rStyle w:val="6"/>
                <w:rFonts w:hint="default" w:ascii="Times New Roman" w:hAnsi="Times New Roman" w:eastAsia="宋体" w:cs="Times New Roman"/>
                <w:b w:val="0"/>
                <w:bCs/>
                <w:sz w:val="20"/>
                <w:szCs w:val="20"/>
                <w:lang w:val="en-US" w:eastAsia="zh-CN" w:bidi="ar"/>
              </w:rPr>
              <w:t>)</w:t>
            </w:r>
          </w:p>
        </w:tc>
        <w:tc>
          <w:tcPr>
            <w:tcW w:w="5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b w:val="0"/>
                <w:bCs/>
                <w:sz w:val="20"/>
                <w:szCs w:val="20"/>
                <w:lang w:val="en-US" w:eastAsia="zh-CN" w:bidi="ar"/>
              </w:rPr>
              <w:t>疫情发生</w:t>
            </w:r>
            <w:r>
              <w:rPr>
                <w:rStyle w:val="6"/>
                <w:rFonts w:hint="default" w:ascii="Times New Roman" w:hAnsi="Times New Roman" w:eastAsia="宋体" w:cs="Times New Roman"/>
                <w:b w:val="0"/>
                <w:bCs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sz w:val="20"/>
                <w:szCs w:val="20"/>
                <w:lang w:val="en-US" w:eastAsia="zh-CN" w:bidi="ar"/>
              </w:rPr>
              <w:t>面积</w:t>
            </w:r>
            <w:r>
              <w:rPr>
                <w:rStyle w:val="6"/>
                <w:rFonts w:hint="default" w:ascii="Times New Roman" w:hAnsi="Times New Roman" w:eastAsia="宋体" w:cs="Times New Roman"/>
                <w:b w:val="0"/>
                <w:bCs/>
                <w:sz w:val="20"/>
                <w:szCs w:val="20"/>
                <w:lang w:val="en-US" w:eastAsia="zh-CN" w:bidi="ar"/>
              </w:rPr>
              <w:t>(</w:t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sz w:val="20"/>
                <w:szCs w:val="20"/>
                <w:lang w:val="en-US" w:eastAsia="zh-CN" w:bidi="ar"/>
              </w:rPr>
              <w:t>亩</w:t>
            </w:r>
            <w:r>
              <w:rPr>
                <w:rStyle w:val="6"/>
                <w:rFonts w:hint="default" w:ascii="Times New Roman" w:hAnsi="Times New Roman" w:eastAsia="宋体" w:cs="Times New Roman"/>
                <w:b w:val="0"/>
                <w:bCs/>
                <w:sz w:val="20"/>
                <w:szCs w:val="20"/>
                <w:lang w:val="en-US" w:eastAsia="zh-CN" w:bidi="ar"/>
              </w:rPr>
              <w:t>)</w:t>
            </w:r>
          </w:p>
        </w:tc>
        <w:tc>
          <w:tcPr>
            <w:tcW w:w="6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b w:val="0"/>
                <w:bCs/>
                <w:sz w:val="20"/>
                <w:szCs w:val="20"/>
                <w:lang w:val="en-US" w:eastAsia="zh-CN" w:bidi="ar"/>
              </w:rPr>
              <w:t>实现无疫情小班数量</w:t>
            </w:r>
            <w:r>
              <w:rPr>
                <w:rStyle w:val="6"/>
                <w:rFonts w:hint="default" w:ascii="Times New Roman" w:hAnsi="Times New Roman" w:eastAsia="宋体" w:cs="Times New Roman"/>
                <w:b w:val="0"/>
                <w:bCs/>
                <w:sz w:val="20"/>
                <w:szCs w:val="20"/>
                <w:lang w:val="en-US" w:eastAsia="zh-CN" w:bidi="ar"/>
              </w:rPr>
              <w:t>(</w:t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sz w:val="20"/>
                <w:szCs w:val="20"/>
                <w:lang w:val="en-US" w:eastAsia="zh-CN" w:bidi="ar"/>
              </w:rPr>
              <w:t>个</w:t>
            </w:r>
            <w:r>
              <w:rPr>
                <w:rStyle w:val="6"/>
                <w:rFonts w:hint="default" w:ascii="Times New Roman" w:hAnsi="Times New Roman" w:eastAsia="宋体" w:cs="Times New Roman"/>
                <w:b w:val="0"/>
                <w:bCs/>
                <w:sz w:val="20"/>
                <w:szCs w:val="20"/>
                <w:lang w:val="en-US" w:eastAsia="zh-CN" w:bidi="ar"/>
              </w:rPr>
              <w:t>)</w:t>
            </w:r>
          </w:p>
        </w:tc>
        <w:tc>
          <w:tcPr>
            <w:tcW w:w="57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b w:val="0"/>
                <w:bCs/>
                <w:sz w:val="20"/>
                <w:szCs w:val="20"/>
                <w:lang w:val="en-US" w:eastAsia="zh-CN" w:bidi="ar"/>
              </w:rPr>
              <w:t>实现无疫情面积</w:t>
            </w:r>
            <w:r>
              <w:rPr>
                <w:rStyle w:val="6"/>
                <w:rFonts w:hint="default" w:ascii="Times New Roman" w:hAnsi="Times New Roman" w:eastAsia="宋体" w:cs="Times New Roman"/>
                <w:b w:val="0"/>
                <w:bCs/>
                <w:sz w:val="20"/>
                <w:szCs w:val="20"/>
                <w:lang w:val="en-US" w:eastAsia="zh-CN" w:bidi="ar"/>
              </w:rPr>
              <w:t>(</w:t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sz w:val="20"/>
                <w:szCs w:val="20"/>
                <w:lang w:val="en-US" w:eastAsia="zh-CN" w:bidi="ar"/>
              </w:rPr>
              <w:t>亩</w:t>
            </w:r>
            <w:r>
              <w:rPr>
                <w:rStyle w:val="6"/>
                <w:rFonts w:hint="default" w:ascii="Times New Roman" w:hAnsi="Times New Roman" w:eastAsia="宋体" w:cs="Times New Roman"/>
                <w:b w:val="0"/>
                <w:bCs/>
                <w:sz w:val="20"/>
                <w:szCs w:val="20"/>
                <w:lang w:val="en-US" w:eastAsia="zh-CN" w:bidi="ar"/>
              </w:rPr>
              <w:t>)</w:t>
            </w:r>
          </w:p>
        </w:tc>
        <w:tc>
          <w:tcPr>
            <w:tcW w:w="142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b w:val="0"/>
                <w:bCs/>
                <w:sz w:val="20"/>
                <w:szCs w:val="20"/>
                <w:lang w:val="en-US" w:eastAsia="zh-CN" w:bidi="ar"/>
              </w:rPr>
              <w:t>死亡松树数量</w:t>
            </w:r>
            <w:r>
              <w:rPr>
                <w:rStyle w:val="6"/>
                <w:rFonts w:hint="default" w:ascii="Times New Roman" w:hAnsi="Times New Roman" w:eastAsia="宋体" w:cs="Times New Roman"/>
                <w:b w:val="0"/>
                <w:bCs/>
                <w:sz w:val="20"/>
                <w:szCs w:val="20"/>
                <w:lang w:val="en-US" w:eastAsia="zh-CN" w:bidi="ar"/>
              </w:rPr>
              <w:t>(</w:t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sz w:val="20"/>
                <w:szCs w:val="20"/>
                <w:lang w:val="en-US" w:eastAsia="zh-CN" w:bidi="ar"/>
              </w:rPr>
              <w:t>株</w:t>
            </w:r>
            <w:r>
              <w:rPr>
                <w:rStyle w:val="6"/>
                <w:rFonts w:hint="default" w:ascii="Times New Roman" w:hAnsi="Times New Roman" w:eastAsia="宋体" w:cs="Times New Roman"/>
                <w:b w:val="0"/>
                <w:bCs/>
                <w:sz w:val="20"/>
                <w:szCs w:val="20"/>
                <w:lang w:val="en-US" w:eastAsia="zh-CN" w:bidi="ar"/>
              </w:rPr>
              <w:t>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b w:val="0"/>
                <w:bCs/>
                <w:sz w:val="20"/>
                <w:szCs w:val="20"/>
                <w:lang w:val="en-US" w:eastAsia="zh-CN" w:bidi="ar"/>
              </w:rPr>
              <w:t>总数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b w:val="0"/>
                <w:bCs/>
                <w:sz w:val="20"/>
                <w:szCs w:val="20"/>
                <w:lang w:val="en-US" w:eastAsia="zh-CN" w:bidi="ar"/>
              </w:rPr>
              <w:t>病死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b w:val="0"/>
                <w:bCs/>
                <w:sz w:val="20"/>
                <w:szCs w:val="20"/>
                <w:lang w:val="en-US" w:eastAsia="zh-CN" w:bidi="ar"/>
              </w:rPr>
              <w:t>其他原</w:t>
            </w:r>
            <w:r>
              <w:rPr>
                <w:rStyle w:val="6"/>
                <w:rFonts w:hint="default" w:ascii="Times New Roman" w:hAnsi="Times New Roman" w:eastAsia="宋体" w:cs="Times New Roman"/>
                <w:b w:val="0"/>
                <w:bCs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sz w:val="20"/>
                <w:szCs w:val="20"/>
                <w:lang w:val="en-US" w:eastAsia="zh-CN" w:bidi="ar"/>
              </w:rPr>
              <w:t>因致死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510823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743.12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997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普安镇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510823001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闻溪乡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510823004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江石乡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510823005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城北镇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510823006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盐店镇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510823007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姚家乡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510823008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北庙乡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510823009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西庙乡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510823010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柳沟镇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510823011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东宝镇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510823017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秀钟乡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510823018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碗泉乡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510823024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国光乡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510823025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长岭乡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510823034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店子乡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510823040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鹤龄镇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510823044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羊岭镇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510823046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樵店乡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510823047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江口镇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510823049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木马镇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510823050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510823053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743.12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汉阳镇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510823054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张王乡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510823055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下寺镇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510823056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上寺乡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510823057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1092" w:hRule="atLeast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top"/>
              <w:rPr>
                <w:rStyle w:val="7"/>
                <w:rFonts w:hint="default" w:ascii="Times New Roman" w:hAnsi="Times New Roman" w:cs="Times New Roman"/>
                <w:b w:val="0"/>
                <w:bCs/>
                <w:sz w:val="20"/>
                <w:szCs w:val="20"/>
                <w:lang w:val="en-US" w:eastAsia="zh-CN" w:bidi="ar"/>
              </w:rPr>
            </w:pPr>
            <w:bookmarkStart w:id="0" w:name="OLE_LINK1"/>
            <w:r>
              <w:rPr>
                <w:rStyle w:val="7"/>
                <w:rFonts w:hint="default" w:ascii="Times New Roman" w:hAnsi="Times New Roman" w:cs="Times New Roman"/>
                <w:b w:val="0"/>
                <w:bCs/>
                <w:sz w:val="20"/>
                <w:szCs w:val="20"/>
                <w:lang w:val="en-US" w:eastAsia="zh-CN" w:bidi="ar"/>
              </w:rPr>
              <w:t>注：</w:t>
            </w:r>
            <w:bookmarkEnd w:id="0"/>
            <w:r>
              <w:rPr>
                <w:rStyle w:val="7"/>
                <w:rFonts w:hint="eastAsia" w:ascii="Times New Roman" w:hAnsi="Times New Roman" w:cs="Times New Roman"/>
                <w:b w:val="0"/>
                <w:bCs/>
                <w:sz w:val="20"/>
                <w:szCs w:val="20"/>
                <w:lang w:val="en-US" w:eastAsia="zh-CN" w:bidi="ar"/>
              </w:rPr>
              <w:t>1.表中数据来源为2018开展的森林资源二类调查小班区划（含乡镇行政区划）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00" w:firstLineChars="200"/>
              <w:jc w:val="left"/>
              <w:textAlignment w:val="top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Style w:val="8"/>
                <w:rFonts w:hint="eastAsia" w:ascii="Times New Roman" w:hAnsi="Times New Roman" w:cs="Times New Roman"/>
                <w:b w:val="0"/>
                <w:bCs/>
                <w:sz w:val="20"/>
                <w:szCs w:val="20"/>
                <w:lang w:val="en-US" w:eastAsia="zh-CN" w:bidi="ar"/>
              </w:rPr>
              <w:t>2.</w:t>
            </w:r>
            <w:r>
              <w:rPr>
                <w:rStyle w:val="7"/>
                <w:rFonts w:hint="default" w:ascii="Times New Roman" w:hAnsi="Times New Roman" w:cs="Times New Roman"/>
                <w:b w:val="0"/>
                <w:bCs/>
                <w:sz w:val="20"/>
                <w:szCs w:val="20"/>
                <w:lang w:val="en-US" w:eastAsia="zh-CN" w:bidi="ar"/>
              </w:rPr>
              <w:t>表中数据应与松材线虫病疫情防控监管平台一致，平台支持该表导出。</w:t>
            </w:r>
            <w:r>
              <w:rPr>
                <w:rStyle w:val="8"/>
                <w:rFonts w:hint="default" w:ascii="Times New Roman" w:hAnsi="Times New Roman" w:eastAsia="宋体" w:cs="Times New Roman"/>
                <w:b w:val="0"/>
                <w:bCs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8"/>
                <w:rFonts w:hint="default" w:ascii="Times New Roman" w:hAnsi="Times New Roman" w:eastAsia="宋体" w:cs="Times New Roman"/>
                <w:b w:val="0"/>
                <w:bCs/>
                <w:sz w:val="20"/>
                <w:szCs w:val="20"/>
                <w:lang w:val="en-US" w:eastAsia="zh-CN" w:bidi="ar"/>
              </w:rPr>
              <w:t xml:space="preserve">  </w:t>
            </w:r>
            <w:r>
              <w:rPr>
                <w:rStyle w:val="8"/>
                <w:rFonts w:hint="eastAsia" w:ascii="Times New Roman" w:hAnsi="Times New Roman" w:cs="Times New Roman"/>
                <w:b w:val="0"/>
                <w:bCs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Style w:val="8"/>
                <w:rFonts w:hint="default" w:ascii="Times New Roman" w:hAnsi="Times New Roman" w:eastAsia="宋体" w:cs="Times New Roman"/>
                <w:b w:val="0"/>
                <w:bCs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Style w:val="8"/>
                <w:rFonts w:hint="eastAsia" w:ascii="Times New Roman" w:hAnsi="Times New Roman" w:cs="Times New Roman"/>
                <w:b w:val="0"/>
                <w:bCs/>
                <w:sz w:val="20"/>
                <w:szCs w:val="20"/>
                <w:lang w:val="en-US" w:eastAsia="zh-CN" w:bidi="ar"/>
              </w:rPr>
              <w:t>3</w:t>
            </w:r>
            <w:r>
              <w:rPr>
                <w:rStyle w:val="8"/>
                <w:rFonts w:hint="default" w:ascii="Times New Roman" w:hAnsi="Times New Roman" w:eastAsia="宋体" w:cs="Times New Roman"/>
                <w:b w:val="0"/>
                <w:bCs/>
                <w:sz w:val="20"/>
                <w:szCs w:val="20"/>
                <w:lang w:val="en-US" w:eastAsia="zh-CN" w:bidi="ar"/>
              </w:rPr>
              <w:t>.“</w:t>
            </w:r>
            <w:r>
              <w:rPr>
                <w:rStyle w:val="7"/>
                <w:rFonts w:hint="default" w:ascii="Times New Roman" w:hAnsi="Times New Roman" w:cs="Times New Roman"/>
                <w:b w:val="0"/>
                <w:bCs/>
                <w:sz w:val="20"/>
                <w:szCs w:val="20"/>
                <w:lang w:val="en-US" w:eastAsia="zh-CN" w:bidi="ar"/>
              </w:rPr>
              <w:t>松林面积</w:t>
            </w:r>
            <w:r>
              <w:rPr>
                <w:rStyle w:val="8"/>
                <w:rFonts w:hint="default" w:ascii="Times New Roman" w:hAnsi="Times New Roman" w:eastAsia="宋体" w:cs="Times New Roman"/>
                <w:b w:val="0"/>
                <w:bCs/>
                <w:sz w:val="20"/>
                <w:szCs w:val="20"/>
                <w:lang w:val="en-US" w:eastAsia="zh-CN" w:bidi="ar"/>
              </w:rPr>
              <w:t>”</w:t>
            </w:r>
            <w:r>
              <w:rPr>
                <w:rStyle w:val="7"/>
                <w:rFonts w:hint="default" w:ascii="Times New Roman" w:hAnsi="Times New Roman" w:cs="Times New Roman"/>
                <w:b w:val="0"/>
                <w:bCs/>
                <w:sz w:val="20"/>
                <w:szCs w:val="20"/>
                <w:lang w:val="en-US" w:eastAsia="zh-CN" w:bidi="ar"/>
              </w:rPr>
              <w:t>指县级行政区内的所有松林的面积。</w:t>
            </w:r>
            <w:r>
              <w:rPr>
                <w:rStyle w:val="8"/>
                <w:rFonts w:hint="default" w:ascii="Times New Roman" w:hAnsi="Times New Roman" w:eastAsia="宋体" w:cs="Times New Roman"/>
                <w:b w:val="0"/>
                <w:bCs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8"/>
                <w:rFonts w:hint="default" w:ascii="Times New Roman" w:hAnsi="Times New Roman" w:eastAsia="宋体" w:cs="Times New Roman"/>
                <w:b w:val="0"/>
                <w:bCs/>
                <w:sz w:val="20"/>
                <w:szCs w:val="20"/>
                <w:lang w:val="en-US" w:eastAsia="zh-CN" w:bidi="ar"/>
              </w:rPr>
              <w:t xml:space="preserve">    </w:t>
            </w:r>
            <w:r>
              <w:rPr>
                <w:rStyle w:val="8"/>
                <w:rFonts w:hint="eastAsia" w:ascii="Times New Roman" w:hAnsi="Times New Roman" w:cs="Times New Roman"/>
                <w:b w:val="0"/>
                <w:bCs/>
                <w:sz w:val="20"/>
                <w:szCs w:val="20"/>
                <w:lang w:val="en-US" w:eastAsia="zh-CN" w:bidi="ar"/>
              </w:rPr>
              <w:t>4</w:t>
            </w:r>
            <w:r>
              <w:rPr>
                <w:rStyle w:val="8"/>
                <w:rFonts w:hint="default" w:ascii="Times New Roman" w:hAnsi="Times New Roman" w:eastAsia="宋体" w:cs="Times New Roman"/>
                <w:b w:val="0"/>
                <w:bCs/>
                <w:sz w:val="20"/>
                <w:szCs w:val="20"/>
                <w:lang w:val="en-US" w:eastAsia="zh-CN" w:bidi="ar"/>
              </w:rPr>
              <w:t>.“</w:t>
            </w:r>
            <w:r>
              <w:rPr>
                <w:rStyle w:val="7"/>
                <w:rFonts w:hint="default" w:ascii="Times New Roman" w:hAnsi="Times New Roman" w:cs="Times New Roman"/>
                <w:b w:val="0"/>
                <w:bCs/>
                <w:sz w:val="20"/>
                <w:szCs w:val="20"/>
                <w:lang w:val="en-US" w:eastAsia="zh-CN" w:bidi="ar"/>
              </w:rPr>
              <w:t>疫情小班数量</w:t>
            </w:r>
            <w:r>
              <w:rPr>
                <w:rStyle w:val="8"/>
                <w:rFonts w:hint="default" w:ascii="Times New Roman" w:hAnsi="Times New Roman" w:eastAsia="宋体" w:cs="Times New Roman"/>
                <w:b w:val="0"/>
                <w:bCs/>
                <w:sz w:val="20"/>
                <w:szCs w:val="20"/>
                <w:lang w:val="en-US" w:eastAsia="zh-CN" w:bidi="ar"/>
              </w:rPr>
              <w:t>”</w:t>
            </w:r>
            <w:r>
              <w:rPr>
                <w:rStyle w:val="7"/>
                <w:rFonts w:hint="default" w:ascii="Times New Roman" w:hAnsi="Times New Roman" w:cs="Times New Roman"/>
                <w:b w:val="0"/>
                <w:bCs/>
                <w:sz w:val="20"/>
                <w:szCs w:val="20"/>
                <w:lang w:val="en-US" w:eastAsia="zh-CN" w:bidi="ar"/>
              </w:rPr>
              <w:t>中不包含实现无疫情的小班数量。</w:t>
            </w:r>
            <w:r>
              <w:rPr>
                <w:rStyle w:val="8"/>
                <w:rFonts w:hint="default" w:ascii="Times New Roman" w:hAnsi="Times New Roman" w:eastAsia="宋体" w:cs="Times New Roman"/>
                <w:b w:val="0"/>
                <w:bCs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8"/>
                <w:rFonts w:hint="default" w:ascii="Times New Roman" w:hAnsi="Times New Roman" w:eastAsia="宋体" w:cs="Times New Roman"/>
                <w:b w:val="0"/>
                <w:bCs/>
                <w:sz w:val="20"/>
                <w:szCs w:val="20"/>
                <w:lang w:val="en-US" w:eastAsia="zh-CN" w:bidi="ar"/>
              </w:rPr>
              <w:t xml:space="preserve">    </w:t>
            </w:r>
            <w:r>
              <w:rPr>
                <w:rStyle w:val="8"/>
                <w:rFonts w:hint="eastAsia" w:ascii="Times New Roman" w:hAnsi="Times New Roman" w:cs="Times New Roman"/>
                <w:b w:val="0"/>
                <w:bCs/>
                <w:sz w:val="20"/>
                <w:szCs w:val="20"/>
                <w:lang w:val="en-US" w:eastAsia="zh-CN" w:bidi="ar"/>
              </w:rPr>
              <w:t>5</w:t>
            </w:r>
            <w:r>
              <w:rPr>
                <w:rStyle w:val="8"/>
                <w:rFonts w:hint="default" w:ascii="Times New Roman" w:hAnsi="Times New Roman" w:eastAsia="宋体" w:cs="Times New Roman"/>
                <w:b w:val="0"/>
                <w:bCs/>
                <w:sz w:val="20"/>
                <w:szCs w:val="20"/>
                <w:lang w:val="en-US" w:eastAsia="zh-CN" w:bidi="ar"/>
              </w:rPr>
              <w:t>.“</w:t>
            </w:r>
            <w:r>
              <w:rPr>
                <w:rStyle w:val="7"/>
                <w:rFonts w:hint="default" w:ascii="Times New Roman" w:hAnsi="Times New Roman" w:cs="Times New Roman"/>
                <w:b w:val="0"/>
                <w:bCs/>
                <w:sz w:val="20"/>
                <w:szCs w:val="20"/>
                <w:lang w:val="en-US" w:eastAsia="zh-CN" w:bidi="ar"/>
              </w:rPr>
              <w:t>疫情发生面积</w:t>
            </w:r>
            <w:r>
              <w:rPr>
                <w:rStyle w:val="8"/>
                <w:rFonts w:hint="default" w:ascii="Times New Roman" w:hAnsi="Times New Roman" w:eastAsia="宋体" w:cs="Times New Roman"/>
                <w:b w:val="0"/>
                <w:bCs/>
                <w:sz w:val="20"/>
                <w:szCs w:val="20"/>
                <w:lang w:val="en-US" w:eastAsia="zh-CN" w:bidi="ar"/>
              </w:rPr>
              <w:t>”</w:t>
            </w:r>
            <w:r>
              <w:rPr>
                <w:rStyle w:val="7"/>
                <w:rFonts w:hint="default" w:ascii="Times New Roman" w:hAnsi="Times New Roman" w:cs="Times New Roman"/>
                <w:b w:val="0"/>
                <w:bCs/>
                <w:sz w:val="20"/>
                <w:szCs w:val="20"/>
                <w:lang w:val="en-US" w:eastAsia="zh-CN" w:bidi="ar"/>
              </w:rPr>
              <w:t>中不包含实现无疫情的面积。</w:t>
            </w:r>
            <w:r>
              <w:rPr>
                <w:rStyle w:val="8"/>
                <w:rFonts w:hint="default" w:ascii="Times New Roman" w:hAnsi="Times New Roman" w:eastAsia="宋体" w:cs="Times New Roman"/>
                <w:b w:val="0"/>
                <w:bCs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8"/>
                <w:rFonts w:hint="default" w:ascii="Times New Roman" w:hAnsi="Times New Roman" w:eastAsia="宋体" w:cs="Times New Roman"/>
                <w:b w:val="0"/>
                <w:bCs/>
                <w:sz w:val="20"/>
                <w:szCs w:val="20"/>
                <w:lang w:val="en-US" w:eastAsia="zh-CN" w:bidi="ar"/>
              </w:rPr>
              <w:t xml:space="preserve">  </w:t>
            </w:r>
            <w:r>
              <w:rPr>
                <w:rStyle w:val="8"/>
                <w:rFonts w:hint="eastAsia" w:ascii="Times New Roman" w:hAnsi="Times New Roman" w:cs="Times New Roman"/>
                <w:b w:val="0"/>
                <w:bCs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Style w:val="8"/>
                <w:rFonts w:hint="default" w:ascii="Times New Roman" w:hAnsi="Times New Roman" w:eastAsia="宋体" w:cs="Times New Roman"/>
                <w:b w:val="0"/>
                <w:bCs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Style w:val="8"/>
                <w:rFonts w:hint="eastAsia" w:ascii="Times New Roman" w:hAnsi="Times New Roman" w:cs="Times New Roman"/>
                <w:b w:val="0"/>
                <w:bCs/>
                <w:sz w:val="20"/>
                <w:szCs w:val="20"/>
                <w:lang w:val="en-US" w:eastAsia="zh-CN" w:bidi="ar"/>
              </w:rPr>
              <w:t>6</w:t>
            </w:r>
            <w:r>
              <w:rPr>
                <w:rStyle w:val="8"/>
                <w:rFonts w:hint="default" w:ascii="Times New Roman" w:hAnsi="Times New Roman" w:eastAsia="宋体" w:cs="Times New Roman"/>
                <w:b w:val="0"/>
                <w:bCs/>
                <w:sz w:val="20"/>
                <w:szCs w:val="20"/>
                <w:lang w:val="en-US" w:eastAsia="zh-CN" w:bidi="ar"/>
              </w:rPr>
              <w:t>.</w:t>
            </w:r>
            <w:r>
              <w:rPr>
                <w:rStyle w:val="7"/>
                <w:rFonts w:hint="default" w:ascii="Times New Roman" w:hAnsi="Times New Roman" w:cs="Times New Roman"/>
                <w:b w:val="0"/>
                <w:bCs/>
                <w:sz w:val="20"/>
                <w:szCs w:val="20"/>
                <w:lang w:val="en-US" w:eastAsia="zh-CN" w:bidi="ar"/>
              </w:rPr>
              <w:t>若为当年新发生，请在县、乡名称后用</w:t>
            </w:r>
            <w:r>
              <w:rPr>
                <w:rStyle w:val="9"/>
                <w:rFonts w:hint="default" w:ascii="Times New Roman" w:hAnsi="Times New Roman" w:eastAsia="宋体" w:cs="Times New Roman"/>
                <w:b w:val="0"/>
                <w:bCs/>
                <w:sz w:val="20"/>
                <w:szCs w:val="20"/>
                <w:lang w:val="en-US" w:eastAsia="zh-CN" w:bidi="ar"/>
              </w:rPr>
              <w:t>※</w:t>
            </w:r>
            <w:r>
              <w:rPr>
                <w:rStyle w:val="7"/>
                <w:rFonts w:hint="default" w:ascii="Times New Roman" w:hAnsi="Times New Roman" w:cs="Times New Roman"/>
                <w:b w:val="0"/>
                <w:bCs/>
                <w:sz w:val="20"/>
                <w:szCs w:val="20"/>
                <w:lang w:val="en-US" w:eastAsia="zh-CN" w:bidi="ar"/>
              </w:rPr>
              <w:t>注明。</w:t>
            </w:r>
            <w:r>
              <w:rPr>
                <w:rStyle w:val="7"/>
                <w:rFonts w:hint="default" w:ascii="Times New Roman" w:hAnsi="Times New Roman" w:cs="Times New Roman"/>
                <w:b w:val="0"/>
                <w:bCs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cs="Times New Roman"/>
                <w:b w:val="0"/>
                <w:bCs/>
                <w:sz w:val="20"/>
                <w:szCs w:val="20"/>
                <w:lang w:val="en-US" w:eastAsia="zh-CN" w:bidi="ar"/>
              </w:rPr>
              <w:t xml:space="preserve">    </w:t>
            </w:r>
            <w:r>
              <w:rPr>
                <w:rStyle w:val="7"/>
                <w:rFonts w:hint="eastAsia" w:ascii="Times New Roman" w:hAnsi="Times New Roman" w:cs="Times New Roman"/>
                <w:b w:val="0"/>
                <w:bCs/>
                <w:sz w:val="20"/>
                <w:szCs w:val="20"/>
                <w:lang w:val="en-US" w:eastAsia="zh-CN" w:bidi="ar"/>
              </w:rPr>
              <w:t>7</w:t>
            </w:r>
            <w:r>
              <w:rPr>
                <w:rStyle w:val="7"/>
                <w:rFonts w:hint="default" w:ascii="Times New Roman" w:hAnsi="Times New Roman" w:cs="Times New Roman"/>
                <w:b w:val="0"/>
                <w:bCs/>
                <w:sz w:val="20"/>
                <w:szCs w:val="20"/>
                <w:lang w:val="en-US" w:eastAsia="zh-CN" w:bidi="ar"/>
              </w:rPr>
              <w:t>.“死亡松树”指疫情小班内的病死(包括病死、不明原因枯死、濒死),以及其他原因致死松树(确认由干旱、风折、雪压、火烧、环剥等原因致死的)</w:t>
            </w:r>
            <w:r>
              <w:rPr>
                <w:rStyle w:val="7"/>
                <w:rFonts w:hint="eastAsia" w:ascii="Times New Roman" w:hAnsi="Times New Roman" w:cs="Times New Roman"/>
                <w:b w:val="0"/>
                <w:bCs/>
                <w:sz w:val="20"/>
                <w:szCs w:val="20"/>
                <w:lang w:val="en-US" w:eastAsia="zh-CN" w:bidi="ar"/>
              </w:rPr>
              <w:t>。</w:t>
            </w:r>
          </w:p>
        </w:tc>
      </w:tr>
    </w:tbl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FB" w:usb2="0000002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方正小标宋_GBK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C67EF0"/>
    <w:rsid w:val="7CEED04A"/>
    <w:rsid w:val="7DDB2D9B"/>
    <w:rsid w:val="B5DFC9A7"/>
    <w:rsid w:val="EF4A523A"/>
    <w:rsid w:val="FBC67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font91"/>
    <w:basedOn w:val="4"/>
    <w:qFormat/>
    <w:uiPriority w:val="0"/>
    <w:rPr>
      <w:rFonts w:ascii="宋体" w:hAnsi="宋体" w:eastAsia="宋体" w:cs="宋体"/>
      <w:b/>
      <w:bCs/>
      <w:color w:val="000000"/>
      <w:sz w:val="18"/>
      <w:szCs w:val="18"/>
      <w:u w:val="none"/>
    </w:rPr>
  </w:style>
  <w:style w:type="character" w:customStyle="1" w:styleId="6">
    <w:name w:val="font31"/>
    <w:basedOn w:val="4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7">
    <w:name w:val="font51"/>
    <w:basedOn w:val="4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8">
    <w:name w:val="font101"/>
    <w:basedOn w:val="4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9">
    <w:name w:val="font112"/>
    <w:basedOn w:val="4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2025-02-17T10:08:00Z</dcterms:created>
  <dc:creator>user</dc:creator>
  <cp:lastModifiedBy>user</cp:lastModifiedBy>
  <dcterms:modified xsi:type="dcterms:W3CDTF">2025-02-17T10:12:26Z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2052-11.1.0.10161</vt:lpwstr>
  </property>
</Properties>
</file>