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DEB6">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460" w:lineRule="exact"/>
        <w:jc w:val="center"/>
        <w:textAlignment w:val="baseline"/>
        <w:rPr>
          <w:rFonts w:hint="eastAsia" w:ascii="方正小标宋简体" w:hAnsi="方正小标宋简体" w:eastAsia="方正小标宋简体" w:cs="方正小标宋简体"/>
          <w:color w:val="auto"/>
          <w:spacing w:val="-2"/>
          <w:position w:val="13"/>
          <w:sz w:val="44"/>
          <w:szCs w:val="44"/>
          <w:highlight w:val="none"/>
        </w:rPr>
      </w:pPr>
      <w:r>
        <w:rPr>
          <w:rFonts w:hint="eastAsia" w:ascii="方正小标宋简体" w:hAnsi="方正小标宋简体" w:eastAsia="方正小标宋简体" w:cs="方正小标宋简体"/>
          <w:color w:val="auto"/>
          <w:spacing w:val="-2"/>
          <w:position w:val="13"/>
          <w:sz w:val="44"/>
          <w:szCs w:val="44"/>
          <w:highlight w:val="none"/>
        </w:rPr>
        <w:t>剑阁县市场监督管理局</w:t>
      </w:r>
    </w:p>
    <w:p w14:paraId="1F0DE0F1">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460" w:lineRule="exact"/>
        <w:jc w:val="center"/>
        <w:textAlignment w:val="baseline"/>
        <w:rPr>
          <w:rFonts w:hint="eastAsia" w:ascii="方正小标宋简体" w:hAnsi="方正小标宋简体" w:eastAsia="方正小标宋简体" w:cs="方正小标宋简体"/>
          <w:color w:val="auto"/>
          <w:spacing w:val="-2"/>
          <w:position w:val="13"/>
          <w:sz w:val="44"/>
          <w:szCs w:val="44"/>
          <w:highlight w:val="none"/>
        </w:rPr>
      </w:pPr>
      <w:r>
        <w:rPr>
          <w:rFonts w:hint="eastAsia" w:ascii="方正小标宋简体" w:hAnsi="方正小标宋简体" w:eastAsia="方正小标宋简体" w:cs="方正小标宋简体"/>
          <w:color w:val="auto"/>
          <w:spacing w:val="-2"/>
          <w:position w:val="13"/>
          <w:sz w:val="44"/>
          <w:szCs w:val="44"/>
          <w:highlight w:val="none"/>
        </w:rPr>
        <w:t>行政处罚决定书</w:t>
      </w:r>
    </w:p>
    <w:p w14:paraId="1DEEB38C">
      <w:pPr>
        <w:spacing w:line="311" w:lineRule="auto"/>
        <w:ind w:firstLine="2754" w:firstLineChars="900"/>
        <w:rPr>
          <w:rFonts w:hint="eastAsia" w:eastAsia="仿宋"/>
          <w:color w:val="auto"/>
          <w:highlight w:val="none"/>
          <w:u w:val="none"/>
          <w:lang w:eastAsia="zh-CN"/>
        </w:rPr>
      </w:pPr>
      <w:bookmarkStart w:id="0" w:name="_GoBack"/>
      <w:r>
        <w:rPr>
          <w:rFonts w:ascii="Times New Roman" w:hAnsi="Times New Roman" w:eastAsia="仿宋" w:cs="Times New Roman"/>
          <w:color w:val="auto"/>
          <w:spacing w:val="-7"/>
          <w:sz w:val="32"/>
          <w:szCs w:val="32"/>
          <w:highlight w:val="none"/>
          <w:u w:val="none"/>
        </w:rPr>
        <w:t>剑</w:t>
      </w:r>
      <w:r>
        <w:rPr>
          <w:rFonts w:ascii="Times New Roman" w:hAnsi="Times New Roman" w:eastAsia="仿宋" w:cs="Times New Roman"/>
          <w:color w:val="auto"/>
          <w:spacing w:val="-7"/>
          <w:sz w:val="32"/>
          <w:szCs w:val="32"/>
          <w:highlight w:val="none"/>
          <w:u w:val="none"/>
        </w:rPr>
        <w:t>市监处罚</w:t>
      </w:r>
      <w:r>
        <w:rPr>
          <w:rFonts w:ascii="Times New Roman" w:hAnsi="Times New Roman" w:eastAsia="仿宋" w:cs="Times New Roman"/>
          <w:color w:val="auto"/>
          <w:spacing w:val="-7"/>
          <w:sz w:val="32"/>
          <w:szCs w:val="32"/>
          <w:highlight w:val="none"/>
          <w:u w:val="none"/>
        </w:rPr>
        <w:t>〔202</w:t>
      </w:r>
      <w:r>
        <w:rPr>
          <w:rFonts w:hint="eastAsia" w:ascii="Times New Roman" w:hAnsi="Times New Roman" w:eastAsia="仿宋" w:cs="Times New Roman"/>
          <w:color w:val="auto"/>
          <w:spacing w:val="-7"/>
          <w:sz w:val="32"/>
          <w:szCs w:val="32"/>
          <w:highlight w:val="none"/>
          <w:u w:val="none"/>
          <w:lang w:val="en-US" w:eastAsia="zh-CN"/>
        </w:rPr>
        <w:t>4</w:t>
      </w:r>
      <w:r>
        <w:rPr>
          <w:rFonts w:ascii="Times New Roman" w:hAnsi="Times New Roman" w:eastAsia="仿宋" w:cs="Times New Roman"/>
          <w:color w:val="auto"/>
          <w:spacing w:val="-7"/>
          <w:sz w:val="32"/>
          <w:szCs w:val="32"/>
          <w:highlight w:val="none"/>
          <w:u w:val="none"/>
        </w:rPr>
        <w:t>〕</w:t>
      </w:r>
      <w:r>
        <w:rPr>
          <w:rFonts w:hint="eastAsia" w:ascii="Times New Roman" w:hAnsi="Times New Roman" w:eastAsia="仿宋" w:cs="Times New Roman"/>
          <w:color w:val="auto"/>
          <w:spacing w:val="-7"/>
          <w:sz w:val="32"/>
          <w:szCs w:val="32"/>
          <w:highlight w:val="none"/>
          <w:u w:val="none"/>
          <w:lang w:eastAsia="zh-CN"/>
        </w:rPr>
        <w:t>11-368号</w:t>
      </w:r>
    </w:p>
    <w:bookmarkEnd w:id="0"/>
    <w:p w14:paraId="435CF04E">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当事人基本情况 ：</w:t>
      </w:r>
    </w:p>
    <w:p w14:paraId="6651232A">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1、四川盛驳建材有限公司，统一社会信用代码：91510823MA670R403U，法定代表人：李德中，住所：四川省广元市剑阁县鹤龄镇剑苍街159号；</w:t>
      </w:r>
    </w:p>
    <w:p w14:paraId="336D61EE">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2、剑阁李昌泰中医诊所，统一社会信用代码：91510823MA6CJKHQ8T，法定代表人：李昌泰，住所：剑阁县杨村镇中心街；</w:t>
      </w:r>
    </w:p>
    <w:p w14:paraId="018C282D">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3、剑阁县锦屏乡分水岭页岩机砖厂，统一社会信用代码：91510823MA6255WJXG，法定代表人：赵学林，住所：剑阁县锦屏乡青墟村4组；</w:t>
      </w:r>
    </w:p>
    <w:p w14:paraId="24F1CFA0">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4、剑阁县樵店乡鸿盛页岩机砖厂（普通合伙），注册号：510823000004333，法定代表人：何文春，住所：剑阁县樵店乡木林村四组；</w:t>
      </w:r>
    </w:p>
    <w:p w14:paraId="58984E31">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5、剑阁县鹤龄镇青木村集体资产经营管理有限责任公司，统一社会信用代码：91510823MA63U9YEXH，法定代表人：郭有康，住所：四川省广元市剑阁县鹤龄镇青木村村委会；</w:t>
      </w:r>
    </w:p>
    <w:p w14:paraId="7ACCA01B">
      <w:pPr>
        <w:kinsoku/>
        <w:autoSpaceDE/>
        <w:autoSpaceDN/>
        <w:adjustRightInd/>
        <w:snapToGrid/>
        <w:spacing w:line="460" w:lineRule="exact"/>
        <w:ind w:firstLine="632" w:firstLineChars="200"/>
        <w:textAlignment w:val="auto"/>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6、剑阁县锦屏乡青墟村集体资产经营管理有限责任公司，统一社会信用代码：91510823MA63UEEW3Q，法定代表人：苟太安，住所：四川省广元市剑阁县锦屏乡青墟村村委会；</w:t>
      </w:r>
    </w:p>
    <w:p w14:paraId="6B1D1B43">
      <w:pPr>
        <w:kinsoku/>
        <w:autoSpaceDE/>
        <w:autoSpaceDN/>
        <w:adjustRightInd/>
        <w:snapToGrid/>
        <w:spacing w:line="460" w:lineRule="exact"/>
        <w:ind w:firstLine="632" w:firstLineChars="200"/>
        <w:textAlignment w:val="auto"/>
        <w:rPr>
          <w:color w:val="auto"/>
          <w:highlight w:val="none"/>
        </w:rPr>
      </w:pPr>
      <w:r>
        <w:rPr>
          <w:rFonts w:hint="eastAsia" w:ascii="仿宋" w:hAnsi="仿宋" w:eastAsia="仿宋" w:cs="仿宋"/>
          <w:color w:val="auto"/>
          <w:spacing w:val="-2"/>
          <w:kern w:val="2"/>
          <w:sz w:val="32"/>
          <w:szCs w:val="32"/>
          <w:highlight w:val="none"/>
          <w:lang w:val="en-US" w:eastAsia="zh-CN"/>
        </w:rPr>
        <w:t>7、剑阁县裕宏种猪繁殖有限责任公司，注册号：91510823MA62553Y8X，法定代表人：杨思凡，住所：剑阁县鹤龄镇会龙村4组25号</w:t>
      </w:r>
    </w:p>
    <w:p w14:paraId="4A940740">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2024年11月13日至11月14日，本局执法人员对剑阁县鹤龄镇、杨村镇、樵店乡市场主体的经营情况进行执法检查时，发现四川盛驳建材有限公司等3户企业涉嫌成立后无正当理由超过六个月未开业，或者开业后自行停业连续六个月以上、剑阁县裕宏种猪繁殖有限责任公司等4户企业涉嫌连续两年未从事经营活动且均未按规定报送年度报告。</w:t>
      </w:r>
    </w:p>
    <w:p w14:paraId="1075ED2F">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当事人的上述行为涉嫌违反《企业信息公示暂行条例》第八条第一款的规定，经分管领导批准于2024年11月22日予以立案调查。</w:t>
      </w:r>
    </w:p>
    <w:p w14:paraId="5235C295">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本局执法人员围绕四川盛驳建材有限公司等3户企业从未开业或开业后自行停业连续六个月以上、剑阁县裕宏种猪繁殖有限责任公司等4户企业连续两年未从事经营活动且均未按规定报送年度报告的违法行为收集相关证据材料，确定其违法事实，2024年12月3日案件调查终结。</w:t>
      </w:r>
    </w:p>
    <w:p w14:paraId="4CF584BE">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经查：</w:t>
      </w:r>
    </w:p>
    <w:p w14:paraId="16797D3B">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四川盛驳建材有限公司等7户企业经本局核准登记从事经营活动，截至调查结束上述7户企业登记状态均为开业。</w:t>
      </w:r>
    </w:p>
    <w:p w14:paraId="78D279AF">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在2024年11月13日至11月14日，本局执法人员、剑阁县个体私营经济协会鹤龄分会会长、剑阁县杨村镇人民政府工作人员作为见证人通过当事人营业执照登记住所对上述7户企业的经营活动进行了现场核查工作。经执法人员通过登记住所和电话联系当事人经营者，均无法与上述7户企业的经营者取得联系。确认四川盛驳建材有限公司等3户企业在其辖区内从未开业或开业后自行停业连续六个月以上的事实，确认剑阁县裕宏种猪繁殖有限责任公司等4户企业在其辖区内连续两年未从事经营活动的事实。</w:t>
      </w:r>
    </w:p>
    <w:p w14:paraId="6D3ABBA6">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同时本局执法人员提供的关于四川盛驳建材有限公司等7户企业2022年、2023年年度报告报送情况，表明四川盛驳建材有限公司等3户企业均存在一年以上未按规定报送年度报告的事实，剑阁县裕宏种猪繁殖有限责任公司等4户企业存在连续两年未按规定报送年度报告的事实。其中剑阁县裕宏种猪繁殖有限责任公司、剑阁县樵店乡鸿盛页岩机砖厂（普通合伙）、剑阁县鹤龄镇青木村集体资产经营管理有限责任公司、剑阁县锦屏乡青墟村集体资产经营管理有限责任公司均涉嫌连续两年未按规定报送年度报告被列入经营异常名录未改正，且通过登记住所无法取得联系的违法行为。</w:t>
      </w:r>
    </w:p>
    <w:p w14:paraId="7EF2C006">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综合上述事实，证明四川盛驳建材有限公司等3户企业涉嫌成立后无正当理由超过六个月未开业，或者开业后自行停业连续六个月以上的违法行为，剑阁县裕宏种猪繁殖有限责任公司等4户企业涉嫌连续两年未从事经营活动的违法行为。</w:t>
      </w:r>
    </w:p>
    <w:p w14:paraId="0893D8EB">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上述事实，主要有以下证据证明：</w:t>
      </w:r>
    </w:p>
    <w:p w14:paraId="64038E62">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1.2024年11月13日至11月14日,本局执法人员对辖区内四川盛驳建材有限公司等7户企业的登记住所进行现场核查时制作的《现场笔录》7份及现场检查拍摄照片7张，证明本局执法人员对四川盛驳建材有限公司等7户企业进行现场检查的事实；</w:t>
      </w:r>
    </w:p>
    <w:p w14:paraId="051B3CB2">
      <w:pPr>
        <w:ind w:right="17" w:firstLine="632" w:firstLineChars="200"/>
        <w:rPr>
          <w:rFonts w:hint="eastAsia" w:ascii="仿宋" w:hAnsi="仿宋" w:eastAsia="仿宋" w:cs="仿宋"/>
          <w:color w:val="auto"/>
          <w:spacing w:val="-2"/>
          <w:kern w:val="2"/>
          <w:sz w:val="32"/>
          <w:szCs w:val="32"/>
          <w:highlight w:val="none"/>
          <w:lang w:val="en-US" w:eastAsia="zh-CN"/>
        </w:rPr>
      </w:pPr>
      <w:r>
        <w:rPr>
          <w:rFonts w:hint="eastAsia" w:ascii="仿宋" w:hAnsi="仿宋" w:eastAsia="仿宋" w:cs="仿宋"/>
          <w:color w:val="auto"/>
          <w:spacing w:val="-2"/>
          <w:kern w:val="2"/>
          <w:sz w:val="32"/>
          <w:szCs w:val="32"/>
          <w:highlight w:val="none"/>
          <w:lang w:val="en-US" w:eastAsia="zh-CN"/>
        </w:rPr>
        <w:t>2.2024年11月22日,本局执法人员提供的未报送2022年度报告、2023年度报告且被列入经营异常名录的企业名单4张，证明部分企业连续两年未按规定公示年度报告且被列入经营异常名录未改正的事实；</w:t>
      </w:r>
    </w:p>
    <w:p w14:paraId="78F94476">
      <w:pPr>
        <w:ind w:right="17" w:firstLine="632" w:firstLineChars="200"/>
        <w:rPr>
          <w:rFonts w:hint="eastAsia" w:ascii="仿宋" w:hAnsi="仿宋" w:eastAsia="仿宋" w:cs="仿宋"/>
          <w:color w:val="auto"/>
          <w:spacing w:val="-2"/>
          <w:kern w:val="2"/>
          <w:sz w:val="32"/>
          <w:szCs w:val="32"/>
          <w:highlight w:val="none"/>
        </w:rPr>
      </w:pPr>
      <w:r>
        <w:rPr>
          <w:rFonts w:hint="eastAsia" w:ascii="仿宋" w:hAnsi="仿宋" w:eastAsia="仿宋" w:cs="仿宋"/>
          <w:color w:val="auto"/>
          <w:spacing w:val="-2"/>
          <w:kern w:val="2"/>
          <w:sz w:val="32"/>
          <w:szCs w:val="32"/>
          <w:highlight w:val="none"/>
          <w:lang w:val="en-US" w:eastAsia="zh-CN"/>
        </w:rPr>
        <w:t>3.2024年11月22日，剑阁县税务局向本局提供的拟吊销企业税务登记情况表1张，证明四川盛驳建材有限公司等7户企业存在未登记、注销、非正常的状态的事实。</w:t>
      </w:r>
    </w:p>
    <w:p w14:paraId="494F1107">
      <w:pPr>
        <w:ind w:right="17" w:firstLine="640" w:firstLineChars="200"/>
        <w:rPr>
          <w:rFonts w:ascii="仿宋" w:hAnsi="仿宋" w:eastAsia="仿宋" w:cs="仿宋"/>
          <w:color w:val="auto"/>
          <w:sz w:val="32"/>
          <w:szCs w:val="32"/>
          <w:highlight w:val="none"/>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16</w:t>
      </w:r>
      <w:r>
        <w:rPr>
          <w:rFonts w:ascii="仿宋" w:hAnsi="仿宋" w:eastAsia="仿宋" w:cs="仿宋"/>
          <w:color w:val="auto"/>
          <w:sz w:val="32"/>
          <w:szCs w:val="32"/>
          <w:highlight w:val="none"/>
        </w:rPr>
        <w:t>日</w:t>
      </w:r>
      <w:r>
        <w:rPr>
          <w:rFonts w:ascii="仿宋" w:hAnsi="仿宋" w:eastAsia="仿宋" w:cs="仿宋"/>
          <w:color w:val="auto"/>
          <w:sz w:val="32"/>
          <w:szCs w:val="32"/>
          <w:highlight w:val="none"/>
        </w:rPr>
        <w:t>，</w:t>
      </w:r>
      <w:r>
        <w:rPr>
          <w:rFonts w:ascii="仿宋" w:hAnsi="仿宋" w:eastAsia="仿宋" w:cs="仿宋"/>
          <w:color w:val="auto"/>
          <w:sz w:val="32"/>
          <w:szCs w:val="32"/>
          <w:highlight w:val="none"/>
        </w:rPr>
        <w:t>本局向当事人</w:t>
      </w:r>
      <w:r>
        <w:rPr>
          <w:rFonts w:hint="eastAsia" w:ascii="仿宋" w:hAnsi="仿宋" w:eastAsia="仿宋" w:cs="仿宋"/>
          <w:color w:val="auto"/>
          <w:sz w:val="32"/>
          <w:szCs w:val="32"/>
          <w:highlight w:val="none"/>
          <w:lang w:eastAsia="zh-CN"/>
        </w:rPr>
        <w:t>公示</w:t>
      </w:r>
      <w:r>
        <w:rPr>
          <w:rFonts w:ascii="仿宋" w:hAnsi="仿宋" w:eastAsia="仿宋" w:cs="仿宋"/>
          <w:color w:val="auto"/>
          <w:sz w:val="32"/>
          <w:szCs w:val="32"/>
          <w:highlight w:val="none"/>
        </w:rPr>
        <w:t>送达《行政处罚告知书》（剑市监罚告〔202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lang w:val="en-US" w:eastAsia="zh-CN"/>
        </w:rPr>
        <w:t>368</w:t>
      </w:r>
      <w:r>
        <w:rPr>
          <w:rFonts w:hint="eastAsia" w:ascii="仿宋" w:hAnsi="仿宋" w:eastAsia="仿宋" w:cs="仿宋"/>
          <w:color w:val="auto"/>
          <w:sz w:val="32"/>
          <w:szCs w:val="32"/>
          <w:highlight w:val="none"/>
          <w:lang w:eastAsia="zh-CN"/>
        </w:rPr>
        <w:t>号</w:t>
      </w:r>
      <w:r>
        <w:rPr>
          <w:rFonts w:ascii="仿宋" w:hAnsi="仿宋" w:eastAsia="仿宋" w:cs="仿宋"/>
          <w:color w:val="auto"/>
          <w:sz w:val="32"/>
          <w:szCs w:val="32"/>
          <w:highlight w:val="none"/>
        </w:rPr>
        <w:t>）</w:t>
      </w:r>
      <w:r>
        <w:rPr>
          <w:rFonts w:ascii="仿宋" w:hAnsi="仿宋" w:eastAsia="仿宋" w:cs="仿宋"/>
          <w:color w:val="auto"/>
          <w:sz w:val="32"/>
          <w:szCs w:val="32"/>
          <w:highlight w:val="none"/>
        </w:rPr>
        <w:t>，告知当事人拟作出的行政处罚内容以及事实、理由、依据，并告知当事人依法享有陈述、申辩</w:t>
      </w:r>
      <w:r>
        <w:rPr>
          <w:rFonts w:hint="eastAsia" w:ascii="仿宋" w:hAnsi="仿宋" w:eastAsia="仿宋" w:cs="仿宋"/>
          <w:color w:val="auto"/>
          <w:sz w:val="32"/>
          <w:szCs w:val="32"/>
          <w:highlight w:val="none"/>
          <w:lang w:eastAsia="zh-CN"/>
        </w:rPr>
        <w:t>和要求听证的权利</w:t>
      </w:r>
      <w:r>
        <w:rPr>
          <w:rFonts w:ascii="仿宋" w:hAnsi="仿宋" w:eastAsia="仿宋" w:cs="仿宋"/>
          <w:color w:val="auto"/>
          <w:sz w:val="32"/>
          <w:szCs w:val="32"/>
          <w:highlight w:val="none"/>
        </w:rPr>
        <w:t>，而当事人</w:t>
      </w:r>
      <w:r>
        <w:rPr>
          <w:rFonts w:hint="eastAsia" w:ascii="仿宋" w:hAnsi="仿宋" w:eastAsia="仿宋" w:cs="仿宋"/>
          <w:color w:val="auto"/>
          <w:sz w:val="32"/>
          <w:szCs w:val="32"/>
          <w:highlight w:val="none"/>
        </w:rPr>
        <w:t>未在法定期限内提出陈述、申辩</w:t>
      </w:r>
      <w:r>
        <w:rPr>
          <w:rFonts w:hint="eastAsia" w:ascii="仿宋" w:hAnsi="仿宋" w:eastAsia="仿宋" w:cs="仿宋"/>
          <w:color w:val="auto"/>
          <w:sz w:val="32"/>
          <w:szCs w:val="32"/>
          <w:highlight w:val="none"/>
          <w:lang w:eastAsia="zh-CN"/>
        </w:rPr>
        <w:t>和要求听证</w:t>
      </w:r>
      <w:r>
        <w:rPr>
          <w:rFonts w:ascii="仿宋" w:hAnsi="仿宋" w:eastAsia="仿宋" w:cs="仿宋"/>
          <w:color w:val="auto"/>
          <w:sz w:val="32"/>
          <w:szCs w:val="32"/>
          <w:highlight w:val="none"/>
        </w:rPr>
        <w:t>。</w:t>
      </w:r>
    </w:p>
    <w:p w14:paraId="35695DA6">
      <w:pPr>
        <w:numPr>
          <w:ilvl w:val="0"/>
          <w:numId w:val="0"/>
        </w:numPr>
        <w:ind w:firstLine="632" w:firstLineChars="200"/>
        <w:rPr>
          <w:rFonts w:hint="eastAsia" w:ascii="仿宋" w:hAnsi="仿宋" w:eastAsia="仿宋" w:cs="仿宋"/>
          <w:snapToGrid w:val="0"/>
          <w:color w:val="auto"/>
          <w:spacing w:val="-2"/>
          <w:kern w:val="2"/>
          <w:sz w:val="32"/>
          <w:szCs w:val="32"/>
          <w:highlight w:val="none"/>
          <w:lang w:val="en-US" w:eastAsia="zh-CN" w:bidi="ar"/>
        </w:rPr>
      </w:pPr>
      <w:r>
        <w:rPr>
          <w:rFonts w:hint="eastAsia" w:ascii="仿宋" w:hAnsi="仿宋" w:eastAsia="仿宋" w:cs="仿宋"/>
          <w:snapToGrid w:val="0"/>
          <w:color w:val="auto"/>
          <w:spacing w:val="-2"/>
          <w:kern w:val="2"/>
          <w:sz w:val="32"/>
          <w:szCs w:val="32"/>
          <w:highlight w:val="none"/>
          <w:lang w:val="en-US" w:eastAsia="zh-CN" w:bidi="ar"/>
        </w:rPr>
        <w:t>本局认为，《企业信息公示暂行条例》第八条第一款“企业应当于每年1月1日至6月30日,通过企业信用信息公示系统向工商行政管理部门报送上一年度年度报告,并向社会公示”，当事人违反该规定构成违法。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依据《中华人民共和国公司法》第二百六十条第一款“公司成立后无正当理由超过六个月未开业的，或者开业后自行停业连续六个月以上的，公司登记机关可以吊销营业执照，但公司依法办理歇业的除外”的规定，应当对四川盛驳建材有限公司等7户企业作出吊销营业执照的行政处罚。</w:t>
      </w:r>
    </w:p>
    <w:p w14:paraId="561B2FA6">
      <w:pPr>
        <w:numPr>
          <w:ilvl w:val="0"/>
          <w:numId w:val="0"/>
        </w:numPr>
        <w:ind w:firstLine="632" w:firstLineChars="200"/>
        <w:rPr>
          <w:rFonts w:hint="eastAsia" w:ascii="仿宋" w:hAnsi="仿宋" w:eastAsia="仿宋" w:cs="仿宋"/>
          <w:snapToGrid w:val="0"/>
          <w:color w:val="auto"/>
          <w:spacing w:val="-2"/>
          <w:kern w:val="2"/>
          <w:sz w:val="32"/>
          <w:szCs w:val="32"/>
          <w:highlight w:val="none"/>
          <w:lang w:val="en-US" w:eastAsia="zh-CN" w:bidi="ar"/>
        </w:rPr>
      </w:pPr>
      <w:r>
        <w:rPr>
          <w:rFonts w:hint="eastAsia" w:ascii="仿宋" w:hAnsi="仿宋" w:eastAsia="仿宋" w:cs="仿宋"/>
          <w:snapToGrid w:val="0"/>
          <w:color w:val="auto"/>
          <w:spacing w:val="-2"/>
          <w:kern w:val="2"/>
          <w:sz w:val="32"/>
          <w:szCs w:val="32"/>
          <w:highlight w:val="none"/>
          <w:lang w:val="en-US" w:eastAsia="zh-CN" w:bidi="ar"/>
        </w:rPr>
        <w:t>综上，当事人上述行为违反了《企业信息公示暂行条例》第八条第一款之规定，依据《企业信息公示暂行条例》第十八条第一款、《中华人民共和国公司法》第二百六十条第一款之规定，建议对当事人作出吊销营业执照的行政处罚。</w:t>
      </w:r>
    </w:p>
    <w:p w14:paraId="0BC0EFE8">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如不服本行政处罚决定，</w:t>
      </w:r>
      <w:r>
        <w:rPr>
          <w:rFonts w:hint="eastAsia" w:ascii="仿宋" w:hAnsi="仿宋" w:eastAsia="仿宋" w:cs="仿宋"/>
          <w:color w:val="auto"/>
          <w:sz w:val="32"/>
          <w:szCs w:val="32"/>
          <w:highlight w:val="none"/>
        </w:rPr>
        <w:t>可在接到本处罚决定书之日起60日内向剑阁县人民政府申请行政复议；也可以在6个月内向剑阁县人民法院提起行政诉讼。当事人对行政处罚决定不服申请行政复议或者提起行政诉讼的，行政处罚不停止执行，法律另有规定的除外。</w:t>
      </w:r>
    </w:p>
    <w:p w14:paraId="67412666">
      <w:pPr>
        <w:ind w:firstLine="640" w:firstLineChars="200"/>
        <w:rPr>
          <w:rFonts w:hint="eastAsia" w:ascii="仿宋" w:hAnsi="仿宋" w:eastAsia="仿宋" w:cs="仿宋"/>
          <w:color w:val="auto"/>
          <w:spacing w:val="-4"/>
          <w:sz w:val="32"/>
          <w:szCs w:val="32"/>
          <w:highlight w:val="none"/>
        </w:rPr>
      </w:pPr>
      <w:r>
        <w:rPr>
          <w:rFonts w:hint="eastAsia" w:ascii="仿宋" w:hAnsi="仿宋" w:eastAsia="仿宋" w:cs="仿宋"/>
          <w:color w:val="auto"/>
          <w:sz w:val="32"/>
          <w:szCs w:val="32"/>
          <w:highlight w:val="none"/>
        </w:rPr>
        <w:t>本处罚决定自依法送达之日起生效。</w:t>
      </w:r>
    </w:p>
    <w:p w14:paraId="72E8B3CC">
      <w:pPr>
        <w:tabs>
          <w:tab w:val="left" w:pos="5667"/>
        </w:tabs>
        <w:spacing w:before="105" w:line="253" w:lineRule="auto"/>
        <w:ind w:right="861"/>
        <w:jc w:val="right"/>
        <w:rPr>
          <w:rFonts w:hint="eastAsia" w:ascii="仿宋" w:hAnsi="仿宋" w:eastAsia="仿宋" w:cs="仿宋"/>
          <w:color w:val="auto"/>
          <w:spacing w:val="-4"/>
          <w:sz w:val="32"/>
          <w:szCs w:val="32"/>
          <w:highlight w:val="none"/>
        </w:rPr>
      </w:pPr>
    </w:p>
    <w:p w14:paraId="09471FD7">
      <w:pPr>
        <w:tabs>
          <w:tab w:val="left" w:pos="5667"/>
        </w:tabs>
        <w:spacing w:before="105" w:line="253" w:lineRule="auto"/>
        <w:ind w:right="861"/>
        <w:jc w:val="right"/>
        <w:rPr>
          <w:rFonts w:hint="eastAsia" w:ascii="仿宋" w:hAnsi="仿宋" w:eastAsia="仿宋" w:cs="仿宋"/>
          <w:color w:val="auto"/>
          <w:spacing w:val="-4"/>
          <w:sz w:val="32"/>
          <w:szCs w:val="32"/>
          <w:highlight w:val="none"/>
        </w:rPr>
      </w:pPr>
    </w:p>
    <w:p w14:paraId="56DF1EE1">
      <w:pPr>
        <w:tabs>
          <w:tab w:val="left" w:pos="5667"/>
        </w:tabs>
        <w:spacing w:before="105" w:line="253" w:lineRule="auto"/>
        <w:ind w:right="861"/>
        <w:jc w:val="right"/>
        <w:rPr>
          <w:rFonts w:ascii="Times New Roman" w:hAnsi="Times New Roman" w:eastAsia="仿宋" w:cs="Times New Roman"/>
          <w:color w:val="auto"/>
          <w:spacing w:val="-16"/>
          <w:sz w:val="32"/>
          <w:szCs w:val="32"/>
          <w:highlight w:val="none"/>
        </w:rPr>
      </w:pPr>
      <w:r>
        <w:rPr>
          <w:rFonts w:hint="eastAsia" w:ascii="仿宋" w:hAnsi="仿宋" w:eastAsia="仿宋" w:cs="仿宋"/>
          <w:color w:val="auto"/>
          <w:spacing w:val="-4"/>
          <w:sz w:val="32"/>
          <w:szCs w:val="32"/>
          <w:highlight w:val="none"/>
        </w:rPr>
        <w:t>剑阁县</w:t>
      </w:r>
      <w:r>
        <w:rPr>
          <w:rFonts w:ascii="仿宋" w:hAnsi="仿宋" w:eastAsia="仿宋" w:cs="仿宋"/>
          <w:color w:val="auto"/>
          <w:spacing w:val="-4"/>
          <w:sz w:val="32"/>
          <w:szCs w:val="32"/>
          <w:highlight w:val="none"/>
        </w:rPr>
        <w:t>市场监督管理局</w:t>
      </w:r>
      <w:r>
        <w:rPr>
          <w:rFonts w:ascii="仿宋" w:hAnsi="仿宋" w:eastAsia="仿宋" w:cs="仿宋"/>
          <w:color w:val="auto"/>
          <w:sz w:val="32"/>
          <w:szCs w:val="32"/>
          <w:highlight w:val="none"/>
        </w:rPr>
        <w:t xml:space="preserve"> </w:t>
      </w:r>
      <w:r>
        <w:rPr>
          <w:rFonts w:hint="eastAsia" w:ascii="仿宋" w:hAnsi="仿宋" w:eastAsia="仿宋" w:cs="仿宋"/>
          <w:color w:val="auto"/>
          <w:spacing w:val="-30"/>
          <w:sz w:val="32"/>
          <w:szCs w:val="32"/>
          <w:highlight w:val="none"/>
        </w:rPr>
        <w:t xml:space="preserve">                              </w:t>
      </w:r>
      <w:r>
        <w:rPr>
          <w:rFonts w:hint="eastAsia" w:ascii="仿宋" w:hAnsi="仿宋" w:eastAsia="仿宋" w:cs="仿宋"/>
          <w:color w:val="auto"/>
          <w:spacing w:val="-16"/>
          <w:sz w:val="32"/>
          <w:szCs w:val="32"/>
          <w:highlight w:val="none"/>
        </w:rPr>
        <w:t xml:space="preserve">                      </w:t>
      </w:r>
      <w:r>
        <w:rPr>
          <w:rFonts w:ascii="Times New Roman" w:hAnsi="Times New Roman" w:eastAsia="仿宋" w:cs="Times New Roman"/>
          <w:color w:val="auto"/>
          <w:spacing w:val="-16"/>
          <w:sz w:val="32"/>
          <w:szCs w:val="32"/>
          <w:highlight w:val="none"/>
        </w:rPr>
        <w:t xml:space="preserve">  </w:t>
      </w:r>
    </w:p>
    <w:p w14:paraId="438681D4">
      <w:pPr>
        <w:tabs>
          <w:tab w:val="left" w:pos="5667"/>
        </w:tabs>
        <w:spacing w:before="105" w:line="253" w:lineRule="auto"/>
        <w:ind w:right="861"/>
        <w:jc w:val="center"/>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pacing w:val="-4"/>
          <w:sz w:val="32"/>
          <w:szCs w:val="32"/>
          <w:highlight w:val="none"/>
          <w:lang w:val="en-US" w:eastAsia="zh-CN"/>
        </w:rPr>
        <w:t xml:space="preserve">                                </w:t>
      </w:r>
      <w:r>
        <w:rPr>
          <w:rFonts w:hint="eastAsia" w:ascii="仿宋" w:hAnsi="仿宋" w:eastAsia="仿宋" w:cs="仿宋"/>
          <w:color w:val="auto"/>
          <w:spacing w:val="-4"/>
          <w:sz w:val="32"/>
          <w:szCs w:val="32"/>
          <w:highlight w:val="none"/>
          <w:lang w:val="en-US" w:eastAsia="zh-CN"/>
        </w:rPr>
        <w:t xml:space="preserve">  </w:t>
      </w:r>
      <w:r>
        <w:rPr>
          <w:rFonts w:hint="eastAsia" w:ascii="仿宋" w:hAnsi="仿宋" w:eastAsia="仿宋" w:cs="仿宋"/>
          <w:color w:val="auto"/>
          <w:spacing w:val="-4"/>
          <w:sz w:val="32"/>
          <w:szCs w:val="32"/>
          <w:highlight w:val="none"/>
          <w:lang w:eastAsia="zh-CN"/>
        </w:rPr>
        <w:t>202</w:t>
      </w:r>
      <w:r>
        <w:rPr>
          <w:rFonts w:hint="eastAsia" w:ascii="仿宋" w:hAnsi="仿宋" w:eastAsia="仿宋" w:cs="仿宋"/>
          <w:color w:val="auto"/>
          <w:spacing w:val="-4"/>
          <w:sz w:val="32"/>
          <w:szCs w:val="32"/>
          <w:highlight w:val="none"/>
          <w:lang w:val="en-US" w:eastAsia="zh-CN"/>
        </w:rPr>
        <w:t>5</w:t>
      </w:r>
      <w:r>
        <w:rPr>
          <w:rFonts w:hint="eastAsia" w:ascii="仿宋" w:hAnsi="仿宋" w:eastAsia="仿宋" w:cs="仿宋"/>
          <w:color w:val="auto"/>
          <w:spacing w:val="-4"/>
          <w:sz w:val="32"/>
          <w:szCs w:val="32"/>
          <w:highlight w:val="none"/>
          <w:lang w:eastAsia="zh-CN"/>
        </w:rPr>
        <w:t>年</w:t>
      </w:r>
      <w:r>
        <w:rPr>
          <w:rFonts w:hint="eastAsia" w:ascii="仿宋" w:hAnsi="仿宋" w:eastAsia="仿宋" w:cs="仿宋"/>
          <w:color w:val="auto"/>
          <w:spacing w:val="-4"/>
          <w:sz w:val="32"/>
          <w:szCs w:val="32"/>
          <w:highlight w:val="none"/>
          <w:lang w:val="en-US" w:eastAsia="zh-CN"/>
        </w:rPr>
        <w:t>1</w:t>
      </w:r>
      <w:r>
        <w:rPr>
          <w:rFonts w:hint="eastAsia" w:ascii="仿宋" w:hAnsi="仿宋" w:eastAsia="仿宋" w:cs="仿宋"/>
          <w:color w:val="auto"/>
          <w:spacing w:val="-4"/>
          <w:sz w:val="32"/>
          <w:szCs w:val="32"/>
          <w:highlight w:val="none"/>
          <w:lang w:eastAsia="zh-CN"/>
        </w:rPr>
        <w:t>月</w:t>
      </w:r>
      <w:r>
        <w:rPr>
          <w:rFonts w:hint="eastAsia" w:ascii="仿宋" w:hAnsi="仿宋" w:eastAsia="仿宋" w:cs="仿宋"/>
          <w:color w:val="auto"/>
          <w:spacing w:val="-4"/>
          <w:sz w:val="32"/>
          <w:szCs w:val="32"/>
          <w:highlight w:val="none"/>
          <w:lang w:val="en-US" w:eastAsia="zh-CN"/>
        </w:rPr>
        <w:t>17</w:t>
      </w:r>
      <w:r>
        <w:rPr>
          <w:rFonts w:hint="eastAsia" w:ascii="仿宋" w:hAnsi="仿宋" w:eastAsia="仿宋" w:cs="仿宋"/>
          <w:color w:val="auto"/>
          <w:spacing w:val="-4"/>
          <w:sz w:val="32"/>
          <w:szCs w:val="32"/>
          <w:highlight w:val="none"/>
          <w:lang w:eastAsia="zh-CN"/>
        </w:rPr>
        <w:t>日</w:t>
      </w:r>
    </w:p>
    <w:p w14:paraId="658D35E4">
      <w:pPr>
        <w:tabs>
          <w:tab w:val="left" w:pos="5667"/>
        </w:tabs>
        <w:spacing w:before="105" w:line="253" w:lineRule="auto"/>
        <w:ind w:right="861"/>
        <w:jc w:val="center"/>
        <w:rPr>
          <w:rFonts w:hint="eastAsia" w:ascii="仿宋" w:hAnsi="仿宋" w:eastAsia="仿宋" w:cs="仿宋"/>
          <w:color w:val="auto"/>
          <w:spacing w:val="-4"/>
          <w:sz w:val="32"/>
          <w:szCs w:val="32"/>
          <w:highlight w:val="none"/>
          <w:lang w:eastAsia="zh-CN"/>
        </w:rPr>
      </w:pPr>
    </w:p>
    <w:p w14:paraId="5041AF5A">
      <w:pPr>
        <w:tabs>
          <w:tab w:val="left" w:pos="5667"/>
        </w:tabs>
        <w:spacing w:before="105" w:line="253" w:lineRule="auto"/>
        <w:ind w:right="861"/>
        <w:jc w:val="center"/>
        <w:rPr>
          <w:rFonts w:hint="eastAsia" w:ascii="仿宋" w:hAnsi="仿宋" w:eastAsia="仿宋" w:cs="仿宋"/>
          <w:color w:val="auto"/>
          <w:spacing w:val="-4"/>
          <w:sz w:val="32"/>
          <w:szCs w:val="32"/>
          <w:highlight w:val="none"/>
          <w:lang w:eastAsia="zh-CN"/>
        </w:rPr>
      </w:pPr>
    </w:p>
    <w:p w14:paraId="7B944383">
      <w:pPr>
        <w:tabs>
          <w:tab w:val="left" w:pos="5667"/>
        </w:tabs>
        <w:spacing w:before="105" w:line="253" w:lineRule="auto"/>
        <w:ind w:right="861"/>
        <w:jc w:val="both"/>
        <w:rPr>
          <w:rFonts w:hint="eastAsia" w:ascii="仿宋" w:hAnsi="仿宋" w:eastAsia="仿宋" w:cs="仿宋"/>
          <w:color w:val="auto"/>
          <w:spacing w:val="-4"/>
          <w:sz w:val="32"/>
          <w:szCs w:val="32"/>
          <w:highlight w:val="none"/>
          <w:lang w:eastAsia="zh-CN"/>
        </w:rPr>
      </w:pPr>
    </w:p>
    <w:p w14:paraId="5FC653E1">
      <w:pPr>
        <w:spacing w:line="440" w:lineRule="exact"/>
        <w:ind w:right="16"/>
        <w:rPr>
          <w:rFonts w:ascii="黑体" w:hAnsi="黑体" w:eastAsia="黑体" w:cs="黑体"/>
          <w:color w:val="auto"/>
          <w:spacing w:val="-31"/>
          <w:sz w:val="32"/>
          <w:szCs w:val="32"/>
          <w:highlight w:val="none"/>
        </w:rPr>
      </w:pPr>
    </w:p>
    <w:p w14:paraId="2680574F">
      <w:pPr>
        <w:spacing w:line="440" w:lineRule="exact"/>
        <w:ind w:right="16"/>
        <w:rPr>
          <w:rFonts w:ascii="黑体" w:hAnsi="黑体" w:eastAsia="黑体" w:cs="黑体"/>
          <w:color w:val="auto"/>
          <w:spacing w:val="-31"/>
          <w:sz w:val="32"/>
          <w:szCs w:val="32"/>
          <w:highlight w:val="none"/>
        </w:rPr>
      </w:pPr>
    </w:p>
    <w:p w14:paraId="3BAF743D">
      <w:pPr>
        <w:spacing w:line="440" w:lineRule="exact"/>
        <w:ind w:right="16"/>
        <w:rPr>
          <w:rFonts w:ascii="黑体" w:hAnsi="黑体" w:eastAsia="黑体" w:cs="黑体"/>
          <w:color w:val="auto"/>
          <w:spacing w:val="-31"/>
          <w:sz w:val="32"/>
          <w:szCs w:val="32"/>
          <w:highlight w:val="none"/>
        </w:rPr>
      </w:pPr>
    </w:p>
    <w:p w14:paraId="534D6352">
      <w:pPr>
        <w:spacing w:line="440" w:lineRule="exact"/>
        <w:ind w:right="16"/>
        <w:rPr>
          <w:rFonts w:ascii="黑体" w:hAnsi="黑体" w:eastAsia="黑体" w:cs="黑体"/>
          <w:color w:val="auto"/>
          <w:spacing w:val="-31"/>
          <w:sz w:val="32"/>
          <w:szCs w:val="32"/>
          <w:highlight w:val="none"/>
        </w:rPr>
      </w:pPr>
    </w:p>
    <w:p w14:paraId="70386228">
      <w:pPr>
        <w:spacing w:line="440" w:lineRule="exact"/>
        <w:ind w:right="16"/>
        <w:rPr>
          <w:rFonts w:ascii="黑体" w:hAnsi="黑体" w:eastAsia="黑体" w:cs="黑体"/>
          <w:color w:val="auto"/>
          <w:spacing w:val="-31"/>
          <w:sz w:val="32"/>
          <w:szCs w:val="32"/>
          <w:highlight w:val="none"/>
        </w:rPr>
      </w:pPr>
    </w:p>
    <w:p w14:paraId="389FF8A3">
      <w:pPr>
        <w:spacing w:line="440" w:lineRule="exact"/>
        <w:ind w:right="16"/>
        <w:rPr>
          <w:rFonts w:ascii="黑体" w:hAnsi="黑体" w:eastAsia="黑体" w:cs="黑体"/>
          <w:color w:val="auto"/>
          <w:spacing w:val="-31"/>
          <w:sz w:val="32"/>
          <w:szCs w:val="32"/>
          <w:highlight w:val="none"/>
        </w:rPr>
      </w:pPr>
    </w:p>
    <w:p w14:paraId="728D2DC5">
      <w:pPr>
        <w:spacing w:line="440" w:lineRule="exact"/>
        <w:ind w:right="16"/>
        <w:rPr>
          <w:rFonts w:ascii="黑体" w:hAnsi="黑体" w:eastAsia="黑体" w:cs="黑体"/>
          <w:color w:val="auto"/>
          <w:spacing w:val="-31"/>
          <w:sz w:val="32"/>
          <w:szCs w:val="32"/>
          <w:highlight w:val="none"/>
        </w:rPr>
      </w:pPr>
    </w:p>
    <w:p w14:paraId="3D2F75C1">
      <w:pPr>
        <w:spacing w:line="440" w:lineRule="exact"/>
        <w:ind w:right="16"/>
        <w:rPr>
          <w:rFonts w:ascii="黑体" w:hAnsi="黑体" w:eastAsia="黑体" w:cs="黑体"/>
          <w:color w:val="auto"/>
          <w:spacing w:val="-31"/>
          <w:sz w:val="32"/>
          <w:szCs w:val="32"/>
          <w:highlight w:val="none"/>
        </w:rPr>
      </w:pPr>
    </w:p>
    <w:p w14:paraId="28807263">
      <w:pPr>
        <w:spacing w:line="440" w:lineRule="exact"/>
        <w:ind w:right="16"/>
        <w:rPr>
          <w:rFonts w:ascii="黑体" w:hAnsi="黑体" w:eastAsia="黑体" w:cs="黑体"/>
          <w:color w:val="auto"/>
          <w:spacing w:val="-31"/>
          <w:sz w:val="32"/>
          <w:szCs w:val="32"/>
          <w:highlight w:val="none"/>
        </w:rPr>
      </w:pPr>
    </w:p>
    <w:p w14:paraId="55364EFF">
      <w:pPr>
        <w:spacing w:line="440" w:lineRule="exact"/>
        <w:ind w:right="16"/>
        <w:rPr>
          <w:rFonts w:ascii="黑体" w:hAnsi="黑体" w:eastAsia="黑体" w:cs="黑体"/>
          <w:color w:val="auto"/>
          <w:spacing w:val="-31"/>
          <w:sz w:val="32"/>
          <w:szCs w:val="32"/>
          <w:highlight w:val="none"/>
        </w:rPr>
      </w:pPr>
    </w:p>
    <w:p w14:paraId="2A39E32F">
      <w:pPr>
        <w:spacing w:line="440" w:lineRule="exact"/>
        <w:ind w:right="16"/>
        <w:rPr>
          <w:rFonts w:ascii="黑体" w:hAnsi="黑体" w:eastAsia="黑体" w:cs="黑体"/>
          <w:color w:val="auto"/>
          <w:spacing w:val="-31"/>
          <w:sz w:val="32"/>
          <w:szCs w:val="32"/>
          <w:highlight w:val="none"/>
        </w:rPr>
      </w:pPr>
    </w:p>
    <w:p w14:paraId="14725DAB">
      <w:pPr>
        <w:spacing w:line="440" w:lineRule="exact"/>
        <w:ind w:right="16"/>
        <w:rPr>
          <w:rFonts w:ascii="黑体" w:hAnsi="黑体" w:eastAsia="黑体" w:cs="黑体"/>
          <w:color w:val="auto"/>
          <w:spacing w:val="-31"/>
          <w:sz w:val="32"/>
          <w:szCs w:val="32"/>
          <w:highlight w:val="none"/>
        </w:rPr>
      </w:pPr>
    </w:p>
    <w:p w14:paraId="1129785E">
      <w:pPr>
        <w:spacing w:line="440" w:lineRule="exact"/>
        <w:ind w:right="16"/>
        <w:rPr>
          <w:rFonts w:ascii="黑体" w:hAnsi="黑体" w:eastAsia="黑体" w:cs="黑体"/>
          <w:color w:val="auto"/>
          <w:spacing w:val="-31"/>
          <w:sz w:val="32"/>
          <w:szCs w:val="32"/>
          <w:highlight w:val="none"/>
        </w:rPr>
      </w:pPr>
    </w:p>
    <w:p w14:paraId="24137383">
      <w:pPr>
        <w:spacing w:line="440" w:lineRule="exact"/>
        <w:ind w:right="16"/>
        <w:rPr>
          <w:rFonts w:ascii="黑体" w:hAnsi="黑体" w:eastAsia="黑体" w:cs="黑体"/>
          <w:color w:val="auto"/>
          <w:spacing w:val="-31"/>
          <w:sz w:val="32"/>
          <w:szCs w:val="32"/>
          <w:highlight w:val="none"/>
        </w:rPr>
      </w:pPr>
    </w:p>
    <w:p w14:paraId="3F7216C9">
      <w:pPr>
        <w:spacing w:line="440" w:lineRule="exact"/>
        <w:ind w:right="16"/>
        <w:rPr>
          <w:rFonts w:ascii="黑体" w:hAnsi="黑体" w:eastAsia="黑体" w:cs="黑体"/>
          <w:color w:val="auto"/>
          <w:spacing w:val="-31"/>
          <w:sz w:val="32"/>
          <w:szCs w:val="32"/>
          <w:highlight w:val="none"/>
        </w:rPr>
      </w:pPr>
    </w:p>
    <w:p w14:paraId="0A202F9A">
      <w:pPr>
        <w:spacing w:line="440" w:lineRule="exact"/>
        <w:ind w:right="16"/>
        <w:jc w:val="center"/>
        <w:rPr>
          <w:rFonts w:hint="eastAsia" w:ascii="仿宋" w:hAnsi="仿宋" w:eastAsia="仿宋" w:cs="仿宋"/>
          <w:color w:val="auto"/>
          <w:sz w:val="32"/>
          <w:szCs w:val="32"/>
          <w:highlight w:val="none"/>
        </w:rPr>
      </w:pPr>
      <w:r>
        <w:rPr>
          <w:rFonts w:ascii="黑体" w:hAnsi="黑体" w:eastAsia="黑体" w:cs="黑体"/>
          <w:color w:val="auto"/>
          <w:spacing w:val="-31"/>
          <w:sz w:val="32"/>
          <w:szCs w:val="32"/>
          <w:highlight w:val="none"/>
        </w:rPr>
        <w:t>（</w:t>
      </w:r>
      <w:r>
        <w:rPr>
          <w:rFonts w:hint="eastAsia" w:ascii="仿宋" w:hAnsi="仿宋" w:eastAsia="仿宋" w:cs="仿宋"/>
          <w:color w:val="auto"/>
          <w:sz w:val="32"/>
          <w:szCs w:val="32"/>
          <w:highlight w:val="none"/>
        </w:rPr>
        <w:t>市场监督管理部门将依法向社会公开行政处罚决定信息）</w:t>
      </w:r>
    </w:p>
    <w:p w14:paraId="1525A6C9">
      <w:pPr>
        <w:spacing w:before="1" w:line="26" w:lineRule="exact"/>
        <w:jc w:val="center"/>
        <w:textAlignment w:val="center"/>
        <w:rPr>
          <w:color w:val="auto"/>
          <w:highlight w:val="none"/>
        </w:rPr>
      </w:pPr>
      <w:r>
        <w:rPr>
          <w:color w:val="auto"/>
          <w:highlight w:val="none"/>
        </w:rP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550535" cy="15875"/>
                    </a:xfrm>
                    <a:prstGeom prst="rect">
                      <a:avLst/>
                    </a:prstGeom>
                    <a:noFill/>
                    <a:ln>
                      <a:noFill/>
                    </a:ln>
                  </pic:spPr>
                </pic:pic>
              </a:graphicData>
            </a:graphic>
          </wp:inline>
        </w:drawing>
      </w:r>
    </w:p>
    <w:p w14:paraId="33F82F6E">
      <w:pPr>
        <w:spacing w:before="106" w:line="183" w:lineRule="auto"/>
        <w:ind w:firstLine="231"/>
        <w:jc w:val="center"/>
        <w:rPr>
          <w:color w:val="auto"/>
          <w:highlight w:val="none"/>
        </w:rPr>
        <w:sectPr>
          <w:headerReference r:id="rId3" w:type="default"/>
          <w:footerReference r:id="rId4" w:type="default"/>
          <w:pgSz w:w="11906" w:h="16838"/>
          <w:pgMar w:top="1372" w:right="1440" w:bottom="1128" w:left="1440" w:header="0" w:footer="930" w:gutter="0"/>
          <w:cols w:space="720" w:num="1"/>
          <w:docGrid w:linePitch="1" w:charSpace="0"/>
        </w:sectPr>
      </w:pPr>
      <w:r>
        <w:rPr>
          <w:rFonts w:ascii="仿宋" w:hAnsi="仿宋" w:eastAsia="仿宋" w:cs="仿宋"/>
          <w:color w:val="auto"/>
          <w:spacing w:val="-10"/>
          <w:sz w:val="32"/>
          <w:szCs w:val="32"/>
          <w:highlight w:val="none"/>
        </w:rPr>
        <w:t>本文书一式</w:t>
      </w:r>
      <w:r>
        <w:rPr>
          <w:rFonts w:ascii="仿宋" w:hAnsi="仿宋" w:eastAsia="仿宋" w:cs="仿宋"/>
          <w:color w:val="auto"/>
          <w:spacing w:val="6"/>
          <w:sz w:val="32"/>
          <w:szCs w:val="32"/>
          <w:highlight w:val="none"/>
          <w:u w:val="single"/>
        </w:rPr>
        <w:t xml:space="preserve"> </w:t>
      </w:r>
      <w:r>
        <w:rPr>
          <w:rFonts w:hint="eastAsia" w:ascii="仿宋" w:hAnsi="仿宋" w:eastAsia="仿宋" w:cs="仿宋"/>
          <w:color w:val="auto"/>
          <w:spacing w:val="6"/>
          <w:sz w:val="32"/>
          <w:szCs w:val="32"/>
          <w:highlight w:val="none"/>
          <w:u w:val="single"/>
        </w:rPr>
        <w:t>二</w:t>
      </w:r>
      <w:r>
        <w:rPr>
          <w:rFonts w:ascii="仿宋" w:hAnsi="仿宋" w:eastAsia="仿宋" w:cs="仿宋"/>
          <w:color w:val="auto"/>
          <w:spacing w:val="6"/>
          <w:sz w:val="32"/>
          <w:szCs w:val="32"/>
          <w:highlight w:val="none"/>
          <w:u w:val="single"/>
        </w:rPr>
        <w:t xml:space="preserve"> </w:t>
      </w:r>
      <w:r>
        <w:rPr>
          <w:rFonts w:ascii="仿宋" w:hAnsi="仿宋" w:eastAsia="仿宋" w:cs="仿宋"/>
          <w:color w:val="auto"/>
          <w:spacing w:val="-10"/>
          <w:sz w:val="32"/>
          <w:szCs w:val="32"/>
          <w:highlight w:val="none"/>
        </w:rPr>
        <w:t>份，</w:t>
      </w:r>
      <w:r>
        <w:rPr>
          <w:rFonts w:hint="eastAsia" w:ascii="仿宋" w:hAnsi="仿宋" w:eastAsia="仿宋" w:cs="仿宋"/>
          <w:color w:val="auto"/>
          <w:spacing w:val="20"/>
          <w:sz w:val="32"/>
          <w:szCs w:val="32"/>
          <w:highlight w:val="none"/>
          <w:u w:val="single"/>
        </w:rPr>
        <w:t>一</w:t>
      </w:r>
      <w:r>
        <w:rPr>
          <w:rFonts w:ascii="仿宋" w:hAnsi="仿宋" w:eastAsia="仿宋" w:cs="仿宋"/>
          <w:color w:val="auto"/>
          <w:spacing w:val="-10"/>
          <w:sz w:val="32"/>
          <w:szCs w:val="32"/>
          <w:highlight w:val="none"/>
        </w:rPr>
        <w:t>份送达，一份归档。</w:t>
      </w:r>
    </w:p>
    <w:p w14:paraId="0CE8288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62A4">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A19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40533"/>
    <w:rsid w:val="5CF40533"/>
    <w:rsid w:val="7970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2025-01-17T07:05:00Z</dcterms:created>
  <dc:creator>。。。。。。。。</dc:creator>
  <cp:lastModifiedBy>。。。。。。。。</cp:lastModifiedBy>
  <cp:lastPrinted>2025-01-17T07:08:49Z</cp:lastPrinted>
  <dcterms:modified xsi:type="dcterms:W3CDTF">2025-01-17T07:09:27Z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7C2C76913016437CB8A787336C09B4B8_11</vt:lpwstr>
  </property>
  <property fmtid="{D5CDD505-2E9C-101B-9397-08002B2CF9AE}" pid="4" name="KSOTemplateDocerSaveRecord">
    <vt:lpwstr>eyJoZGlkIjoiZmZlOWZmN2E2NTMzMjdiNWNkZTQ5MDM3ODg3Y2RlYWUiLCJ1c2VySWQiOiIyNTAxNjQyNTUifQ==</vt:lpwstr>
  </property>
</Properties>
</file>