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方正小标宋简体"/>
          <w:b/>
          <w:sz w:val="40"/>
          <w:szCs w:val="40"/>
        </w:rPr>
      </w:pPr>
      <w:bookmarkStart w:id="0" w:name="_GoBack"/>
      <w:bookmarkEnd w:id="0"/>
      <w:r>
        <w:rPr>
          <w:rFonts w:hint="eastAsia" w:ascii="华文中宋" w:hAnsi="华文中宋" w:eastAsia="华文中宋" w:cs="方正小标宋简体"/>
          <w:b/>
          <w:sz w:val="40"/>
          <w:szCs w:val="40"/>
        </w:rPr>
        <w:t>剑阁县市场监督管理局</w:t>
      </w:r>
    </w:p>
    <w:p>
      <w:pPr>
        <w:spacing w:line="560" w:lineRule="exact"/>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行政执法集中公示</w:t>
      </w:r>
    </w:p>
    <w:p>
      <w:pPr>
        <w:overflowPunct w:val="0"/>
        <w:spacing w:line="600" w:lineRule="exact"/>
        <w:ind w:firstLine="640" w:firstLineChars="200"/>
        <w:rPr>
          <w:rFonts w:ascii="华文仿宋" w:hAnsi="华文仿宋" w:eastAsia="华文仿宋" w:cs="黑体"/>
          <w:sz w:val="32"/>
          <w:szCs w:val="32"/>
        </w:rPr>
      </w:pPr>
    </w:p>
    <w:p>
      <w:pPr>
        <w:overflowPunct w:val="0"/>
        <w:spacing w:line="600" w:lineRule="exact"/>
        <w:ind w:firstLine="642" w:firstLineChars="200"/>
        <w:rPr>
          <w:rFonts w:ascii="黑体" w:hAnsi="黑体" w:eastAsia="黑体" w:cs="黑体"/>
          <w:b/>
          <w:sz w:val="32"/>
          <w:szCs w:val="32"/>
        </w:rPr>
      </w:pPr>
      <w:r>
        <w:rPr>
          <w:rFonts w:hint="eastAsia" w:ascii="黑体" w:hAnsi="黑体" w:eastAsia="黑体" w:cs="黑体"/>
          <w:b/>
          <w:sz w:val="32"/>
          <w:szCs w:val="32"/>
        </w:rPr>
        <w:t>一、</w:t>
      </w:r>
      <w:r>
        <w:rPr>
          <w:rFonts w:hint="eastAsia" w:ascii="黑体" w:hAnsi="黑体" w:eastAsia="黑体" w:cs="方正小标宋简体"/>
          <w:b/>
          <w:sz w:val="32"/>
          <w:szCs w:val="32"/>
        </w:rPr>
        <w:t>剑阁县市场监督管理局</w:t>
      </w:r>
      <w:r>
        <w:rPr>
          <w:rFonts w:hint="eastAsia" w:ascii="黑体" w:hAnsi="黑体" w:eastAsia="黑体" w:cs="黑体"/>
          <w:b/>
          <w:sz w:val="32"/>
          <w:szCs w:val="32"/>
        </w:rPr>
        <w:t>行政执法主体</w:t>
      </w:r>
    </w:p>
    <w:p>
      <w:pPr>
        <w:overflowPunct w:val="0"/>
        <w:spacing w:line="600" w:lineRule="exact"/>
        <w:ind w:firstLine="642" w:firstLineChars="200"/>
        <w:rPr>
          <w:rFonts w:ascii="华文仿宋" w:hAnsi="华文仿宋" w:eastAsia="华文仿宋" w:cs="仿宋_GB2312"/>
          <w:sz w:val="32"/>
          <w:szCs w:val="32"/>
        </w:rPr>
      </w:pPr>
      <w:r>
        <w:rPr>
          <w:rFonts w:hint="eastAsia" w:ascii="楷体_GB2312" w:hAnsi="华文仿宋" w:eastAsia="楷体_GB2312" w:cs="仿宋_GB2312"/>
          <w:b/>
          <w:bCs/>
          <w:sz w:val="32"/>
          <w:szCs w:val="32"/>
        </w:rPr>
        <w:t>行政执法主体1个</w:t>
      </w:r>
      <w:r>
        <w:rPr>
          <w:rFonts w:hint="eastAsia" w:ascii="楷体_GB2312" w:hAnsi="华文仿宋" w:eastAsia="楷体_GB2312" w:cs="仿宋_GB2312"/>
          <w:sz w:val="32"/>
          <w:szCs w:val="32"/>
        </w:rPr>
        <w:t>：</w:t>
      </w:r>
      <w:r>
        <w:rPr>
          <w:rFonts w:hint="eastAsia" w:ascii="华文仿宋" w:hAnsi="华文仿宋" w:eastAsia="华文仿宋" w:cs="仿宋_GB2312"/>
          <w:sz w:val="32"/>
          <w:szCs w:val="32"/>
        </w:rPr>
        <w:t>剑阁县市场监督管理局地址:剑阁县下寺镇隆庆街号15号邮编:628317电话0839-6602263传真:0839-6602322</w:t>
      </w:r>
    </w:p>
    <w:p>
      <w:pPr>
        <w:overflowPunct w:val="0"/>
        <w:spacing w:line="600" w:lineRule="exact"/>
        <w:ind w:firstLine="642" w:firstLineChars="200"/>
        <w:rPr>
          <w:rFonts w:ascii="楷体_GB2312" w:eastAsia="楷体_GB2312"/>
          <w:b/>
          <w:sz w:val="32"/>
          <w:szCs w:val="32"/>
        </w:rPr>
      </w:pPr>
      <w:r>
        <w:rPr>
          <w:rFonts w:hint="eastAsia" w:ascii="楷体_GB2312" w:eastAsia="楷体_GB2312"/>
          <w:b/>
          <w:sz w:val="32"/>
          <w:szCs w:val="32"/>
        </w:rPr>
        <w:t>行政执法机构设置13个：</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 xml:space="preserve">政策法规股 </w:t>
      </w:r>
    </w:p>
    <w:p>
      <w:pPr>
        <w:overflowPunct w:val="0"/>
        <w:spacing w:line="600" w:lineRule="exact"/>
        <w:ind w:firstLine="640" w:firstLineChars="200"/>
        <w:rPr>
          <w:rFonts w:ascii="仿宋_GB2312" w:eastAsia="仿宋_GB2312"/>
          <w:sz w:val="32"/>
          <w:szCs w:val="32"/>
        </w:rPr>
      </w:pPr>
      <w:r>
        <w:rPr>
          <w:rFonts w:hint="eastAsia" w:ascii="华文仿宋" w:hAnsi="华文仿宋" w:eastAsia="华文仿宋" w:cs="仿宋_GB2312"/>
          <w:sz w:val="32"/>
          <w:szCs w:val="32"/>
        </w:rPr>
        <w:t>主要职责：</w:t>
      </w:r>
      <w:r>
        <w:rPr>
          <w:rFonts w:hint="eastAsia" w:ascii="仿宋_GB2312" w:eastAsia="仿宋_GB2312"/>
          <w:sz w:val="32"/>
          <w:szCs w:val="32"/>
        </w:rPr>
        <w:t>负责本部门依法行政工作，落实执法责任。负责组织实施市场监督管理有关法律法规的宣传教育培训工作;组织行政执法监督检查工作;负责规范性文件合法性审查及有关备案工作;负责行政处罚案件审核工作;承担有关行政复议、行政应诉和行政赔偿以及听证工作;负责本部门重大行政执法决定的法制审核工作;承担本部门权责清单制度建设、动态调整等工作。组织开展相关政策研究和综合分析。拟订全县市场监督管理中长期规划。</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股室负责人：陈凯    联系电话：0839-6602310</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价格监督与反不正当竞争股(规范直销与打击传销办公室)</w:t>
      </w:r>
    </w:p>
    <w:p>
      <w:pPr>
        <w:overflowPunct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定有关价格、收费监督检查的制度措施、规则指南和有关反垄断、反不正当竞争、直销监管及禁止传销的制度、措施、办法并组织实施。组织实施商品价格、服务价格以及国家机关、事业性收费的监督检查工作。指导全县价格监督检查工作。负责开展反垄断执法相关工作。指导剑阁企业在国外的反垄断应诉工作。指导实施公平竞争审查工作。承担监督管理直销企业、直销员及直销活动和打击传销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w:t>
      </w:r>
      <w:r>
        <w:rPr>
          <w:rFonts w:hint="eastAsia" w:ascii="华文仿宋" w:hAnsi="华文仿宋" w:eastAsia="华文仿宋" w:cs="仿宋_GB2312"/>
          <w:sz w:val="32"/>
          <w:szCs w:val="32"/>
          <w:lang w:eastAsia="zh-CN"/>
        </w:rPr>
        <w:t>冯君</w:t>
      </w:r>
      <w:r>
        <w:rPr>
          <w:rFonts w:hint="eastAsia" w:ascii="华文仿宋" w:hAnsi="华文仿宋" w:eastAsia="华文仿宋" w:cs="仿宋_GB2312"/>
          <w:sz w:val="32"/>
          <w:szCs w:val="32"/>
        </w:rPr>
        <w:t xml:space="preserve">    联系电话：0839-6602311</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行政审批股(企业信用信息监管股)</w:t>
      </w:r>
    </w:p>
    <w:p>
      <w:pPr>
        <w:overflowPunct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牵头协调推进本系统“放管服”改革，承担审批服务便民化有关工作。牵头清理规范本系统审批服务事项，规范行政审批过程，集中承担县本级有关审批服务事项的受理，审批等工作，推进纳入一体化政务服务平台。组织实施集中审批的有关业务培训指导工作。拟订市场主体统一登记注册和营业执照核发的制度措施并指导实施。组织推进深化商事制度改革。承担指导登记注册全程电子化工作。承担登记注册信息的分析公开工作。承担企业法人基础信息库的建立、维护工作。拟订信用监督管理的制度措施。组织指导对市场主体登记注册行为的监督检查工作。组织指导信用分类管理和信息公示工作，负责全县企业信用信息公示系统的建设和管理工作。建立经营异常名录和“黑名单”，牵头协调“双随机、一公开”等监管工作。承担市场主体监督管理信息和公示信息归集共享、联合惩戒的协调联系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股室负责人：徐志凌    联系电话：0839-6602682</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市场秩序监督管理股</w:t>
      </w:r>
    </w:p>
    <w:p>
      <w:pPr>
        <w:overflowPunct w:val="0"/>
        <w:spacing w:line="600" w:lineRule="exact"/>
        <w:ind w:firstLine="640" w:firstLineChars="200"/>
        <w:rPr>
          <w:rFonts w:ascii="华文仿宋" w:hAnsi="华文仿宋" w:eastAsia="华文仿宋" w:cs="黑体"/>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订实施市场及网路商品交易及有关服务监督管理的制度措施。组织指导网路交易平台和网络经营主体规范管理工作。组织实施网络市场监洲工作。依法组织实施合同、拍卖行为监督管理，管理动产抵押物登记。指导全县合同信用建设。拟订规范市场秩序的具体措施、办法并组织实施;规范维护各类市场经营秩序;组织指导运输市场监督管理和市场专项治理工作;组织开展流通领域农资、成品油等商品质量监测;组织、指导查处市场中的违法行为。拟订实施广告监督管理的制度措施。指导广告发布登记。组织指导监测各类媒介广告发布情况，组织指导开展广告整治。指导广告业发展。指导广告审查机构和广告行业组织的工作。承担并指导市场监督管理统计。</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股室负责人：李剑波   联系电话：0839-6602308</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知识产权保护股</w:t>
      </w:r>
    </w:p>
    <w:p>
      <w:pPr>
        <w:overflowPunct w:val="0"/>
        <w:spacing w:line="600" w:lineRule="exact"/>
        <w:ind w:firstLine="640" w:firstLineChars="200"/>
        <w:rPr>
          <w:rFonts w:ascii="华文仿宋" w:hAnsi="华文仿宋" w:eastAsia="华文仿宋" w:cs="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贯彻执行国家保护知识产权的法律法规与方针、政策。负责拟订和组织实施全县知识产权事业发展规划、政策制度。负责知识产权保护、管理等行政职责。组织推进知识产权强县建设。拟订实施专利监督管理的制度措施。依法保护专利权.组织调处专利纠纷。拟订实施商标监督管理的制度措施。组织和指导商标专用权保护工作。承担原产地地理标志，地理标志产品、特殊标志、官方标志的使用管理和保护工作。组织调处商标纠纷。承担驰名商标保护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w:t>
      </w:r>
      <w:r>
        <w:rPr>
          <w:rFonts w:hint="eastAsia" w:ascii="华文仿宋" w:hAnsi="华文仿宋" w:eastAsia="华文仿宋" w:cs="仿宋_GB2312"/>
          <w:sz w:val="32"/>
          <w:szCs w:val="32"/>
          <w:lang w:eastAsia="zh-CN"/>
        </w:rPr>
        <w:t>陈建均</w:t>
      </w:r>
      <w:r>
        <w:rPr>
          <w:rFonts w:hint="eastAsia" w:ascii="华文仿宋" w:hAnsi="华文仿宋" w:eastAsia="华文仿宋" w:cs="仿宋_GB2312"/>
          <w:sz w:val="32"/>
          <w:szCs w:val="32"/>
        </w:rPr>
        <w:t xml:space="preserve">  联系电话：0839-6602318</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质量安全监督管理股</w:t>
      </w:r>
    </w:p>
    <w:p>
      <w:pPr>
        <w:overflowPunct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订推进质量强县战略的政策措施、全县重点监督的产品目录并组织实施，承担统筹全县质量基础设施协同服务及应用工作。负责提出质量基础设施等重大科技需求，承担相关科研攻关，技术引进、成果应用，技术改造和技术装各管理事项，组织实施质量奖励制度，推进品牌建设工作。贯彻落实产品和服务质量提升、产品质量安全事故强制报告、缺陷产品召回等制度。承办重大工程设备质量监理有关事宜。承办产品防伪使用的自愿备案工作。开展服务质量监督监测，组织重大产品质量事故调查。组织实施产品质量监督抽查、风险监控、预警管理和分类监督管理工作。指导和协调产品质量的行业、地方和专业性监督。负责全县工业产品生产许可证后监督管理工作。负责棉花等纤维质量监督工作。拟订全县食品安全监督抽检计划并组织实施，定期公布相关信息。拟订实施全县产(商)品安全监督抽检、评价性抽检计划。</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股室负责人：白元富  联系电话：0839-6602329</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食品安全协调股</w:t>
      </w:r>
    </w:p>
    <w:p>
      <w:pPr>
        <w:overflowPunct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订推进全县食品安全战略的重大政策措施并组织实施。负责对有关部门和乡镇人民政府以及经开区管委会履行食品安全监督管理职责的考核评价工作。承担统筹协调食品全过程监管中的重大问题，推动健全食品安全跨地区跨部门协调联动机制工作。拟订实施相关科技发展规划和技术机构建设规划，推动本系统检测机构资源共享和整合改革。牵头县食安委办公室具体工作。综合协调职责范围内的安全生产和职业健康、生态环境保护等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w:t>
      </w:r>
      <w:r>
        <w:rPr>
          <w:rFonts w:hint="eastAsia" w:ascii="华文仿宋" w:hAnsi="华文仿宋" w:eastAsia="华文仿宋" w:cs="仿宋_GB2312"/>
          <w:sz w:val="32"/>
          <w:szCs w:val="32"/>
          <w:lang w:eastAsia="zh-CN"/>
        </w:rPr>
        <w:t>李东辉</w:t>
      </w:r>
      <w:r>
        <w:rPr>
          <w:rFonts w:hint="eastAsia" w:ascii="华文仿宋" w:hAnsi="华文仿宋" w:eastAsia="华文仿宋" w:cs="仿宋_GB2312"/>
          <w:sz w:val="32"/>
          <w:szCs w:val="32"/>
        </w:rPr>
        <w:t xml:space="preserve">  联系电话：0839-6620027</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食品生产安全监督管理股(特殊食品监督管理股)</w:t>
      </w:r>
    </w:p>
    <w:p>
      <w:pPr>
        <w:overflowPunct w:val="0"/>
        <w:spacing w:line="600" w:lineRule="exact"/>
        <w:ind w:firstLine="640" w:firstLineChars="200"/>
        <w:rPr>
          <w:rFonts w:ascii="华文仿宋" w:hAnsi="华文仿宋" w:eastAsia="华文仿宋" w:cs="仿宋_GB2312"/>
          <w:sz w:val="32"/>
          <w:szCs w:val="32"/>
        </w:rPr>
      </w:pPr>
      <w:r>
        <w:rPr>
          <w:rFonts w:hint="eastAsia" w:ascii="仿宋_GB2312" w:eastAsia="仿宋_GB2312"/>
          <w:sz w:val="32"/>
          <w:szCs w:val="32"/>
        </w:rPr>
        <w:t>主要职责：负责全县生产经营环节的食品及相关产品安全监管。拟订并组织实施食品生产经营监督管理和食品生产经营者落实主体责任的制度措施。组织开展食品生产经营企业监督检查。指导企业建立健全食品安全可追溯体系。承担生产经营环节食品安全状况调查工作，组织食盐生产质量安全监督管理工作.负责白酒和食品添加剂食品安全监督管理工作，负责全县保健食品的生产、经营、消费等各环节全链条全过程质量安全监管。分析掌握保健食品、特殊医学用途配方食品和婴幼儿配方乳粉等特殊食品领域食品安全形势，拟订并组织实施特殊食品安全监督管理的制度措施。协助配合上级部门开展特殊食品注册核查、备案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w:t>
      </w:r>
      <w:r>
        <w:rPr>
          <w:rFonts w:hint="eastAsia" w:ascii="华文仿宋" w:hAnsi="华文仿宋" w:eastAsia="华文仿宋" w:cs="仿宋_GB2312"/>
          <w:sz w:val="32"/>
          <w:szCs w:val="32"/>
          <w:lang w:eastAsia="zh-CN"/>
        </w:rPr>
        <w:t>吴多松</w:t>
      </w:r>
      <w:r>
        <w:rPr>
          <w:rFonts w:hint="eastAsia" w:ascii="华文仿宋" w:hAnsi="华文仿宋" w:eastAsia="华文仿宋" w:cs="仿宋_GB2312"/>
          <w:sz w:val="32"/>
          <w:szCs w:val="32"/>
        </w:rPr>
        <w:t xml:space="preserve">  联系电话：0839-6602313</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食品经营安全监督管理股</w:t>
      </w:r>
    </w:p>
    <w:p>
      <w:pPr>
        <w:overflowPunct w:val="0"/>
        <w:spacing w:line="600" w:lineRule="exact"/>
        <w:ind w:firstLine="640" w:firstLineChars="200"/>
        <w:rPr>
          <w:rFonts w:ascii="华文仿宋" w:hAnsi="华文仿宋" w:eastAsia="华文仿宋" w:cs="仿宋_GB2312"/>
          <w:sz w:val="32"/>
          <w:szCs w:val="32"/>
        </w:rPr>
      </w:pPr>
      <w:r>
        <w:rPr>
          <w:rFonts w:hint="eastAsia" w:ascii="仿宋_GB2312" w:eastAsia="仿宋_GB2312"/>
          <w:sz w:val="32"/>
          <w:szCs w:val="32"/>
        </w:rPr>
        <w:t>主要职责：负责全县食品流通和餐饮服务领域的食品安全监管，组织实施并指导开展监督检查、安全状况调查工作。分析掌握流通和餐饮服务领域食品安全形势，拟订实施食品流通、餐饮服务、市场销售食用农产品监督管理和食品经营者落实主体责任的制度措施。组织食盐经营质量安全监督管理工作。组织实施餐饮质量安全提升工作。指导重大活动食品安全保障工作。</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股室负责人：郑小艳  联系电话：0839-6665090</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药品和医疗器械监督管理股</w:t>
      </w:r>
    </w:p>
    <w:p>
      <w:pPr>
        <w:overflowPunct w:val="0"/>
        <w:spacing w:line="600" w:lineRule="exact"/>
        <w:ind w:firstLine="640" w:firstLineChars="200"/>
        <w:rPr>
          <w:rFonts w:ascii="华文仿宋" w:hAnsi="华文仿宋" w:eastAsia="华文仿宋" w:cs="仿宋_GB2312"/>
          <w:sz w:val="32"/>
          <w:szCs w:val="32"/>
        </w:rPr>
      </w:pPr>
      <w:r>
        <w:rPr>
          <w:rFonts w:hint="eastAsia" w:ascii="仿宋_GB2312" w:eastAsia="仿宋_GB2312"/>
          <w:sz w:val="32"/>
          <w:szCs w:val="32"/>
        </w:rPr>
        <w:t>主要职责：贯彻实施药品流通和使用环节法律、法规;监督和指导实施药品经营质量管理规范和医疗机构药品监督管理办法;负责辖区互联网药品交易服务行为和信息的监督工作;依法监管药品流通环节的特殊药品:组织实施药品质量抽查检验工作;组织实施药品不良反应的监测、评价和处置工作;参与市局组织的监督检查。负责药品、医疗器械、化妆品的综合协调工作。拟订实施医疗器械流通、使用管理规定。监督实施医疗器械经营质量管理规范。监督实施国家医疗器械标准和分类管理制度;负责组织实施医疗器械经营使用环节日常监督和专项检查工作；组织实施医疗器械质量抽验工作；组织开展医疗器械不良事件监测并依法处置。参与市局组织的监督检查贯彻实施化妆品法律、法规，依法组织实施化妆品流通、使用环节监督检查;组织实施化妆品抽样工作;负责辖区互联网化妆品交易服务行为和信息的监督工作;组织实施化妆品不良反应的监测、评价和处置工作;</w:t>
      </w:r>
      <w:r>
        <w:rPr>
          <w:rFonts w:hint="eastAsia" w:eastAsia="仿宋_GB2312"/>
          <w:sz w:val="32"/>
          <w:szCs w:val="32"/>
        </w:rPr>
        <w:t> </w:t>
      </w:r>
      <w:r>
        <w:rPr>
          <w:rFonts w:hint="eastAsia" w:ascii="仿宋_GB2312" w:eastAsia="仿宋_GB2312"/>
          <w:sz w:val="32"/>
          <w:szCs w:val="32"/>
        </w:rPr>
        <w:t>参与市局组织的监督检查。</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股室负责人：冯富春  联系电话：0839-6620209</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特种设备安全监察股</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主要职责：拟订特种设备安全有关规章、制度并监督实施。依法组织对特种设备的生产、经营、使用单位和检验检测机构实施监督检查。依法组织对高耗能特种设备节能标准和锅炉生产、销售环节环境保护标准的执行情况进行监督检查，开展风险分析工作。按规定权限组织调查处理特种设备事故并进行统计分析。按规定权限监督管理特种设备检验检测机构和检验检测人员、作业人员。按应</w:t>
      </w:r>
      <w:r>
        <w:rPr>
          <w:rFonts w:hint="eastAsia" w:eastAsia="仿宋_GB2312"/>
          <w:sz w:val="32"/>
          <w:szCs w:val="32"/>
        </w:rPr>
        <w:t> </w:t>
      </w:r>
      <w:r>
        <w:rPr>
          <w:rFonts w:hint="eastAsia" w:ascii="仿宋_GB2312" w:eastAsia="仿宋_GB2312"/>
          <w:sz w:val="32"/>
          <w:szCs w:val="32"/>
        </w:rPr>
        <w:t>急预案和规定权限组织特种设备事故应急救援和事故调查处理。</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股室负责人：刘天生  联系电话：0839-6621510</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计量认证和标准化股</w:t>
      </w:r>
    </w:p>
    <w:p>
      <w:pPr>
        <w:overflowPunct w:val="0"/>
        <w:spacing w:line="600" w:lineRule="exact"/>
        <w:ind w:firstLine="640" w:firstLineChars="200"/>
        <w:rPr>
          <w:rFonts w:ascii="华文仿宋" w:hAnsi="华文仿宋" w:eastAsia="华文仿宋" w:cs="仿宋_GB2312"/>
          <w:sz w:val="32"/>
          <w:szCs w:val="32"/>
        </w:rPr>
      </w:pPr>
      <w:r>
        <w:rPr>
          <w:rFonts w:hint="eastAsia" w:ascii="仿宋_GB2312" w:eastAsia="仿宋_GB2312"/>
          <w:sz w:val="32"/>
          <w:szCs w:val="32"/>
        </w:rPr>
        <w:t>主要职责：拟订全县认证认可、检验检测和标准化的政策、发展规划、工作规则和监督管理制度并组织实施。推行国家法定计量单位和国家计量制度，</w:t>
      </w:r>
      <w:r>
        <w:rPr>
          <w:rFonts w:hint="eastAsia" w:eastAsia="仿宋_GB2312"/>
          <w:sz w:val="32"/>
          <w:szCs w:val="32"/>
        </w:rPr>
        <w:t> </w:t>
      </w:r>
      <w:r>
        <w:rPr>
          <w:rFonts w:hint="eastAsia" w:ascii="仿宋_GB2312" w:eastAsia="仿宋_GB2312"/>
          <w:sz w:val="32"/>
          <w:szCs w:val="32"/>
        </w:rPr>
        <w:t>负责计量标准、计量标准物质和计量器具管理工作，组织量值传递溯源和计量比对工作。承担商品量、计量行为、计量仲裁检定和计量技术机构及人员的监督管理工作。规范计量数据使用。监督管理认证认可合格评价与检验检测市场。负责全县检验检测机构资质认定事中事后监督管理。负责全县强制性产品认证和自愿性认证的监督管理、规划指导全县认证认可与检验检测行业发展。负责地方标准(合标准样品)的立项、编号、发布等工作，指导团体标准制定工作。对标准制定和实施情况开展监督。推动国际标准化工作。承担统一社会信用代码相关工作。管理商品条码工作。</w:t>
      </w:r>
    </w:p>
    <w:p>
      <w:pPr>
        <w:overflowPunct w:val="0"/>
        <w:spacing w:line="600" w:lineRule="exact"/>
        <w:ind w:firstLine="640" w:firstLineChars="200"/>
        <w:rPr>
          <w:rFonts w:ascii="华文仿宋" w:hAnsi="华文仿宋" w:eastAsia="华文仿宋" w:cs="仿宋_GB2312"/>
          <w:color w:val="auto"/>
          <w:sz w:val="32"/>
          <w:szCs w:val="32"/>
        </w:rPr>
      </w:pPr>
      <w:r>
        <w:rPr>
          <w:rFonts w:hint="eastAsia" w:ascii="华文仿宋" w:hAnsi="华文仿宋" w:eastAsia="华文仿宋" w:cs="仿宋_GB2312"/>
          <w:color w:val="auto"/>
          <w:sz w:val="32"/>
          <w:szCs w:val="32"/>
        </w:rPr>
        <w:t>股室负责人：何建武  联系电话：0839-6602717</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综合行政执法大队</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主要职责：负责全县市场监管领域执法。</w:t>
      </w:r>
    </w:p>
    <w:p>
      <w:pPr>
        <w:overflowPunct w:val="0"/>
        <w:spacing w:line="600" w:lineRule="exact"/>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大队负责人：</w:t>
      </w:r>
      <w:r>
        <w:rPr>
          <w:rFonts w:hint="eastAsia" w:ascii="华文仿宋" w:hAnsi="华文仿宋" w:eastAsia="华文仿宋" w:cs="仿宋_GB2312"/>
          <w:sz w:val="32"/>
          <w:szCs w:val="32"/>
          <w:lang w:eastAsia="zh-CN"/>
        </w:rPr>
        <w:t>李成华</w:t>
      </w:r>
      <w:r>
        <w:rPr>
          <w:rFonts w:hint="eastAsia" w:ascii="华文仿宋" w:hAnsi="华文仿宋" w:eastAsia="华文仿宋" w:cs="仿宋_GB2312"/>
          <w:sz w:val="32"/>
          <w:szCs w:val="32"/>
        </w:rPr>
        <w:t xml:space="preserve">  联系电话：0839-6665068</w:t>
      </w:r>
    </w:p>
    <w:p>
      <w:pPr>
        <w:overflowPunct w:val="0"/>
        <w:spacing w:line="600" w:lineRule="exact"/>
        <w:ind w:firstLine="642" w:firstLineChars="200"/>
        <w:rPr>
          <w:rFonts w:ascii="黑体" w:hAnsi="黑体" w:eastAsia="黑体" w:cs="黑体"/>
          <w:b/>
          <w:sz w:val="32"/>
          <w:szCs w:val="32"/>
        </w:rPr>
      </w:pPr>
      <w:r>
        <w:rPr>
          <w:rFonts w:hint="eastAsia" w:ascii="黑体" w:hAnsi="黑体" w:eastAsia="黑体" w:cs="黑体"/>
          <w:b/>
          <w:sz w:val="32"/>
          <w:szCs w:val="32"/>
        </w:rPr>
        <w:t>二、剑阁县市场监督管理局行政执法人员清单</w:t>
      </w:r>
    </w:p>
    <w:tbl>
      <w:tblPr>
        <w:tblStyle w:val="8"/>
        <w:tblW w:w="8753" w:type="dxa"/>
        <w:tblInd w:w="0" w:type="dxa"/>
        <w:tblLayout w:type="fixed"/>
        <w:tblCellMar>
          <w:top w:w="0" w:type="dxa"/>
          <w:left w:w="0" w:type="dxa"/>
          <w:bottom w:w="0" w:type="dxa"/>
          <w:right w:w="0" w:type="dxa"/>
        </w:tblCellMar>
      </w:tblPr>
      <w:tblGrid>
        <w:gridCol w:w="1749"/>
        <w:gridCol w:w="2562"/>
        <w:gridCol w:w="4442"/>
      </w:tblGrid>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sz w:val="28"/>
                <w:szCs w:val="28"/>
              </w:rPr>
            </w:pPr>
            <w:r>
              <w:rPr>
                <w:rFonts w:hint="eastAsia" w:ascii="仿宋_GB2312" w:hAnsi="华文仿宋" w:eastAsia="仿宋_GB2312" w:cs="仿宋_GB2312"/>
                <w:color w:val="000000"/>
                <w:kern w:val="0"/>
                <w:sz w:val="28"/>
                <w:szCs w:val="28"/>
              </w:rPr>
              <w:t>序号</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sz w:val="28"/>
                <w:szCs w:val="28"/>
              </w:rPr>
            </w:pPr>
            <w:r>
              <w:rPr>
                <w:rFonts w:hint="eastAsia" w:ascii="仿宋_GB2312" w:hAnsi="华文仿宋" w:eastAsia="仿宋_GB2312" w:cs="仿宋_GB2312"/>
                <w:color w:val="000000"/>
                <w:kern w:val="0"/>
                <w:sz w:val="28"/>
                <w:szCs w:val="28"/>
              </w:rPr>
              <w:t>姓  名</w:t>
            </w:r>
          </w:p>
        </w:tc>
        <w:tc>
          <w:tcPr>
            <w:tcW w:w="4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sz w:val="28"/>
                <w:szCs w:val="28"/>
              </w:rPr>
            </w:pPr>
            <w:r>
              <w:rPr>
                <w:rFonts w:hint="eastAsia" w:ascii="仿宋_GB2312" w:hAnsi="华文仿宋" w:eastAsia="仿宋_GB2312" w:cs="仿宋_GB2312"/>
                <w:color w:val="000000"/>
                <w:kern w:val="0"/>
                <w:sz w:val="28"/>
                <w:szCs w:val="28"/>
              </w:rPr>
              <w:t>证件编号</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陈凯</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23070330112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万珍勇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23070330085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张映蓉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23070330125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邝宗文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23070330069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何刚</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23070330026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舒蓉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23070330079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刘吉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23070330137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何剑</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23070330047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杨平</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23070330122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李成华</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23070330091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cs="宋体"/>
                <w:i w:val="0"/>
                <w:iCs w:val="0"/>
                <w:color w:val="000000"/>
                <w:kern w:val="0"/>
                <w:sz w:val="20"/>
                <w:szCs w:val="20"/>
                <w:u w:val="none"/>
                <w:lang w:val="en-US" w:eastAsia="zh-CN" w:bidi="ar"/>
              </w:rPr>
              <w:t>敬俊山</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23070330021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王勇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23070330120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王成金</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23070330090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张永华</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华文楷体" w:hAnsi="华文楷体" w:eastAsia="华文楷体" w:cs="华文楷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23070330134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杨善先</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23070330100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沈蓓</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23070330123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罗贯春</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23070330055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白元富</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23070330118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刘天生</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23070330065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李发冲</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23070330135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赵晓强</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23070330092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吴多松</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23070330129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何蓉芳</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23070330046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宁忠</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23070330053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孙红举</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23070330151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奂永军</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23070330076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杨杰</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23070330062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帖德菊</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23070330084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何舟</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23070330077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李树刚</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23070330042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田亚媛</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23070330063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王姣</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23070330089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袁仕艳</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23070330032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李晓飞</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23070330030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姜法文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23070330113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罗萍</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23070330023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王小兰</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23070330115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何清斌</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23070330057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冯富春</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23070330136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杨茂荣</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23070330081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雷建群</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23070330109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陈友刚</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23070330110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郑小艳</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23070330028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杨大忠</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23070330132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岳冬梅</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23070330138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冯君</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23070330088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陈韬</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23070330104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何永会</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23070330034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郑敏</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23070330082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徐筱娟</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23070330078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梁巍</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23070330040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戚东</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23070330039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田莉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23070330117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董绍会</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23070330050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张犍委</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23070330029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刘加俊</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23070330064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孙金勇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23070330035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张玉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23070330074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袁茂</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23070330150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张全</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23070330072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徐晓丽</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23070330056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张明建</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23070330036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罗鸿雁</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23070330133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杨朝霞</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23070330103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刘秀琴</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23070330058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赵清华</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23070330070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朱丽青</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23070330127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廖祥兵</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23070330045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李智</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23070330114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史晓莉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23070330116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李鸿雁</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23070330108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曹云</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23070330071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孙小桦</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23070330067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eastAsia="zh-CN"/>
              </w:rPr>
            </w:pPr>
            <w:r>
              <w:rPr>
                <w:rFonts w:hint="eastAsia" w:ascii="仿宋_GB2312" w:hAnsi="华文仿宋" w:eastAsia="仿宋_GB2312" w:cs="仿宋_GB2312"/>
                <w:color w:val="000000"/>
                <w:kern w:val="0"/>
                <w:sz w:val="28"/>
                <w:szCs w:val="28"/>
              </w:rPr>
              <w:t>7</w:t>
            </w:r>
            <w:r>
              <w:rPr>
                <w:rFonts w:hint="eastAsia" w:ascii="仿宋_GB2312" w:hAnsi="华文仿宋" w:eastAsia="仿宋_GB2312" w:cs="仿宋_GB2312"/>
                <w:color w:val="000000"/>
                <w:kern w:val="0"/>
                <w:sz w:val="28"/>
                <w:szCs w:val="28"/>
                <w:lang w:val="en-US" w:eastAsia="zh-CN"/>
              </w:rPr>
              <w:t>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王箐</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rPr>
            </w:pPr>
            <w:r>
              <w:rPr>
                <w:rFonts w:hint="eastAsia" w:ascii="宋体" w:hAnsi="宋体" w:eastAsia="宋体" w:cs="宋体"/>
                <w:i w:val="0"/>
                <w:iCs w:val="0"/>
                <w:color w:val="000000"/>
                <w:kern w:val="0"/>
                <w:sz w:val="20"/>
                <w:szCs w:val="20"/>
                <w:u w:val="none"/>
                <w:lang w:val="en-US" w:eastAsia="zh-CN" w:bidi="ar"/>
              </w:rPr>
              <w:t>23070330061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75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何建武</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23070330025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陈建均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23070330066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赵庆贞</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23070330048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赵彦浩</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23070330075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敬旸</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23070330043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彭雪</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23070330087</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李乙鑫</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23070330033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熊倩</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23070330068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毛茂</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23070330051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宋彦虹</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23070330098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85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谢宇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23070330105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朱江</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23070330106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吴洋</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23070330052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王菊芬</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23070330059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王虎成</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23070330131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陈若谷</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23070330096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李波</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23070330054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李靛</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23070330128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梁举丽</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default"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23070330093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李东辉</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23070330080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李斌</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23070330124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常枭杨</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23070330083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杨健</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23070330044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梁育齐</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23070330099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王国兴</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23070330022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何玲林</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23070330139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魏雪娇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23070330140</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靳霖</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23070330141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陈春梅</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23070330142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徐志凌</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23070330143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孙波</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23070330003</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李剑波</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23070330119</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陈爽</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23070330038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张海龙</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23070330086</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李霞</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23070330041</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何军海</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23070330002</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张开山</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23070330024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朱兴隆</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23070330154</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尚天斌</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23070330155</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王芸</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23070330158</w:t>
            </w:r>
          </w:p>
        </w:tc>
      </w:tr>
      <w:tr>
        <w:tblPrEx>
          <w:tblCellMar>
            <w:top w:w="0" w:type="dxa"/>
            <w:left w:w="0" w:type="dxa"/>
            <w:bottom w:w="0" w:type="dxa"/>
            <w:right w:w="0" w:type="dxa"/>
          </w:tblCellMar>
        </w:tblPrEx>
        <w:trPr>
          <w:trHeight w:val="41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杨昕琳</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23070330157</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val="en-US" w:eastAsia="zh-CN" w:bidi="ar-SA"/>
              </w:rPr>
            </w:pPr>
            <w:r>
              <w:rPr>
                <w:rFonts w:hint="eastAsia" w:ascii="仿宋_GB2312" w:hAnsi="华文仿宋" w:eastAsia="仿宋_GB2312" w:cs="仿宋_GB2312"/>
                <w:color w:val="000000"/>
                <w:kern w:val="0"/>
                <w:sz w:val="28"/>
                <w:szCs w:val="28"/>
              </w:rPr>
              <w:t>116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邱茜芸</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23070330161</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val="en-US" w:eastAsia="zh-CN" w:bidi="ar-SA"/>
              </w:rPr>
            </w:pPr>
            <w:r>
              <w:rPr>
                <w:rFonts w:hint="eastAsia" w:ascii="仿宋_GB2312" w:hAnsi="华文仿宋" w:eastAsia="仿宋_GB2312" w:cs="仿宋_GB2312"/>
                <w:color w:val="000000"/>
                <w:kern w:val="0"/>
                <w:sz w:val="28"/>
                <w:szCs w:val="28"/>
              </w:rPr>
              <w:t>117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张岚</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23070330159</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val="en-US" w:eastAsia="zh-CN" w:bidi="ar-SA"/>
              </w:rPr>
            </w:pPr>
            <w:r>
              <w:rPr>
                <w:rFonts w:hint="eastAsia" w:ascii="仿宋_GB2312" w:hAnsi="华文仿宋" w:eastAsia="仿宋_GB2312" w:cs="仿宋_GB2312"/>
                <w:color w:val="000000"/>
                <w:kern w:val="0"/>
                <w:sz w:val="28"/>
                <w:szCs w:val="28"/>
              </w:rPr>
              <w:t>118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何孟桦</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23070330153</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val="en-US" w:eastAsia="zh-CN" w:bidi="ar-SA"/>
              </w:rPr>
            </w:pPr>
            <w:r>
              <w:rPr>
                <w:rFonts w:hint="eastAsia" w:ascii="仿宋_GB2312" w:hAnsi="华文仿宋" w:eastAsia="仿宋_GB2312" w:cs="仿宋_GB2312"/>
                <w:color w:val="000000"/>
                <w:kern w:val="0"/>
                <w:sz w:val="28"/>
                <w:szCs w:val="28"/>
              </w:rPr>
              <w:t>119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杨晓燕</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23070330156</w:t>
            </w:r>
          </w:p>
        </w:tc>
      </w:tr>
      <w:tr>
        <w:tblPrEx>
          <w:tblCellMar>
            <w:top w:w="0" w:type="dxa"/>
            <w:left w:w="0" w:type="dxa"/>
            <w:bottom w:w="0" w:type="dxa"/>
            <w:right w:w="0" w:type="dxa"/>
          </w:tblCellMar>
        </w:tblPrEx>
        <w:trPr>
          <w:trHeight w:val="499" w:hRule="atLeast"/>
        </w:trPr>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lang w:val="en-US" w:eastAsia="zh-CN"/>
              </w:rPr>
              <w:t>120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杨钰</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仿宋_GB2312" w:hAnsi="华文仿宋" w:eastAsia="仿宋_GB2312" w:cs="仿宋_GB2312"/>
                <w:color w:val="000000"/>
                <w:kern w:val="0"/>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23070330160</w:t>
            </w:r>
          </w:p>
        </w:tc>
      </w:tr>
    </w:tbl>
    <w:p>
      <w:pPr>
        <w:overflowPunct w:val="0"/>
        <w:spacing w:line="600" w:lineRule="exact"/>
        <w:ind w:firstLine="642" w:firstLineChars="200"/>
        <w:rPr>
          <w:rFonts w:hint="eastAsia" w:ascii="黑体" w:hAnsi="黑体" w:eastAsia="黑体" w:cs="黑体"/>
          <w:b/>
          <w:sz w:val="32"/>
          <w:szCs w:val="32"/>
          <w:lang w:eastAsia="zh-CN"/>
        </w:rPr>
      </w:pPr>
      <w:r>
        <w:rPr>
          <w:rFonts w:hint="eastAsia" w:ascii="黑体" w:hAnsi="黑体" w:eastAsia="黑体" w:cs="黑体"/>
          <w:b/>
          <w:sz w:val="32"/>
          <w:szCs w:val="32"/>
          <w:lang w:eastAsia="zh-CN"/>
        </w:rPr>
        <w:t>三、责任清单</w:t>
      </w:r>
    </w:p>
    <w:p>
      <w:pPr>
        <w:numPr>
          <w:ilvl w:val="0"/>
          <w:numId w:val="0"/>
        </w:numPr>
        <w:overflowPunct w:val="0"/>
        <w:spacing w:line="600" w:lineRule="exact"/>
        <w:ind w:firstLine="640" w:firstLineChars="200"/>
        <w:rPr>
          <w:rFonts w:ascii="仿宋_GB2312" w:hAnsi="华文仿宋" w:eastAsia="仿宋_GB2312" w:cs="黑体"/>
          <w:sz w:val="32"/>
          <w:szCs w:val="32"/>
        </w:rPr>
      </w:pPr>
      <w:r>
        <w:rPr>
          <w:rFonts w:hint="eastAsia" w:ascii="仿宋_GB2312" w:hAnsi="仿宋_GB2312" w:eastAsia="仿宋_GB2312" w:cs="仿宋_GB2312"/>
          <w:sz w:val="32"/>
          <w:szCs w:val="32"/>
        </w:rPr>
        <w:t>四川政务服务网、</w:t>
      </w:r>
      <w:r>
        <w:rPr>
          <w:rFonts w:hint="eastAsia" w:ascii="仿宋_GB2312" w:hAnsi="华文仿宋" w:eastAsia="仿宋_GB2312" w:cs="仿宋_GB2312"/>
          <w:sz w:val="32"/>
          <w:szCs w:val="32"/>
        </w:rPr>
        <w:t xml:space="preserve">剑阁县人民政府网（含行政执法权力及责任事项的权限、职责、服务指南、法定依据、流程图、程序、行政处罚） </w:t>
      </w:r>
    </w:p>
    <w:p>
      <w:pPr>
        <w:numPr>
          <w:ilvl w:val="0"/>
          <w:numId w:val="0"/>
        </w:num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fldChar w:fldCharType="begin"/>
      </w:r>
      <w:r>
        <w:rPr>
          <w:rFonts w:hint="eastAsia" w:ascii="仿宋_GB2312" w:hAnsi="华文仿宋" w:eastAsia="仿宋_GB2312" w:cs="仿宋_GB2312"/>
          <w:sz w:val="32"/>
          <w:szCs w:val="32"/>
        </w:rPr>
        <w:instrText xml:space="preserve"> HYPERLINK "http://www.cnjg.gov.cn/new/detail/20210223101937373.html" </w:instrText>
      </w:r>
      <w:r>
        <w:rPr>
          <w:rFonts w:hint="eastAsia" w:ascii="仿宋_GB2312" w:hAnsi="华文仿宋" w:eastAsia="仿宋_GB2312" w:cs="仿宋_GB2312"/>
          <w:sz w:val="32"/>
          <w:szCs w:val="32"/>
        </w:rPr>
        <w:fldChar w:fldCharType="separate"/>
      </w:r>
      <w:r>
        <w:rPr>
          <w:rFonts w:hint="eastAsia" w:ascii="仿宋_GB2312" w:hAnsi="华文仿宋" w:eastAsia="仿宋_GB2312" w:cs="仿宋_GB2312"/>
          <w:sz w:val="32"/>
          <w:szCs w:val="32"/>
        </w:rPr>
        <w:t>http://www.cnjg.gov.cn/new/detail/20210223101937373.html</w:t>
      </w:r>
      <w:r>
        <w:rPr>
          <w:rFonts w:hint="eastAsia" w:ascii="仿宋_GB2312" w:hAnsi="华文仿宋" w:eastAsia="仿宋_GB2312" w:cs="仿宋_GB2312"/>
          <w:sz w:val="32"/>
          <w:szCs w:val="32"/>
        </w:rPr>
        <w:fldChar w:fldCharType="end"/>
      </w:r>
      <w:r>
        <w:rPr>
          <w:rFonts w:hint="eastAsia" w:ascii="仿宋_GB2312" w:hAnsi="仿宋_GB2312" w:eastAsia="仿宋_GB2312" w:cs="仿宋_GB2312"/>
          <w:color w:val="auto"/>
          <w:sz w:val="32"/>
          <w:szCs w:val="32"/>
          <w:lang w:val="en-US" w:eastAsia="zh-CN"/>
        </w:rPr>
        <w:t>剑阁县市场监督管理局行政权力责任清单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"http://www.cnjg.gov.cn/new/detail/20210519172435731.html" </w:instrText>
      </w:r>
      <w:r>
        <w:rPr>
          <w:rFonts w:hint="eastAsia" w:ascii="仿宋_GB2312" w:hAnsi="仿宋_GB2312" w:eastAsia="仿宋_GB2312" w:cs="仿宋_GB2312"/>
          <w:color w:val="auto"/>
          <w:sz w:val="32"/>
          <w:szCs w:val="32"/>
          <w:lang w:val="en-US" w:eastAsia="zh-CN"/>
        </w:rPr>
        <w:fldChar w:fldCharType="separate"/>
      </w:r>
      <w:r>
        <w:rPr>
          <w:rStyle w:val="12"/>
          <w:rFonts w:hint="eastAsia" w:ascii="仿宋_GB2312" w:hAnsi="仿宋_GB2312" w:eastAsia="仿宋_GB2312" w:cs="仿宋_GB2312"/>
          <w:color w:val="auto"/>
          <w:sz w:val="32"/>
          <w:szCs w:val="32"/>
          <w:lang w:val="en-US" w:eastAsia="zh-CN"/>
        </w:rPr>
        <w:t>http://www.cnjg.gov.cn/new/detail/20210519172435731.html</w:t>
      </w:r>
      <w:r>
        <w:rPr>
          <w:rFonts w:hint="eastAsia" w:ascii="仿宋_GB2312" w:hAnsi="仿宋_GB2312" w:eastAsia="仿宋_GB2312" w:cs="仿宋_GB2312"/>
          <w:color w:val="auto"/>
          <w:sz w:val="32"/>
          <w:szCs w:val="32"/>
          <w:lang w:val="en-US" w:eastAsia="zh-CN"/>
        </w:rPr>
        <w:fldChar w:fldCharType="end"/>
      </w:r>
      <w:r>
        <w:rPr>
          <w:rFonts w:hint="default" w:ascii="仿宋_GB2312" w:hAnsi="仿宋_GB2312" w:eastAsia="仿宋_GB2312" w:cs="仿宋_GB2312"/>
          <w:b w:val="0"/>
          <w:color w:val="auto"/>
          <w:kern w:val="2"/>
          <w:sz w:val="32"/>
          <w:szCs w:val="32"/>
          <w:lang w:val="en-US" w:eastAsia="zh-CN" w:bidi="ar-SA"/>
        </w:rPr>
        <w:t>中共剑阁县委机构编制委员会办公室关于印发《2020年剑阁县行政权力事项动态调整清单》的通知</w:t>
      </w:r>
    </w:p>
    <w:p>
      <w:pPr>
        <w:overflowPunct w:val="0"/>
        <w:spacing w:line="600" w:lineRule="exact"/>
        <w:ind w:firstLine="642" w:firstLineChars="200"/>
        <w:rPr>
          <w:rFonts w:hint="eastAsia" w:ascii="黑体" w:hAnsi="黑体" w:eastAsia="黑体" w:cs="黑体"/>
          <w:b/>
          <w:sz w:val="32"/>
          <w:szCs w:val="32"/>
          <w:lang w:eastAsia="zh-CN"/>
        </w:rPr>
      </w:pPr>
      <w:r>
        <w:rPr>
          <w:rFonts w:hint="eastAsia" w:ascii="黑体" w:hAnsi="黑体" w:eastAsia="黑体" w:cs="黑体"/>
          <w:b/>
          <w:sz w:val="32"/>
          <w:szCs w:val="32"/>
          <w:lang w:eastAsia="zh-CN"/>
        </w:rPr>
        <w:t>四、剑阁县市场监督管理局重大行政执法审核目录清单（共</w:t>
      </w:r>
      <w:r>
        <w:rPr>
          <w:rFonts w:hint="eastAsia" w:ascii="黑体" w:hAnsi="黑体" w:eastAsia="黑体" w:cs="黑体"/>
          <w:b/>
          <w:sz w:val="32"/>
          <w:szCs w:val="32"/>
          <w:lang w:val="en-US" w:eastAsia="zh-CN"/>
        </w:rPr>
        <w:t>4</w:t>
      </w:r>
      <w:r>
        <w:rPr>
          <w:rFonts w:hint="eastAsia" w:ascii="黑体" w:hAnsi="黑体" w:eastAsia="黑体" w:cs="黑体"/>
          <w:b/>
          <w:sz w:val="32"/>
          <w:szCs w:val="32"/>
          <w:lang w:eastAsia="zh-CN"/>
        </w:rPr>
        <w:t>项）</w:t>
      </w:r>
    </w:p>
    <w:p>
      <w:pPr>
        <w:numPr>
          <w:ilvl w:val="0"/>
          <w:numId w:val="0"/>
        </w:numPr>
        <w:spacing w:line="58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1.下列情形应当法制审核：</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（一）涉及重大公共利益的；</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（二）可能造成重大影响或者引发社会风险的；</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（三）直接关系行政相对人或者第三人重大权益的；</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（四）需经听证程序作出的；</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（五）案件情况疑难复杂，涉及多个法律关系的；</w:t>
      </w:r>
    </w:p>
    <w:p>
      <w:pPr>
        <w:keepNext w:val="0"/>
        <w:keepLines w:val="0"/>
        <w:pageBreakBefore w:val="0"/>
        <w:widowControl w:val="0"/>
        <w:kinsoku/>
        <w:wordWrap/>
        <w:overflowPunct w:val="0"/>
        <w:topLinePunct w:val="0"/>
        <w:autoSpaceDE/>
        <w:autoSpaceDN/>
        <w:bidi w:val="0"/>
        <w:adjustRightInd/>
        <w:snapToGrid/>
        <w:spacing w:line="600" w:lineRule="exact"/>
        <w:ind w:firstLine="320" w:firstLineChars="100"/>
        <w:textAlignment w:val="auto"/>
        <w:rPr>
          <w:rFonts w:ascii="宋体" w:hAnsi="宋体" w:eastAsia="宋体" w:cs="宋体"/>
          <w:sz w:val="24"/>
          <w:szCs w:val="24"/>
        </w:rPr>
      </w:pPr>
      <w:r>
        <w:rPr>
          <w:rFonts w:hint="eastAsia" w:ascii="仿宋_GB2312" w:eastAsia="仿宋_GB2312"/>
          <w:sz w:val="32"/>
          <w:szCs w:val="32"/>
          <w:lang w:val="en-US" w:eastAsia="zh-CN"/>
        </w:rPr>
        <w:t>（六）其他法律、法规、规章规定应当法制审核的。</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w:t>
      </w:r>
      <w:r>
        <w:rPr>
          <w:rFonts w:hint="eastAsia" w:ascii="仿宋_GB2312" w:eastAsia="仿宋_GB2312"/>
          <w:b/>
          <w:bCs/>
          <w:color w:val="000000" w:themeColor="text1"/>
          <w:sz w:val="32"/>
          <w:szCs w:val="32"/>
          <w:lang w:val="en-US" w:eastAsia="zh-CN"/>
          <w14:textFill>
            <w14:solidFill>
              <w14:schemeClr w14:val="tx1"/>
            </w14:solidFill>
          </w14:textFill>
        </w:rPr>
        <w:t>2.重大行政许可：</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（一）适用听证的；</w:t>
      </w:r>
      <w:r>
        <w:rPr>
          <w:rFonts w:ascii="宋体" w:hAnsi="宋体" w:eastAsia="宋体" w:cs="宋体"/>
          <w:sz w:val="24"/>
          <w:szCs w:val="24"/>
        </w:rPr>
        <w:br w:type="textWrapping"/>
      </w:r>
      <w:r>
        <w:rPr>
          <w:rFonts w:hint="eastAsia" w:ascii="仿宋_GB2312" w:eastAsia="仿宋_GB2312"/>
          <w:color w:val="000000" w:themeColor="text1"/>
          <w:sz w:val="32"/>
          <w:szCs w:val="32"/>
          <w:lang w:val="en-US" w:eastAsia="zh-CN"/>
          <w14:textFill>
            <w14:solidFill>
              <w14:schemeClr w14:val="tx1"/>
            </w14:solidFill>
          </w14:textFill>
        </w:rPr>
        <w:t>（二）通过招标、拍卖等方式决定的；</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（三）变更、撤回、撤销行政许可决定的；</w:t>
      </w:r>
      <w:r>
        <w:rPr>
          <w:rFonts w:ascii="宋体" w:hAnsi="宋体" w:eastAsia="宋体" w:cs="宋体"/>
          <w:sz w:val="24"/>
          <w:szCs w:val="24"/>
        </w:rPr>
        <w:br w:type="textWrapping"/>
      </w:r>
      <w:r>
        <w:rPr>
          <w:rFonts w:hint="eastAsia" w:ascii="仿宋_GB2312" w:eastAsia="仿宋_GB2312"/>
          <w:color w:val="000000" w:themeColor="text1"/>
          <w:sz w:val="32"/>
          <w:szCs w:val="32"/>
          <w:lang w:val="en-US" w:eastAsia="zh-CN"/>
          <w14:textFill>
            <w14:solidFill>
              <w14:schemeClr w14:val="tx1"/>
            </w14:solidFill>
          </w14:textFill>
        </w:rPr>
        <w:t>（四）其他重大行政许可事项。</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1"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3.重大行政处罚：</w:t>
      </w:r>
      <w:r>
        <w:rPr>
          <w:rFonts w:ascii="宋体" w:hAnsi="宋体" w:eastAsia="宋体" w:cs="宋体"/>
          <w:sz w:val="24"/>
          <w:szCs w:val="24"/>
        </w:rPr>
        <w:br w:type="textWrapping"/>
      </w:r>
      <w:r>
        <w:rPr>
          <w:rFonts w:hint="eastAsia" w:ascii="仿宋_GB2312" w:eastAsia="仿宋_GB2312"/>
          <w:color w:val="000000" w:themeColor="text1"/>
          <w:sz w:val="32"/>
          <w:szCs w:val="32"/>
          <w:lang w:val="en-US" w:eastAsia="zh-CN"/>
          <w14:textFill>
            <w14:solidFill>
              <w14:schemeClr w14:val="tx1"/>
            </w14:solidFill>
          </w14:textFill>
        </w:rPr>
        <w:t>（一）较大数额罚款；</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（二）较大数额没收财产；</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（三）责令停产停业；</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（四）吊销许可证或者执照；</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（五）减轻或者免除行政处罚决定；</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（六）其他重大行政处罚事项。</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b/>
          <w:bCs/>
          <w:color w:val="000000" w:themeColor="text1"/>
          <w:sz w:val="32"/>
          <w:szCs w:val="32"/>
          <w:lang w:val="en-US" w:eastAsia="zh-CN"/>
          <w14:textFill>
            <w14:solidFill>
              <w14:schemeClr w14:val="tx1"/>
            </w14:solidFill>
          </w14:textFill>
        </w:rPr>
        <w:t>4.重大行政强制：</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仿宋_GB2312" w:eastAsia="仿宋_GB2312"/>
          <w:color w:val="000000" w:themeColor="text1"/>
          <w:sz w:val="32"/>
          <w:szCs w:val="32"/>
          <w:lang w:val="en-US" w:eastAsia="zh-CN"/>
          <w14:textFill>
            <w14:solidFill>
              <w14:schemeClr w14:val="tx1"/>
            </w14:solidFill>
          </w14:textFill>
        </w:rPr>
        <w:t>（一）查封经营场所使法人或者其他组织的生产经营活动、工作难以正常进行的行政强制措施；</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（二）扣押许可证或者执照使法人或者其他组织的生产经营活动、工作难以正常进行的行政强制措施；</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（三）强制拆除建筑物、构筑物的行政强制执行；</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（四）限制公民人身自由；</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（五）其他重大行政强制事项。</w:t>
      </w:r>
    </w:p>
    <w:p>
      <w:pPr>
        <w:overflowPunct w:val="0"/>
        <w:spacing w:line="600" w:lineRule="exact"/>
        <w:ind w:firstLine="963" w:firstLineChars="300"/>
        <w:rPr>
          <w:rFonts w:ascii="黑体" w:hAnsi="黑体" w:eastAsia="黑体" w:cs="黑体"/>
          <w:b/>
          <w:sz w:val="32"/>
          <w:szCs w:val="32"/>
        </w:rPr>
      </w:pPr>
      <w:r>
        <w:rPr>
          <w:rFonts w:hint="eastAsia" w:ascii="黑体" w:hAnsi="黑体" w:eastAsia="黑体" w:cs="黑体"/>
          <w:b/>
          <w:sz w:val="32"/>
          <w:szCs w:val="32"/>
        </w:rPr>
        <w:t>五、剑阁县市场监督管理局行政执法（监督信息）救济渠道、行政执法责任制</w:t>
      </w:r>
    </w:p>
    <w:p>
      <w:pPr>
        <w:overflowPunct w:val="0"/>
        <w:spacing w:line="600" w:lineRule="exact"/>
        <w:ind w:firstLine="642" w:firstLineChars="200"/>
        <w:rPr>
          <w:rFonts w:ascii="仿宋_GB2312" w:hAnsi="华文仿宋" w:eastAsia="仿宋_GB2312" w:cs="仿宋_GB2312"/>
          <w:sz w:val="32"/>
          <w:szCs w:val="32"/>
        </w:rPr>
      </w:pPr>
      <w:r>
        <w:rPr>
          <w:rFonts w:hint="eastAsia" w:ascii="仿宋_GB2312" w:hAnsi="华文仿宋" w:eastAsia="仿宋_GB2312" w:cs="仿宋_GB2312"/>
          <w:b/>
          <w:bCs/>
          <w:sz w:val="32"/>
          <w:szCs w:val="32"/>
        </w:rPr>
        <w:t>当事人依法享有的权利、救济途径、方式</w:t>
      </w:r>
    </w:p>
    <w:p>
      <w:pPr>
        <w:overflowPunct w:val="0"/>
        <w:spacing w:line="600" w:lineRule="exact"/>
        <w:ind w:firstLine="642" w:firstLineChars="200"/>
        <w:rPr>
          <w:rFonts w:ascii="楷体_GB2312" w:hAnsi="华文仿宋" w:eastAsia="楷体_GB2312" w:cs="仿宋_GB2312"/>
          <w:b/>
          <w:sz w:val="32"/>
          <w:szCs w:val="32"/>
        </w:rPr>
      </w:pPr>
      <w:r>
        <w:rPr>
          <w:rFonts w:hint="eastAsia" w:ascii="楷体_GB2312" w:hAnsi="华文仿宋" w:eastAsia="楷体_GB2312" w:cs="仿宋_GB2312"/>
          <w:b/>
          <w:sz w:val="32"/>
          <w:szCs w:val="32"/>
        </w:rPr>
        <w:t>（一）依法享有的权利 </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当事人依法享有申请回避、陈述、申辩、复议、诉讼等权利，详见相应法律法规。</w:t>
      </w:r>
      <w:r>
        <w:rPr>
          <w:rFonts w:hint="eastAsia" w:ascii="华文仿宋" w:hAnsi="华文仿宋" w:eastAsia="仿宋_GB2312" w:cs="仿宋_GB2312"/>
          <w:sz w:val="32"/>
          <w:szCs w:val="32"/>
        </w:rPr>
        <w:t> </w:t>
      </w:r>
    </w:p>
    <w:p>
      <w:pPr>
        <w:overflowPunct w:val="0"/>
        <w:spacing w:line="600" w:lineRule="exact"/>
        <w:ind w:firstLine="642" w:firstLineChars="200"/>
        <w:rPr>
          <w:rFonts w:ascii="楷体_GB2312" w:hAnsi="华文仿宋" w:eastAsia="楷体_GB2312" w:cs="仿宋_GB2312"/>
          <w:b/>
          <w:sz w:val="32"/>
          <w:szCs w:val="32"/>
        </w:rPr>
      </w:pPr>
      <w:r>
        <w:rPr>
          <w:rFonts w:hint="eastAsia" w:ascii="楷体_GB2312" w:hAnsi="华文仿宋" w:eastAsia="楷体_GB2312" w:cs="仿宋_GB2312"/>
          <w:b/>
          <w:sz w:val="32"/>
          <w:szCs w:val="32"/>
        </w:rPr>
        <w:t>（二）救济途径</w:t>
      </w:r>
      <w:r>
        <w:rPr>
          <w:rFonts w:hint="eastAsia" w:ascii="华文仿宋" w:hAnsi="华文仿宋" w:eastAsia="楷体_GB2312" w:cs="仿宋_GB2312"/>
          <w:b/>
          <w:sz w:val="32"/>
          <w:szCs w:val="32"/>
        </w:rPr>
        <w:t> </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1、行政复议</w:t>
      </w:r>
    </w:p>
    <w:p>
      <w:pPr>
        <w:ind w:left="958" w:leftChars="304" w:hanging="320" w:hangingChars="100"/>
        <w:rPr>
          <w:rFonts w:hint="eastAsia" w:ascii="仿宋" w:hAnsi="仿宋" w:eastAsia="仿宋"/>
          <w:sz w:val="32"/>
          <w:szCs w:val="32"/>
          <w:lang w:eastAsia="zh-CN"/>
        </w:rPr>
      </w:pPr>
      <w:r>
        <w:rPr>
          <w:rFonts w:hint="eastAsia" w:ascii="仿宋" w:hAnsi="仿宋" w:eastAsia="仿宋"/>
          <w:sz w:val="32"/>
          <w:szCs w:val="32"/>
        </w:rPr>
        <w:t>属地复议机</w:t>
      </w:r>
      <w:r>
        <w:rPr>
          <w:rFonts w:hint="eastAsia" w:ascii="仿宋" w:hAnsi="仿宋" w:eastAsia="仿宋"/>
          <w:sz w:val="32"/>
          <w:szCs w:val="32"/>
          <w:lang w:eastAsia="zh-CN"/>
        </w:rPr>
        <w:t>关</w:t>
      </w:r>
      <w:r>
        <w:rPr>
          <w:rFonts w:hint="eastAsia" w:ascii="仿宋" w:hAnsi="仿宋" w:eastAsia="仿宋"/>
          <w:sz w:val="32"/>
          <w:szCs w:val="32"/>
        </w:rPr>
        <w:t>：</w:t>
      </w:r>
      <w:r>
        <w:rPr>
          <w:rFonts w:ascii="仿宋" w:hAnsi="仿宋" w:eastAsia="仿宋"/>
          <w:sz w:val="32"/>
          <w:szCs w:val="32"/>
        </w:rPr>
        <w:t>剑阁县</w:t>
      </w:r>
      <w:r>
        <w:rPr>
          <w:rFonts w:hint="eastAsia" w:ascii="仿宋" w:hAnsi="仿宋" w:eastAsia="仿宋"/>
          <w:sz w:val="32"/>
          <w:szCs w:val="32"/>
          <w:lang w:eastAsia="zh-CN"/>
        </w:rPr>
        <w:t>人民政府</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复议承办部门：剑阁县司法局</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承办股室：行政复议与应诉股</w:t>
      </w:r>
    </w:p>
    <w:p>
      <w:pPr>
        <w:ind w:left="580" w:leftChars="200" w:hanging="160" w:hangingChars="50"/>
        <w:rPr>
          <w:rFonts w:hint="eastAsia" w:ascii="仿宋" w:hAnsi="仿宋" w:eastAsia="仿宋"/>
          <w:sz w:val="32"/>
          <w:szCs w:val="32"/>
        </w:rPr>
      </w:pPr>
      <w:r>
        <w:rPr>
          <w:rFonts w:ascii="仿宋" w:hAnsi="仿宋" w:eastAsia="仿宋"/>
          <w:sz w:val="32"/>
          <w:szCs w:val="32"/>
        </w:rPr>
        <w:t>地址：剑阁县下寺镇隆庆街2号（剑阁县司法局二楼）</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联系</w:t>
      </w:r>
      <w:r>
        <w:rPr>
          <w:rFonts w:ascii="仿宋" w:hAnsi="仿宋" w:eastAsia="仿宋"/>
          <w:sz w:val="32"/>
          <w:szCs w:val="32"/>
        </w:rPr>
        <w:t>电话：0839-5208080</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2、行政诉讼</w:t>
      </w:r>
      <w:r>
        <w:rPr>
          <w:rFonts w:hint="eastAsia" w:ascii="华文仿宋" w:hAnsi="华文仿宋"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剑阁县</w:t>
      </w:r>
      <w:r>
        <w:rPr>
          <w:rFonts w:hint="eastAsia" w:ascii="仿宋_GB2312" w:hAnsi="仿宋_GB2312" w:eastAsia="仿宋_GB2312" w:cs="仿宋_GB2312"/>
          <w:sz w:val="32"/>
          <w:szCs w:val="32"/>
        </w:rPr>
        <w:t>人民法院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w:t>
      </w:r>
      <w:r>
        <w:rPr>
          <w:rFonts w:hint="default" w:ascii="仿宋_GB2312" w:hAnsi="仿宋_GB2312" w:eastAsia="仿宋_GB2312" w:cs="仿宋_GB2312"/>
          <w:sz w:val="32"/>
          <w:szCs w:val="32"/>
          <w:lang w:val="en-US" w:eastAsia="zh-CN"/>
        </w:rPr>
        <w:t>剑阁县剑门关大道北段502号</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电话：0839-5208429</w:t>
      </w:r>
    </w:p>
    <w:p>
      <w:pPr>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（三）对行政执法的监督投诉举报的方式、途径</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部门、股室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剑阁县司法局、</w:t>
      </w:r>
      <w:r>
        <w:rPr>
          <w:rFonts w:hint="eastAsia" w:ascii="仿宋_GB2312" w:hAnsi="仿宋_GB2312" w:eastAsia="仿宋_GB2312" w:cs="仿宋_GB2312"/>
          <w:sz w:val="32"/>
          <w:szCs w:val="32"/>
        </w:rPr>
        <w:t>行政执法协调监督股</w:t>
      </w:r>
    </w:p>
    <w:p>
      <w:pPr>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地址：剑阁县下寺镇隆庆街2号</w:t>
      </w:r>
      <w:r>
        <w:rPr>
          <w:rFonts w:hint="eastAsia" w:ascii="仿宋_GB2312" w:hAnsi="仿宋_GB2312" w:eastAsia="仿宋_GB2312" w:cs="仿宋_GB2312"/>
          <w:sz w:val="32"/>
          <w:szCs w:val="32"/>
        </w:rPr>
        <w:t>司法局二楼</w:t>
      </w:r>
    </w:p>
    <w:p>
      <w:pPr>
        <w:ind w:left="638" w:leftChars="304" w:firstLine="0" w:firstLineChars="0"/>
        <w:rPr>
          <w:rFonts w:hint="eastAsia" w:ascii="仿宋_GB2312" w:hAnsi="华文仿宋" w:eastAsia="仿宋_GB2312" w:cs="仿宋_GB2312"/>
          <w:color w:val="FF0000"/>
          <w:sz w:val="32"/>
          <w:szCs w:val="32"/>
        </w:rPr>
      </w:pPr>
      <w:r>
        <w:rPr>
          <w:rFonts w:hint="eastAsia" w:ascii="仿宋_GB2312" w:hAnsi="仿宋_GB2312" w:eastAsia="仿宋_GB2312" w:cs="仿宋_GB2312"/>
          <w:sz w:val="32"/>
          <w:szCs w:val="32"/>
        </w:rPr>
        <w:t>投诉电话：0</w:t>
      </w:r>
      <w:r>
        <w:rPr>
          <w:rFonts w:hint="eastAsia" w:ascii="仿宋_GB2312" w:hAnsi="仿宋_GB2312" w:eastAsia="仿宋_GB2312" w:cs="仿宋_GB2312"/>
          <w:sz w:val="32"/>
          <w:szCs w:val="32"/>
          <w:lang w:val="en-US" w:eastAsia="zh-CN"/>
        </w:rPr>
        <w:t>839-</w:t>
      </w:r>
      <w:r>
        <w:rPr>
          <w:rFonts w:hint="eastAsia" w:ascii="仿宋_GB2312" w:hAnsi="仿宋_GB2312" w:eastAsia="仿宋_GB2312" w:cs="仿宋_GB2312"/>
          <w:sz w:val="32"/>
          <w:szCs w:val="32"/>
        </w:rPr>
        <w:t>5208080</w:t>
      </w:r>
    </w:p>
    <w:p>
      <w:pPr>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部门、股室：剑阁县市场监督管理局、政策法规股</w:t>
      </w:r>
    </w:p>
    <w:p>
      <w:pPr>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地址：剑阁县下寺镇隆庆街</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lang w:eastAsia="zh-CN"/>
        </w:rPr>
        <w:t>号剑阁县市场监督管理局二楼</w:t>
      </w:r>
    </w:p>
    <w:p>
      <w:pPr>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投诉电话：0839-6602310</w:t>
      </w:r>
    </w:p>
    <w:p>
      <w:pPr>
        <w:overflowPunct w:val="0"/>
        <w:spacing w:line="600" w:lineRule="exact"/>
        <w:ind w:firstLine="642" w:firstLineChars="200"/>
        <w:rPr>
          <w:rFonts w:ascii="仿宋_GB2312" w:hAnsi="华文仿宋" w:eastAsia="仿宋_GB2312" w:cs="仿宋_GB2312"/>
          <w:b/>
          <w:bCs/>
          <w:sz w:val="32"/>
          <w:szCs w:val="32"/>
        </w:rPr>
      </w:pPr>
      <w:r>
        <w:rPr>
          <w:rFonts w:hint="eastAsia" w:ascii="仿宋_GB2312" w:hAnsi="华文仿宋" w:eastAsia="仿宋_GB2312" w:cs="仿宋_GB2312"/>
          <w:b/>
          <w:bCs/>
          <w:sz w:val="32"/>
          <w:szCs w:val="32"/>
        </w:rPr>
        <w:t>行政执法责任制</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《国务院办公厅关于推行行政执法责任制的若干意见》（国办发[2005]37号）</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《四川省人民政府办公厅关于深化行政执法责任制的实施意见》(川办发[2005]36号)</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《四川省落实行政执法责任制全面推进依法行政考核办法》(川府法[2005]24号)</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四川省行政执法监督条例</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行政机关公务员处分条例</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事业单位工作人员处分暂行规定</w:t>
      </w:r>
    </w:p>
    <w:p>
      <w:pPr>
        <w:overflowPunct w:val="0"/>
        <w:spacing w:line="600" w:lineRule="exact"/>
        <w:ind w:firstLine="640" w:firstLineChars="200"/>
        <w:rPr>
          <w:rFonts w:hint="eastAsia" w:eastAsia="仿宋_GB2312"/>
          <w:lang w:eastAsia="zh-CN"/>
        </w:rPr>
      </w:pPr>
      <w:r>
        <w:rPr>
          <w:rFonts w:hint="eastAsia" w:ascii="仿宋_GB2312" w:hAnsi="华文仿宋" w:eastAsia="仿宋_GB2312" w:cs="仿宋_GB2312"/>
          <w:sz w:val="32"/>
          <w:szCs w:val="32"/>
        </w:rPr>
        <w:t>《</w:t>
      </w:r>
      <w:r>
        <w:rPr>
          <w:rFonts w:hint="eastAsia" w:ascii="仿宋_GB2312" w:hAnsi="华文仿宋" w:eastAsia="仿宋_GB2312" w:cs="仿宋_GB2312"/>
          <w:sz w:val="32"/>
          <w:szCs w:val="32"/>
          <w:lang w:val="en-US" w:eastAsia="zh-CN"/>
        </w:rPr>
        <w:t>广元市行政执法评议考核办法</w:t>
      </w:r>
      <w:r>
        <w:rPr>
          <w:rFonts w:hint="eastAsia" w:ascii="仿宋_GB2312" w:hAnsi="华文仿宋" w:eastAsia="仿宋_GB2312" w:cs="仿宋_GB2312"/>
          <w:sz w:val="32"/>
          <w:szCs w:val="32"/>
          <w:lang w:eastAsia="zh-CN"/>
        </w:rPr>
        <w:t>（试行）》</w:t>
      </w:r>
    </w:p>
    <w:p>
      <w:pPr>
        <w:overflowPunct w:val="0"/>
        <w:spacing w:line="600" w:lineRule="exact"/>
        <w:ind w:firstLine="642" w:firstLineChars="200"/>
        <w:rPr>
          <w:rFonts w:ascii="黑体" w:hAnsi="黑体" w:eastAsia="黑体" w:cs="黑体"/>
          <w:b/>
          <w:sz w:val="32"/>
          <w:szCs w:val="32"/>
        </w:rPr>
      </w:pPr>
      <w:r>
        <w:rPr>
          <w:rFonts w:hint="eastAsia" w:ascii="黑体" w:hAnsi="黑体" w:eastAsia="黑体" w:cs="黑体"/>
          <w:b/>
          <w:sz w:val="32"/>
          <w:szCs w:val="32"/>
        </w:rPr>
        <w:t>六、剑阁县市场监督管理局行政执法自由裁量标准</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《市场监管总局关于规范市场监督管理行政处罚裁量权的指导意见》（国市监法〔2019〕244号）</w:t>
      </w:r>
    </w:p>
    <w:p>
      <w:pPr>
        <w:overflowPunct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川市监发（</w:t>
      </w:r>
      <w:r>
        <w:rPr>
          <w:rFonts w:hint="eastAsia" w:ascii="仿宋_GB2312" w:hAnsi="仿宋_GB2312" w:eastAsia="仿宋_GB2312" w:cs="仿宋_GB2312"/>
          <w:sz w:val="32"/>
          <w:szCs w:val="32"/>
          <w:lang w:val="en-US" w:eastAsia="zh-CN"/>
        </w:rPr>
        <w:t>2020）98号</w:t>
      </w:r>
      <w:r>
        <w:rPr>
          <w:rFonts w:hint="eastAsia" w:ascii="仿宋_GB2312" w:hAnsi="仿宋_GB2312" w:eastAsia="仿宋_GB2312" w:cs="仿宋_GB2312"/>
          <w:sz w:val="32"/>
          <w:szCs w:val="32"/>
          <w:lang w:eastAsia="zh-CN"/>
        </w:rPr>
        <w:t>《四川省市场监督管理行政处罚裁量基准》、《四川省市场监督管理行政处罚裁量基准适用规定》</w:t>
      </w:r>
    </w:p>
    <w:p>
      <w:pPr>
        <w:overflowPunct w:val="0"/>
        <w:spacing w:line="600" w:lineRule="exact"/>
        <w:ind w:firstLine="642" w:firstLineChars="200"/>
        <w:rPr>
          <w:rFonts w:hint="eastAsia" w:ascii="黑体" w:hAnsi="黑体" w:eastAsia="黑体" w:cs="黑体"/>
          <w:b/>
          <w:color w:val="FF0000"/>
          <w:sz w:val="32"/>
          <w:szCs w:val="32"/>
          <w:lang w:eastAsia="zh-CN"/>
        </w:rPr>
      </w:pPr>
      <w:r>
        <w:rPr>
          <w:rFonts w:hint="eastAsia" w:ascii="黑体" w:hAnsi="黑体" w:eastAsia="黑体" w:cs="黑体"/>
          <w:b/>
          <w:sz w:val="32"/>
          <w:szCs w:val="32"/>
        </w:rPr>
        <w:t>七、剑阁县市场监督管理局随机抽查事项清单、市场主体库（检查对象名录库）、202</w:t>
      </w:r>
      <w:r>
        <w:rPr>
          <w:rFonts w:hint="eastAsia" w:ascii="黑体" w:hAnsi="黑体" w:eastAsia="黑体" w:cs="黑体"/>
          <w:b/>
          <w:sz w:val="32"/>
          <w:szCs w:val="32"/>
          <w:lang w:val="en-US" w:eastAsia="zh-CN"/>
        </w:rPr>
        <w:t>2</w:t>
      </w:r>
      <w:r>
        <w:rPr>
          <w:rFonts w:hint="eastAsia" w:ascii="黑体" w:hAnsi="黑体" w:eastAsia="黑体" w:cs="黑体"/>
          <w:b/>
          <w:sz w:val="32"/>
          <w:szCs w:val="32"/>
        </w:rPr>
        <w:t>年抽查计划</w:t>
      </w:r>
    </w:p>
    <w:p>
      <w:pPr>
        <w:overflowPunct w:val="0"/>
        <w:spacing w:line="600" w:lineRule="exact"/>
        <w:ind w:firstLine="642"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（一）随机抽查事项清单（共20项）</w:t>
      </w:r>
    </w:p>
    <w:p>
      <w:pPr>
        <w:overflowPunct w:val="0"/>
        <w:spacing w:line="600" w:lineRule="exact"/>
        <w:ind w:firstLine="640" w:firstLineChars="200"/>
        <w:rPr>
          <w:rFonts w:ascii="仿宋_GB2312" w:hAnsi="华文仿宋" w:eastAsia="仿宋_GB2312" w:cs="黑体"/>
          <w:sz w:val="32"/>
          <w:szCs w:val="32"/>
        </w:rPr>
      </w:pPr>
      <w:r>
        <w:rPr>
          <w:rFonts w:hint="eastAsia" w:ascii="仿宋_GB2312" w:hAnsi="华文仿宋" w:eastAsia="仿宋_GB2312" w:cs="黑体"/>
          <w:sz w:val="32"/>
          <w:szCs w:val="32"/>
        </w:rPr>
        <w:t>1、对登记公示事项的检查</w:t>
      </w:r>
      <w:r>
        <w:rPr>
          <w:rFonts w:hint="eastAsia" w:ascii="仿宋_GB2312" w:hAnsi="华文仿宋" w:eastAsia="仿宋_GB2312" w:cs="黑体"/>
          <w:sz w:val="32"/>
          <w:szCs w:val="32"/>
        </w:rPr>
        <w:tab/>
      </w:r>
    </w:p>
    <w:p>
      <w:pPr>
        <w:overflowPunct w:val="0"/>
        <w:spacing w:line="60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华文仿宋" w:eastAsia="仿宋_GB2312" w:cs="黑体"/>
          <w:sz w:val="32"/>
          <w:szCs w:val="32"/>
        </w:rPr>
        <w:t>《企业信息公示暂行条例》第三条、第八条、第</w:t>
      </w:r>
      <w:r>
        <w:rPr>
          <w:rFonts w:hint="eastAsia" w:ascii="仿宋_GB2312" w:hAnsi="华文仿宋" w:eastAsia="仿宋_GB2312"/>
          <w:color w:val="000000"/>
          <w:sz w:val="32"/>
          <w:szCs w:val="32"/>
          <w:shd w:val="clear" w:color="auto" w:fill="FFFFFF"/>
        </w:rPr>
        <w:t>九条、第十一条、第十二条、第十五条、第十七条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s="宋体"/>
          <w:color w:val="000000"/>
          <w:sz w:val="32"/>
          <w:szCs w:val="32"/>
          <w:shd w:val="clear" w:color="auto" w:fill="FFFFFF"/>
        </w:rPr>
        <w:t>；</w:t>
      </w:r>
      <w:r>
        <w:rPr>
          <w:rFonts w:hint="eastAsia" w:ascii="仿宋_GB2312" w:hAnsi="华文仿宋" w:eastAsia="仿宋_GB2312"/>
          <w:color w:val="000000"/>
          <w:sz w:val="32"/>
          <w:szCs w:val="32"/>
          <w:shd w:val="clear" w:color="auto" w:fill="FFFFFF"/>
        </w:rPr>
        <w:t>《企业公示信息抽查暂行办法》第十条、第十二条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s="宋体"/>
          <w:color w:val="000000"/>
          <w:sz w:val="32"/>
          <w:szCs w:val="32"/>
          <w:shd w:val="clear" w:color="auto" w:fill="FFFFFF"/>
        </w:rPr>
        <w:t>；</w:t>
      </w:r>
      <w:r>
        <w:rPr>
          <w:rFonts w:hint="eastAsia" w:ascii="仿宋_GB2312" w:hAnsi="华文仿宋" w:eastAsia="仿宋_GB2312"/>
          <w:color w:val="000000"/>
          <w:sz w:val="32"/>
          <w:szCs w:val="32"/>
          <w:shd w:val="clear" w:color="auto" w:fill="FFFFFF"/>
        </w:rPr>
        <w:t>《企业经营异常名录管理暂行办法》第四条、第六条、第八条、第九条；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olor w:val="000000"/>
          <w:sz w:val="32"/>
          <w:szCs w:val="32"/>
          <w:shd w:val="clear" w:color="auto" w:fill="FFFFFF"/>
        </w:rPr>
        <w:t>《个体工商户年度报告暂行办法》第六条、第十一条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s="宋体"/>
          <w:color w:val="000000"/>
          <w:sz w:val="32"/>
          <w:szCs w:val="32"/>
          <w:shd w:val="clear" w:color="auto" w:fill="FFFFFF"/>
        </w:rPr>
        <w:t>；</w:t>
      </w:r>
      <w:r>
        <w:rPr>
          <w:rFonts w:hint="eastAsia" w:ascii="仿宋_GB2312" w:hAnsi="华文仿宋" w:eastAsia="仿宋_GB2312"/>
          <w:color w:val="000000"/>
          <w:sz w:val="32"/>
          <w:szCs w:val="32"/>
          <w:shd w:val="clear" w:color="auto" w:fill="FFFFFF"/>
        </w:rPr>
        <w:t>《农民专业合作社年度报告公示暂行办法》第五条、第八条。</w:t>
      </w:r>
    </w:p>
    <w:p>
      <w:pPr>
        <w:overflowPunct w:val="0"/>
        <w:spacing w:line="60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w:t>
      </w:r>
      <w:r>
        <w:rPr>
          <w:rFonts w:hint="eastAsia" w:ascii="仿宋_GB2312" w:hAnsi="华文仿宋" w:eastAsia="仿宋_GB2312" w:cs="黑体"/>
          <w:sz w:val="32"/>
          <w:szCs w:val="32"/>
        </w:rPr>
        <w:t>企业、农民专业合作社。</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宋体" w:eastAsia="仿宋_GB2312" w:cs="仿宋_GB2312"/>
          <w:kern w:val="0"/>
          <w:sz w:val="32"/>
          <w:szCs w:val="32"/>
        </w:rPr>
        <w:t>检查内容：</w:t>
      </w:r>
      <w:r>
        <w:rPr>
          <w:rFonts w:hint="eastAsia" w:ascii="仿宋_GB2312" w:hAnsi="华文仿宋" w:eastAsia="仿宋_GB2312" w:cs="黑体"/>
          <w:sz w:val="32"/>
          <w:szCs w:val="32"/>
        </w:rPr>
        <w:t>企业、农民专业合作社。</w:t>
      </w:r>
    </w:p>
    <w:p>
      <w:pPr>
        <w:numPr>
          <w:ilvl w:val="0"/>
          <w:numId w:val="1"/>
        </w:numPr>
        <w:overflowPunct w:val="0"/>
        <w:spacing w:line="600" w:lineRule="exact"/>
        <w:ind w:left="0"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对前期物业收费的检查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ab/>
      </w:r>
      <w:r>
        <w:rPr>
          <w:rFonts w:hint="eastAsia" w:ascii="仿宋_GB2312" w:hAnsi="宋体" w:eastAsia="仿宋_GB2312" w:cs="仿宋_GB2312"/>
          <w:kern w:val="0"/>
          <w:sz w:val="32"/>
          <w:szCs w:val="32"/>
        </w:rPr>
        <w:t>检查依据：</w:t>
      </w:r>
      <w:r>
        <w:rPr>
          <w:rFonts w:hint="eastAsia" w:ascii="仿宋_GB2312" w:hAnsi="华文仿宋" w:eastAsia="仿宋_GB2312"/>
          <w:color w:val="000000"/>
          <w:sz w:val="32"/>
          <w:szCs w:val="32"/>
          <w:shd w:val="clear" w:color="auto" w:fill="FFFFFF"/>
        </w:rPr>
        <w:t>《中华人民共和国价格法</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》第三十三条、三十四条。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宋体" w:eastAsia="仿宋_GB2312" w:cs="仿宋_GB2312"/>
          <w:kern w:val="0"/>
          <w:sz w:val="32"/>
          <w:szCs w:val="32"/>
        </w:rPr>
        <w:t>检查对象：</w:t>
      </w:r>
      <w:r>
        <w:rPr>
          <w:rFonts w:hint="eastAsia" w:ascii="仿宋_GB2312" w:hAnsi="华文仿宋" w:eastAsia="仿宋_GB2312"/>
          <w:color w:val="000000"/>
          <w:sz w:val="32"/>
          <w:szCs w:val="32"/>
          <w:shd w:val="clear" w:color="auto" w:fill="FFFFFF"/>
        </w:rPr>
        <w:t>物业公司。</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宋体" w:eastAsia="仿宋_GB2312" w:cs="仿宋_GB2312"/>
          <w:kern w:val="0"/>
          <w:sz w:val="32"/>
          <w:szCs w:val="32"/>
        </w:rPr>
        <w:t>检查内容：</w:t>
      </w:r>
      <w:r>
        <w:rPr>
          <w:rFonts w:hint="eastAsia" w:ascii="仿宋_GB2312" w:hAnsi="华文仿宋" w:eastAsia="仿宋_GB2312"/>
          <w:color w:val="000000"/>
          <w:sz w:val="32"/>
          <w:szCs w:val="32"/>
          <w:shd w:val="clear" w:color="auto" w:fill="FFFFFF"/>
        </w:rPr>
        <w:t>前期物业收费检查。</w:t>
      </w:r>
    </w:p>
    <w:p>
      <w:pPr>
        <w:numPr>
          <w:ilvl w:val="0"/>
          <w:numId w:val="2"/>
        </w:num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、对直销行为的检查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检查依据：《直销管理条例》《直销企业信息报备、披露管理办法》。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检查对象：服务网点、经销商。</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检查内容：直销企业经营行为监管。</w:t>
      </w:r>
    </w:p>
    <w:p>
      <w:pPr>
        <w:numPr>
          <w:ilvl w:val="0"/>
          <w:numId w:val="2"/>
        </w:num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、对电子商务经营行为的监督检查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检查依据：《电子商务法》第二十七条、第三十一条、第三十二条、第三十三条、第三十四条、第三十六条、第三十七条、第三十九条、第四十条。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检查对象：电子商务平台经营者。</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检查内容：电子商务平台经营者履行主体责任的检查。</w:t>
      </w:r>
    </w:p>
    <w:p>
      <w:pPr>
        <w:numPr>
          <w:ilvl w:val="0"/>
          <w:numId w:val="2"/>
        </w:num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、对拍卖等重要领域市场规范管理的检查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检查依据：《拍卖法》第十一条、第六十条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、《拍卖监督管理办法》第四条、第十一条。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检查内容：拍卖活动经营资格的检查。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6、对广告行为的检查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检查依据：《广告法》第三十四条、第六十一条；《广告法》第四十六条；《食品安全法》第七十九条；《药品管理法》第五十九条；《医疗器械监督管理条例》第四十五条。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检查对象：企业、个体工商户及其它经营单位。</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检查内容：广告发布登记情况；广告经营者、广告发布者建立、健全广告业务的承接登记、审核、档案管理制度情况的检查；药品、医疗器械、保健食品广告主发布相关广告的审查批准情况的检查。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7、对产品质量的监督抽查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检查依据：《产品质量法》第十五条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、《产品质量监督抽查管理办法》第二条、第六条、第十二条、第十七条、《食品安全法》第一百一十条。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检查对象：市场上或企业成品仓库内的待销产品。</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检查内容：生产领域产品质量监督抽查。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8</w:t>
      </w:r>
      <w:r>
        <w:rPr>
          <w:rFonts w:hint="eastAsia" w:ascii="仿宋_GB2312" w:hAnsi="华文仿宋" w:eastAsia="仿宋_GB2312"/>
          <w:color w:val="000000"/>
          <w:sz w:val="32"/>
          <w:szCs w:val="32"/>
          <w:shd w:val="clear" w:color="auto" w:fill="FFFFFF"/>
        </w:rPr>
        <w:tab/>
      </w:r>
      <w:r>
        <w:rPr>
          <w:rFonts w:hint="eastAsia" w:ascii="仿宋_GB2312" w:hAnsi="华文仿宋" w:eastAsia="仿宋_GB2312"/>
          <w:color w:val="000000"/>
          <w:sz w:val="32"/>
          <w:szCs w:val="32"/>
          <w:shd w:val="clear" w:color="auto" w:fill="FFFFFF"/>
        </w:rPr>
        <w:t>、对工业产品生产许可证产品生产企业的检查</w:t>
      </w:r>
      <w:r>
        <w:rPr>
          <w:rFonts w:hint="eastAsia" w:ascii="仿宋_GB2312" w:hAnsi="华文仿宋" w:eastAsia="仿宋_GB2312"/>
          <w:color w:val="000000"/>
          <w:sz w:val="32"/>
          <w:szCs w:val="32"/>
          <w:shd w:val="clear" w:color="auto" w:fill="FFFFFF"/>
        </w:rPr>
        <w:tab/>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检查依据：《工业产品生产许可证管理条例》第三十六条、三十八条、三十九条。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检查对象：企业、个体工商户。</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检查内容：工业产品生产许可资格检查</w:t>
      </w:r>
      <w:r>
        <w:rPr>
          <w:rFonts w:hint="eastAsia" w:ascii="仿宋_GB2312" w:hAnsi="华文仿宋" w:eastAsia="仿宋_GB2312"/>
          <w:color w:val="000000"/>
          <w:sz w:val="32"/>
          <w:szCs w:val="32"/>
          <w:shd w:val="clear" w:color="auto" w:fill="FFFFFF"/>
        </w:rPr>
        <w:tab/>
      </w:r>
      <w:r>
        <w:rPr>
          <w:rFonts w:hint="eastAsia" w:ascii="仿宋_GB2312" w:hAnsi="华文仿宋" w:eastAsia="仿宋_GB2312"/>
          <w:color w:val="000000"/>
          <w:sz w:val="32"/>
          <w:szCs w:val="32"/>
          <w:shd w:val="clear" w:color="auto" w:fill="FFFFFF"/>
        </w:rPr>
        <w:t>。</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9</w:t>
      </w:r>
      <w:r>
        <w:rPr>
          <w:rFonts w:hint="eastAsia" w:ascii="仿宋_GB2312" w:hAnsi="华文仿宋" w:eastAsia="仿宋_GB2312"/>
          <w:color w:val="000000"/>
          <w:sz w:val="32"/>
          <w:szCs w:val="32"/>
          <w:shd w:val="clear" w:color="auto" w:fill="FFFFFF"/>
        </w:rPr>
        <w:tab/>
      </w:r>
      <w:r>
        <w:rPr>
          <w:rFonts w:hint="eastAsia" w:ascii="仿宋_GB2312" w:hAnsi="华文仿宋" w:eastAsia="仿宋_GB2312"/>
          <w:color w:val="000000"/>
          <w:sz w:val="32"/>
          <w:szCs w:val="32"/>
          <w:shd w:val="clear" w:color="auto" w:fill="FFFFFF"/>
        </w:rPr>
        <w:t>、对食品生产企业的年度检查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检查依据：《食品安全法》第一百一十条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、《食品生产经营日常监督检查管理办法》。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检查对象：食品生产企业；抽检不合格食品生产企业；食品生产企业、食品安全管理体系获证企业、危害分析与关键控制点获证企业。</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检查内容：食品生产企业新办企业；抽检不合格企业；食品生产企业。</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10、对食品销售的监督检查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第一百一十条、《食品生产经营日常监督检查管理办法》。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检查对象：食品经营者。</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检查内容：食品经营抽查检查。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11、对餐饮服务的监督检查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合检查依据：《食品安全法》第一百一十条、《食品生产经营日常监督检查管理办法》。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检查对象：餐饮服务经营者，学校、托幼机构、养老机构等食堂，入网餐饮服务提供者、网络餐饮服务第三方平台。</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检查内容：食品经营许可、原料控制、加工制作过程、供餐用餐配送、餐饮具清洗消毒、场所和设施清洁维护、食品安全管理、人员管理、网络餐饮服务情况。</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12、对食用农产品市场销售质量安全的检查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检查依据：《食品安全法》第一百一十条、《食用农产品市场销售质量安全监督管理办法》。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检查对象：食用农产品集中交易市场（含批发市场和农贸市场）食用农产品销售企业（含批发企业和零售企业）、其他销售者。</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检查内容：食用农产品监督检查。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13、对特殊食品销售的监督检查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第一百零九条、第一百一十条、第一百一十三条、第一百一十四条；《乳品质量安全监督管理条例》第四十六条、第四十八条、第五十条等；《食品生产经营日常监督检查管理办法》第九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检查对象：服务网点、经销商重点是抽检不合格的经销商；保健食品生产销售者重点是抽检不合格的经销商。</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检查内容：婴幼儿配方食品销售监督检查；保健食品生产销售监督检查。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14、对计量的监督检查</w:t>
      </w:r>
      <w:r>
        <w:rPr>
          <w:rFonts w:hint="eastAsia" w:ascii="仿宋_GB2312" w:hAnsi="华文仿宋" w:eastAsia="仿宋_GB2312"/>
          <w:color w:val="000000"/>
          <w:sz w:val="32"/>
          <w:szCs w:val="32"/>
          <w:shd w:val="clear" w:color="auto" w:fill="FFFFFF"/>
        </w:rPr>
        <w:tab/>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检查依据：《计量法》第十八条、《集贸市场计量监督管理办法》第八条、《加油站计量监督管理办法》第六条、《眼镜制配计量监督管理办法》第七条、《定量包装商品计量监督管理办法》。</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检查对象：企业、事业单位、个体工商户及其他经营者。</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检查内容：在用计量器具监督检查（眼镜制配等重要民生领域）；定量包装商品净含量省级计量监督专项抽查。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15、对认证活动和认证结果的检查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检查依据：《认证认可条例》第五十一条、五十二条、五十四条；《强制性产品认证管理规定》（原质检总局117号令）第三十四条；《认证机构管理办法》（原质检总局193号令）第二十七条。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检查对象：强制性产品获证企业；取得有机产品认证证书的产品。</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检查内容：强制性产品认证、检验检测活动及结果的合规性、有效性的检查；有机认证产品认证有效性抽查。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16、对检验检测机构的检查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检查依据：《计量法》第二十二条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、《产品质量法》第十九条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、第五十七条、《认证认可条例》第十六条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、第三十三条、《检验检测机构资质认定管理办法》第四十一条至第四十七条、《食品检验机构资质认定管理办法》第三十二条至第四十条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检查对象：资质认定机构（部门联合检查机构除外）</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检查内容：检验检测机构检查；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17、对标准化的执法检查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检查依据：《标准化法》第二十七条、第三十八条、第三十九条、第四十二条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检查对象：企业；社会团体</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检查内容：企业标准自我声明监督检查；团体标准自我声明监督检查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18、对发明专利真实性的监督检查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检查依据：《专利法》 第六十三条《专利法实施细则》 第八十四条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检查对象：生产销售产品（商品）</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检查内容：专利产品（商品）监督抽查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19、对知识产权代理的监督检查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检查依据：《专利代理条例》第四条、第五条、第六条</w:t>
      </w:r>
      <w:r>
        <w:rPr>
          <w:rFonts w:hint="eastAsia" w:ascii="仿宋_GB2312" w:hAnsi="华文仿宋" w:eastAsia="仿宋_GB2312"/>
          <w:color w:val="000000"/>
          <w:sz w:val="32"/>
          <w:szCs w:val="32"/>
          <w:shd w:val="clear" w:color="auto" w:fill="FFFFFF"/>
        </w:rPr>
        <w:br w:type="textWrapping"/>
      </w:r>
      <w:r>
        <w:rPr>
          <w:rFonts w:hint="eastAsia" w:ascii="仿宋_GB2312" w:hAnsi="华文仿宋" w:eastAsia="仿宋_GB2312"/>
          <w:color w:val="000000"/>
          <w:sz w:val="32"/>
          <w:szCs w:val="32"/>
          <w:shd w:val="clear" w:color="auto" w:fill="FFFFFF"/>
        </w:rPr>
        <w:t>《专利代理管理办法》第四条、第五条、第六条、第十一条、第十四条、第二十一条、第四十二条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检查对象：知识产权代理机构</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检查内容：知识产权代理机构、专利代理师监督检查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20、对商标使用行为的检查</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检查依据：《商标法》第十六条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、《商标法实施条例》第四条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、《集体商标、证明商标注册和管理办法》第十七条、第十八条、第十九条、第二十条、第二十一条、第二十二条</w:t>
      </w:r>
    </w:p>
    <w:p>
      <w:pPr>
        <w:overflowPunct w:val="0"/>
        <w:spacing w:line="6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检查对象：商标持有人、使用人</w:t>
      </w:r>
    </w:p>
    <w:p>
      <w:pPr>
        <w:overflowPunct w:val="0"/>
        <w:spacing w:line="600" w:lineRule="exact"/>
        <w:ind w:firstLine="640" w:firstLineChars="200"/>
        <w:rPr>
          <w:rFonts w:ascii="仿宋_GB2312" w:hAnsi="华文仿宋" w:eastAsia="仿宋_GB2312" w:cs="仿宋_GB2312"/>
          <w:b/>
          <w:bCs/>
          <w:kern w:val="0"/>
          <w:sz w:val="32"/>
          <w:szCs w:val="32"/>
        </w:rPr>
      </w:pPr>
      <w:r>
        <w:rPr>
          <w:rFonts w:hint="eastAsia" w:ascii="仿宋_GB2312" w:hAnsi="华文仿宋" w:eastAsia="仿宋_GB2312"/>
          <w:color w:val="000000"/>
          <w:sz w:val="32"/>
          <w:szCs w:val="32"/>
          <w:shd w:val="clear" w:color="auto" w:fill="FFFFFF"/>
        </w:rPr>
        <w:t>检查内容：商标（含集体商标、证明商标、地理标志）使用行为的检查</w:t>
      </w:r>
    </w:p>
    <w:p>
      <w:pPr>
        <w:overflowPunct w:val="0"/>
        <w:spacing w:line="600" w:lineRule="exact"/>
        <w:ind w:firstLine="642"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（二）检查对象名录库</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1、全县企业及个体 户（其中企业</w:t>
      </w:r>
      <w:r>
        <w:rPr>
          <w:rFonts w:hint="eastAsia" w:ascii="仿宋_GB2312" w:hAnsi="华文仿宋" w:eastAsia="仿宋_GB2312"/>
          <w:color w:val="000000"/>
          <w:sz w:val="32"/>
          <w:szCs w:val="32"/>
          <w:shd w:val="clear" w:color="auto" w:fill="FFFFFF"/>
          <w:lang w:val="en-US" w:eastAsia="zh-CN"/>
        </w:rPr>
        <w:t>5501</w:t>
      </w:r>
      <w:r>
        <w:rPr>
          <w:rFonts w:hint="eastAsia" w:ascii="仿宋_GB2312" w:hAnsi="华文仿宋" w:eastAsia="仿宋_GB2312"/>
          <w:color w:val="000000"/>
          <w:sz w:val="32"/>
          <w:szCs w:val="32"/>
          <w:shd w:val="clear" w:color="auto" w:fill="FFFFFF"/>
        </w:rPr>
        <w:t>户、个体</w:t>
      </w:r>
      <w:r>
        <w:rPr>
          <w:rFonts w:hint="eastAsia" w:ascii="仿宋_GB2312" w:hAnsi="华文仿宋" w:eastAsia="仿宋_GB2312"/>
          <w:color w:val="000000"/>
          <w:sz w:val="32"/>
          <w:szCs w:val="32"/>
          <w:shd w:val="clear" w:color="auto" w:fill="FFFFFF"/>
          <w:lang w:val="en-US" w:eastAsia="zh-CN"/>
        </w:rPr>
        <w:t>21842</w:t>
      </w:r>
      <w:r>
        <w:rPr>
          <w:rFonts w:hint="eastAsia" w:ascii="仿宋_GB2312" w:hAnsi="华文仿宋" w:eastAsia="仿宋_GB2312"/>
          <w:color w:val="000000"/>
          <w:sz w:val="32"/>
          <w:szCs w:val="32"/>
          <w:shd w:val="clear" w:color="auto" w:fill="FFFFFF"/>
        </w:rPr>
        <w:t>户）；</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2、全县学校食堂</w:t>
      </w:r>
      <w:r>
        <w:rPr>
          <w:rFonts w:hint="eastAsia" w:ascii="仿宋_GB2312" w:hAnsi="华文仿宋" w:eastAsia="仿宋_GB2312"/>
          <w:color w:val="000000"/>
          <w:sz w:val="32"/>
          <w:szCs w:val="32"/>
          <w:shd w:val="clear" w:color="auto" w:fill="FFFFFF"/>
          <w:lang w:val="en-US" w:eastAsia="zh-CN"/>
        </w:rPr>
        <w:t>119</w:t>
      </w:r>
      <w:r>
        <w:rPr>
          <w:rFonts w:hint="eastAsia" w:ascii="仿宋_GB2312" w:hAnsi="华文仿宋" w:eastAsia="仿宋_GB2312"/>
          <w:color w:val="000000"/>
          <w:sz w:val="32"/>
          <w:szCs w:val="32"/>
          <w:shd w:val="clear" w:color="auto" w:fill="FFFFFF"/>
        </w:rPr>
        <w:t>个、校园周边食品经营户</w:t>
      </w:r>
      <w:r>
        <w:rPr>
          <w:rFonts w:hint="eastAsia" w:ascii="仿宋_GB2312" w:hAnsi="华文仿宋" w:eastAsia="仿宋_GB2312"/>
          <w:color w:val="000000"/>
          <w:sz w:val="32"/>
          <w:szCs w:val="32"/>
          <w:shd w:val="clear" w:color="auto" w:fill="FFFFFF"/>
          <w:lang w:val="en-US" w:eastAsia="zh-CN"/>
        </w:rPr>
        <w:t>115</w:t>
      </w:r>
      <w:r>
        <w:rPr>
          <w:rFonts w:hint="eastAsia" w:ascii="仿宋_GB2312" w:hAnsi="华文仿宋" w:eastAsia="仿宋_GB2312"/>
          <w:color w:val="000000"/>
          <w:sz w:val="32"/>
          <w:szCs w:val="32"/>
          <w:shd w:val="clear" w:color="auto" w:fill="FFFFFF"/>
        </w:rPr>
        <w:t>户、餐饮服务经营者</w:t>
      </w:r>
      <w:r>
        <w:rPr>
          <w:rFonts w:hint="eastAsia" w:ascii="仿宋_GB2312" w:hAnsi="华文仿宋" w:eastAsia="仿宋_GB2312"/>
          <w:color w:val="000000"/>
          <w:sz w:val="32"/>
          <w:szCs w:val="32"/>
          <w:shd w:val="clear" w:color="auto" w:fill="FFFFFF"/>
          <w:lang w:val="en-US" w:eastAsia="zh-CN"/>
        </w:rPr>
        <w:t>2100</w:t>
      </w:r>
      <w:r>
        <w:rPr>
          <w:rFonts w:hint="eastAsia" w:ascii="仿宋_GB2312" w:hAnsi="华文仿宋" w:eastAsia="仿宋_GB2312"/>
          <w:color w:val="000000"/>
          <w:sz w:val="32"/>
          <w:szCs w:val="32"/>
          <w:shd w:val="clear" w:color="auto" w:fill="FFFFFF"/>
        </w:rPr>
        <w:t>户；</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3、全县特种设备使用单位</w:t>
      </w:r>
      <w:r>
        <w:rPr>
          <w:rFonts w:hint="eastAsia" w:ascii="仿宋_GB2312" w:hAnsi="华文仿宋" w:eastAsia="仿宋_GB2312"/>
          <w:color w:val="000000"/>
          <w:sz w:val="32"/>
          <w:szCs w:val="32"/>
          <w:shd w:val="clear" w:color="auto" w:fill="FFFFFF"/>
          <w:lang w:val="en-US" w:eastAsia="zh-CN"/>
        </w:rPr>
        <w:t>167</w:t>
      </w:r>
      <w:r>
        <w:rPr>
          <w:rFonts w:hint="eastAsia" w:ascii="仿宋_GB2312" w:hAnsi="华文仿宋" w:eastAsia="仿宋_GB2312"/>
          <w:color w:val="000000"/>
          <w:sz w:val="32"/>
          <w:szCs w:val="32"/>
          <w:shd w:val="clear" w:color="auto" w:fill="FFFFFF"/>
        </w:rPr>
        <w:t>户；</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4、全县食品生产企业30户、特殊食品经营单位</w:t>
      </w:r>
      <w:r>
        <w:rPr>
          <w:rFonts w:hint="eastAsia" w:ascii="仿宋_GB2312" w:hAnsi="华文仿宋" w:eastAsia="仿宋_GB2312"/>
          <w:color w:val="000000"/>
          <w:sz w:val="32"/>
          <w:szCs w:val="32"/>
          <w:shd w:val="clear" w:color="auto" w:fill="FFFFFF"/>
          <w:lang w:val="en-US" w:eastAsia="zh-CN"/>
        </w:rPr>
        <w:t>296</w:t>
      </w:r>
      <w:r>
        <w:rPr>
          <w:rFonts w:hint="eastAsia" w:ascii="仿宋_GB2312" w:hAnsi="华文仿宋" w:eastAsia="仿宋_GB2312"/>
          <w:color w:val="000000"/>
          <w:sz w:val="32"/>
          <w:szCs w:val="32"/>
          <w:shd w:val="clear" w:color="auto" w:fill="FFFFFF"/>
        </w:rPr>
        <w:t>户；</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5、直销企业服务网点、经销商6个；</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6、电子商务平台经营者60个；</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7、检验检测机构6个、取得有机产品认证证书的产品19个；</w:t>
      </w:r>
    </w:p>
    <w:p>
      <w:pPr>
        <w:overflowPunct w:val="0"/>
        <w:spacing w:line="600" w:lineRule="exact"/>
        <w:ind w:firstLine="640" w:firstLineChars="200"/>
        <w:rPr>
          <w:rFonts w:ascii="仿宋_GB2312" w:hAnsi="华文仿宋" w:eastAsia="仿宋_GB2312" w:cs="仿宋_GB2312"/>
          <w:b/>
          <w:bCs/>
          <w:color w:val="FF0000"/>
          <w:kern w:val="0"/>
          <w:sz w:val="32"/>
          <w:szCs w:val="32"/>
        </w:rPr>
        <w:sectPr>
          <w:footerReference r:id="rId3" w:type="default"/>
          <w:pgSz w:w="11906" w:h="16838"/>
          <w:pgMar w:top="2098" w:right="1474" w:bottom="1985" w:left="1588" w:header="851" w:footer="992" w:gutter="0"/>
          <w:cols w:space="425" w:num="1"/>
          <w:docGrid w:type="lines" w:linePitch="312" w:charSpace="0"/>
        </w:sectPr>
      </w:pPr>
      <w:r>
        <w:rPr>
          <w:rFonts w:hint="eastAsia" w:ascii="仿宋_GB2312" w:hAnsi="华文仿宋" w:eastAsia="仿宋_GB2312"/>
          <w:color w:val="000000"/>
          <w:sz w:val="32"/>
          <w:szCs w:val="32"/>
          <w:shd w:val="clear" w:color="auto" w:fill="FFFFFF"/>
        </w:rPr>
        <w:t>8、专利产品</w:t>
      </w:r>
      <w:r>
        <w:rPr>
          <w:rFonts w:hint="eastAsia" w:ascii="仿宋_GB2312" w:hAnsi="华文仿宋" w:eastAsia="仿宋_GB2312"/>
          <w:color w:val="000000"/>
          <w:sz w:val="32"/>
          <w:szCs w:val="32"/>
          <w:shd w:val="clear" w:color="auto" w:fill="FFFFFF"/>
          <w:lang w:val="en-US" w:eastAsia="zh-CN"/>
        </w:rPr>
        <w:t>944</w:t>
      </w:r>
      <w:r>
        <w:rPr>
          <w:rFonts w:hint="eastAsia" w:ascii="仿宋_GB2312" w:hAnsi="华文仿宋" w:eastAsia="仿宋_GB2312"/>
          <w:color w:val="000000"/>
          <w:sz w:val="32"/>
          <w:szCs w:val="32"/>
          <w:shd w:val="clear" w:color="auto" w:fill="FFFFFF"/>
        </w:rPr>
        <w:t>个、知识产权代理机构</w:t>
      </w:r>
      <w:r>
        <w:rPr>
          <w:rFonts w:hint="eastAsia" w:ascii="仿宋_GB2312" w:hAnsi="华文仿宋" w:eastAsia="仿宋_GB2312"/>
          <w:color w:val="000000"/>
          <w:sz w:val="32"/>
          <w:szCs w:val="32"/>
          <w:shd w:val="clear" w:color="auto" w:fill="FFFFFF"/>
          <w:lang w:val="en-US" w:eastAsia="zh-CN"/>
        </w:rPr>
        <w:t>4</w:t>
      </w:r>
      <w:r>
        <w:rPr>
          <w:rFonts w:hint="eastAsia" w:ascii="仿宋_GB2312" w:hAnsi="华文仿宋" w:eastAsia="仿宋_GB2312"/>
          <w:color w:val="000000"/>
          <w:sz w:val="32"/>
          <w:szCs w:val="32"/>
          <w:shd w:val="clear" w:color="auto" w:fill="FFFFFF"/>
        </w:rPr>
        <w:t>个、商标持有人</w:t>
      </w:r>
      <w:r>
        <w:rPr>
          <w:rFonts w:hint="eastAsia" w:ascii="仿宋_GB2312" w:hAnsi="华文仿宋" w:eastAsia="仿宋_GB2312"/>
          <w:color w:val="000000"/>
          <w:sz w:val="32"/>
          <w:szCs w:val="32"/>
          <w:shd w:val="clear" w:color="auto" w:fill="FFFFFF"/>
          <w:lang w:val="en-US" w:eastAsia="zh-CN"/>
        </w:rPr>
        <w:t>2320</w:t>
      </w:r>
      <w:r>
        <w:rPr>
          <w:rFonts w:hint="eastAsia" w:ascii="仿宋_GB2312" w:hAnsi="华文仿宋" w:eastAsia="仿宋_GB2312"/>
          <w:color w:val="000000"/>
          <w:sz w:val="32"/>
          <w:szCs w:val="32"/>
          <w:shd w:val="clear" w:color="auto" w:fill="FFFFFF"/>
        </w:rPr>
        <w:t>个。</w:t>
      </w:r>
    </w:p>
    <w:p>
      <w:pPr>
        <w:overflowPunct w:val="0"/>
        <w:spacing w:line="540" w:lineRule="exact"/>
        <w:jc w:val="center"/>
        <w:rPr>
          <w:rFonts w:ascii="方正小标宋简体" w:hAnsi="华文中宋" w:eastAsia="方正小标宋简体" w:cs="Times New Roman"/>
          <w:b/>
          <w:bCs/>
          <w:sz w:val="40"/>
          <w:szCs w:val="40"/>
        </w:rPr>
      </w:pPr>
      <w:r>
        <w:rPr>
          <w:rFonts w:hint="eastAsia" w:ascii="方正小标宋简体" w:hAnsi="华文中宋" w:eastAsia="方正小标宋简体" w:cs="方正小标宋简体"/>
          <w:b/>
          <w:bCs/>
          <w:sz w:val="40"/>
          <w:szCs w:val="40"/>
        </w:rPr>
        <w:t>剑阁县</w:t>
      </w:r>
      <w:r>
        <w:rPr>
          <w:rFonts w:ascii="方正小标宋简体" w:hAnsi="华文中宋" w:eastAsia="方正小标宋简体" w:cs="方正小标宋简体"/>
          <w:b/>
          <w:bCs/>
          <w:sz w:val="40"/>
          <w:szCs w:val="40"/>
        </w:rPr>
        <w:t>2022</w:t>
      </w:r>
      <w:r>
        <w:rPr>
          <w:rFonts w:hint="eastAsia" w:ascii="方正小标宋简体" w:hAnsi="华文中宋" w:eastAsia="方正小标宋简体" w:cs="方正小标宋简体"/>
          <w:b/>
          <w:bCs/>
          <w:sz w:val="40"/>
          <w:szCs w:val="40"/>
        </w:rPr>
        <w:t>年市场监管领域部门联合“双随机、一公开”监管计划</w:t>
      </w:r>
    </w:p>
    <w:p>
      <w:pPr>
        <w:overflowPunct w:val="0"/>
        <w:spacing w:line="200" w:lineRule="exact"/>
        <w:jc w:val="center"/>
        <w:rPr>
          <w:rFonts w:ascii="华文中宋" w:hAnsi="华文中宋" w:eastAsia="华文中宋" w:cs="Times New Roman"/>
          <w:b/>
          <w:bCs/>
          <w:sz w:val="40"/>
          <w:szCs w:val="40"/>
        </w:rPr>
      </w:pPr>
    </w:p>
    <w:tbl>
      <w:tblPr>
        <w:tblStyle w:val="8"/>
        <w:tblW w:w="1415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230"/>
        <w:gridCol w:w="1696"/>
        <w:gridCol w:w="3767"/>
        <w:gridCol w:w="1646"/>
        <w:gridCol w:w="993"/>
        <w:gridCol w:w="992"/>
        <w:gridCol w:w="203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660" w:type="dxa"/>
            <w:vAlign w:val="center"/>
          </w:tcPr>
          <w:p>
            <w:pPr>
              <w:jc w:val="center"/>
              <w:rPr>
                <w:rFonts w:ascii="宋体" w:cs="Times New Roman"/>
                <w:b/>
                <w:bCs/>
              </w:rPr>
            </w:pPr>
            <w:r>
              <w:rPr>
                <w:rFonts w:hint="eastAsia" w:ascii="宋体" w:hAnsi="宋体" w:cs="宋体"/>
                <w:b/>
                <w:bCs/>
              </w:rPr>
              <w:t>序号</w:t>
            </w:r>
          </w:p>
        </w:tc>
        <w:tc>
          <w:tcPr>
            <w:tcW w:w="1230" w:type="dxa"/>
            <w:vAlign w:val="center"/>
          </w:tcPr>
          <w:p>
            <w:pPr>
              <w:jc w:val="center"/>
              <w:rPr>
                <w:rFonts w:ascii="宋体" w:cs="Times New Roman"/>
                <w:b/>
                <w:bCs/>
              </w:rPr>
            </w:pPr>
            <w:r>
              <w:rPr>
                <w:rFonts w:hint="eastAsia" w:ascii="宋体" w:hAnsi="宋体" w:cs="宋体"/>
                <w:b/>
                <w:bCs/>
              </w:rPr>
              <w:t>牵头</w:t>
            </w:r>
          </w:p>
          <w:p>
            <w:pPr>
              <w:jc w:val="center"/>
              <w:rPr>
                <w:rFonts w:ascii="宋体" w:cs="Times New Roman"/>
                <w:b/>
                <w:bCs/>
              </w:rPr>
            </w:pPr>
            <w:r>
              <w:rPr>
                <w:rFonts w:hint="eastAsia" w:ascii="宋体" w:hAnsi="宋体" w:cs="宋体"/>
                <w:b/>
                <w:bCs/>
              </w:rPr>
              <w:t>部门</w:t>
            </w:r>
          </w:p>
        </w:tc>
        <w:tc>
          <w:tcPr>
            <w:tcW w:w="1696" w:type="dxa"/>
            <w:vAlign w:val="center"/>
          </w:tcPr>
          <w:p>
            <w:pPr>
              <w:jc w:val="center"/>
              <w:rPr>
                <w:rFonts w:ascii="宋体" w:cs="Times New Roman"/>
                <w:b/>
                <w:bCs/>
              </w:rPr>
            </w:pPr>
            <w:r>
              <w:rPr>
                <w:rFonts w:hint="eastAsia" w:ascii="宋体" w:hAnsi="宋体" w:cs="宋体"/>
                <w:b/>
                <w:bCs/>
              </w:rPr>
              <w:t>抽查计划名称</w:t>
            </w:r>
          </w:p>
        </w:tc>
        <w:tc>
          <w:tcPr>
            <w:tcW w:w="3767" w:type="dxa"/>
            <w:vAlign w:val="center"/>
          </w:tcPr>
          <w:p>
            <w:pPr>
              <w:jc w:val="center"/>
              <w:rPr>
                <w:rFonts w:ascii="宋体" w:cs="Times New Roman"/>
                <w:b/>
                <w:bCs/>
              </w:rPr>
            </w:pPr>
            <w:r>
              <w:rPr>
                <w:rFonts w:hint="eastAsia" w:ascii="宋体" w:hAnsi="宋体" w:cs="宋体"/>
                <w:b/>
                <w:bCs/>
              </w:rPr>
              <w:t>抽查</w:t>
            </w:r>
          </w:p>
          <w:p>
            <w:pPr>
              <w:jc w:val="center"/>
              <w:rPr>
                <w:rFonts w:ascii="宋体" w:cs="Times New Roman"/>
                <w:b/>
                <w:bCs/>
              </w:rPr>
            </w:pPr>
            <w:r>
              <w:rPr>
                <w:rFonts w:hint="eastAsia" w:ascii="宋体" w:hAnsi="宋体" w:cs="宋体"/>
                <w:b/>
                <w:bCs/>
              </w:rPr>
              <w:t>事项</w:t>
            </w:r>
          </w:p>
        </w:tc>
        <w:tc>
          <w:tcPr>
            <w:tcW w:w="1646" w:type="dxa"/>
            <w:vAlign w:val="center"/>
          </w:tcPr>
          <w:p>
            <w:pPr>
              <w:jc w:val="center"/>
              <w:rPr>
                <w:rFonts w:ascii="宋体" w:cs="Times New Roman"/>
                <w:b/>
                <w:bCs/>
              </w:rPr>
            </w:pPr>
            <w:r>
              <w:rPr>
                <w:rFonts w:hint="eastAsia" w:ascii="宋体" w:hAnsi="宋体" w:cs="宋体"/>
                <w:b/>
                <w:bCs/>
              </w:rPr>
              <w:t>抽查对象</w:t>
            </w:r>
          </w:p>
        </w:tc>
        <w:tc>
          <w:tcPr>
            <w:tcW w:w="993" w:type="dxa"/>
            <w:vAlign w:val="center"/>
          </w:tcPr>
          <w:p>
            <w:pPr>
              <w:jc w:val="center"/>
              <w:rPr>
                <w:rFonts w:ascii="宋体" w:cs="Times New Roman"/>
                <w:b/>
                <w:bCs/>
              </w:rPr>
            </w:pPr>
            <w:r>
              <w:rPr>
                <w:rFonts w:hint="eastAsia" w:ascii="宋体" w:hAnsi="宋体" w:cs="宋体"/>
                <w:b/>
                <w:bCs/>
              </w:rPr>
              <w:t>检查</w:t>
            </w:r>
          </w:p>
          <w:p>
            <w:pPr>
              <w:jc w:val="center"/>
              <w:rPr>
                <w:rFonts w:ascii="宋体" w:cs="Times New Roman"/>
                <w:b/>
                <w:bCs/>
              </w:rPr>
            </w:pPr>
            <w:r>
              <w:rPr>
                <w:rFonts w:hint="eastAsia" w:ascii="宋体" w:hAnsi="宋体" w:cs="宋体"/>
                <w:b/>
                <w:bCs/>
              </w:rPr>
              <w:t>方式</w:t>
            </w:r>
          </w:p>
        </w:tc>
        <w:tc>
          <w:tcPr>
            <w:tcW w:w="992" w:type="dxa"/>
            <w:vAlign w:val="center"/>
          </w:tcPr>
          <w:p>
            <w:pPr>
              <w:jc w:val="center"/>
              <w:rPr>
                <w:rFonts w:ascii="宋体" w:cs="Times New Roman"/>
                <w:b/>
                <w:bCs/>
              </w:rPr>
            </w:pPr>
            <w:r>
              <w:rPr>
                <w:rFonts w:hint="eastAsia" w:ascii="宋体" w:hAnsi="宋体" w:cs="宋体"/>
                <w:b/>
                <w:bCs/>
              </w:rPr>
              <w:t>抽查</w:t>
            </w:r>
          </w:p>
          <w:p>
            <w:pPr>
              <w:jc w:val="center"/>
              <w:rPr>
                <w:rFonts w:ascii="宋体" w:cs="Times New Roman"/>
                <w:b/>
                <w:bCs/>
              </w:rPr>
            </w:pPr>
            <w:r>
              <w:rPr>
                <w:rFonts w:hint="eastAsia" w:ascii="宋体" w:hAnsi="宋体" w:cs="宋体"/>
                <w:b/>
                <w:bCs/>
              </w:rPr>
              <w:t>比例（</w:t>
            </w:r>
            <w:r>
              <w:rPr>
                <w:rFonts w:ascii="宋体" w:hAnsi="宋体" w:cs="宋体"/>
                <w:b/>
                <w:bCs/>
              </w:rPr>
              <w:t>%</w:t>
            </w:r>
            <w:r>
              <w:rPr>
                <w:rFonts w:hint="eastAsia" w:ascii="宋体" w:hAnsi="宋体" w:cs="宋体"/>
                <w:b/>
                <w:bCs/>
              </w:rPr>
              <w:t>）</w:t>
            </w:r>
          </w:p>
        </w:tc>
        <w:tc>
          <w:tcPr>
            <w:tcW w:w="2039" w:type="dxa"/>
            <w:vAlign w:val="center"/>
          </w:tcPr>
          <w:p>
            <w:pPr>
              <w:jc w:val="center"/>
              <w:rPr>
                <w:rFonts w:ascii="宋体" w:cs="Times New Roman"/>
                <w:b/>
                <w:bCs/>
              </w:rPr>
            </w:pPr>
            <w:r>
              <w:rPr>
                <w:rFonts w:hint="eastAsia" w:ascii="宋体" w:hAnsi="宋体" w:cs="宋体"/>
                <w:b/>
                <w:bCs/>
              </w:rPr>
              <w:t>参与部门</w:t>
            </w:r>
          </w:p>
        </w:tc>
        <w:tc>
          <w:tcPr>
            <w:tcW w:w="1134" w:type="dxa"/>
            <w:vAlign w:val="center"/>
          </w:tcPr>
          <w:p>
            <w:pPr>
              <w:jc w:val="center"/>
              <w:rPr>
                <w:rFonts w:ascii="宋体" w:cs="Times New Roman"/>
                <w:b/>
                <w:bCs/>
              </w:rPr>
            </w:pPr>
            <w:r>
              <w:rPr>
                <w:rFonts w:hint="eastAsia" w:ascii="宋体" w:hAnsi="宋体" w:cs="宋体"/>
                <w:b/>
                <w:bCs/>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restart"/>
            <w:vAlign w:val="center"/>
          </w:tcPr>
          <w:p>
            <w:pPr>
              <w:jc w:val="center"/>
              <w:rPr>
                <w:rFonts w:ascii="宋体" w:hAnsi="宋体" w:cs="宋体"/>
              </w:rPr>
            </w:pPr>
            <w:r>
              <w:rPr>
                <w:rFonts w:ascii="宋体" w:hAnsi="宋体" w:cs="宋体"/>
              </w:rPr>
              <w:t>1</w:t>
            </w:r>
          </w:p>
        </w:tc>
        <w:tc>
          <w:tcPr>
            <w:tcW w:w="1230" w:type="dxa"/>
            <w:vMerge w:val="restart"/>
            <w:vAlign w:val="center"/>
          </w:tcPr>
          <w:p>
            <w:pPr>
              <w:jc w:val="center"/>
              <w:rPr>
                <w:rFonts w:ascii="宋体" w:cs="Times New Roman"/>
              </w:rPr>
            </w:pPr>
            <w:r>
              <w:rPr>
                <w:rFonts w:hint="eastAsia" w:ascii="宋体" w:hAnsi="宋体" w:cs="宋体"/>
              </w:rPr>
              <w:t>县文旅体局</w:t>
            </w:r>
          </w:p>
        </w:tc>
        <w:tc>
          <w:tcPr>
            <w:tcW w:w="1696" w:type="dxa"/>
            <w:vAlign w:val="center"/>
          </w:tcPr>
          <w:p>
            <w:pPr>
              <w:widowControl/>
              <w:jc w:val="left"/>
              <w:textAlignment w:val="center"/>
              <w:rPr>
                <w:rFonts w:ascii="宋体" w:cs="Times New Roman"/>
              </w:rPr>
            </w:pPr>
            <w:r>
              <w:rPr>
                <w:rFonts w:hint="eastAsia" w:ascii="宋体" w:hAnsi="宋体" w:cs="宋体"/>
                <w:kern w:val="0"/>
              </w:rPr>
              <w:t>娱乐场所监管检查</w:t>
            </w:r>
          </w:p>
        </w:tc>
        <w:tc>
          <w:tcPr>
            <w:tcW w:w="3767" w:type="dxa"/>
            <w:vAlign w:val="center"/>
          </w:tcPr>
          <w:p>
            <w:pPr>
              <w:widowControl/>
              <w:jc w:val="left"/>
              <w:textAlignment w:val="center"/>
              <w:rPr>
                <w:rFonts w:ascii="宋体" w:cs="Times New Roman"/>
              </w:rPr>
            </w:pPr>
            <w:r>
              <w:rPr>
                <w:rFonts w:hint="eastAsia" w:ascii="宋体" w:hAnsi="宋体" w:cs="宋体"/>
              </w:rPr>
              <w:t>企业、个体经营主体资格情况；经营过程中涉嫌违法行为情况；娱乐场所备案情况；娱乐场所投入使用营业前消防安全情况；取得卫生许可证、卫生情况；娱乐场所强化内部安全情况</w:t>
            </w:r>
          </w:p>
        </w:tc>
        <w:tc>
          <w:tcPr>
            <w:tcW w:w="1646" w:type="dxa"/>
            <w:vAlign w:val="center"/>
          </w:tcPr>
          <w:p>
            <w:pPr>
              <w:jc w:val="center"/>
              <w:rPr>
                <w:rFonts w:ascii="宋体" w:cs="Times New Roman"/>
              </w:rPr>
            </w:pPr>
            <w:r>
              <w:rPr>
                <w:rFonts w:hint="eastAsia" w:ascii="宋体" w:hAnsi="宋体" w:cs="宋体"/>
              </w:rPr>
              <w:t>企业、个体</w:t>
            </w:r>
          </w:p>
        </w:tc>
        <w:tc>
          <w:tcPr>
            <w:tcW w:w="993" w:type="dxa"/>
            <w:vAlign w:val="center"/>
          </w:tcPr>
          <w:p>
            <w:pPr>
              <w:jc w:val="center"/>
              <w:rPr>
                <w:rFonts w:ascii="宋体" w:cs="Times New Roman"/>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cs="Times New Roman"/>
              </w:rPr>
            </w:pPr>
            <w:r>
              <w:rPr>
                <w:rFonts w:hint="eastAsia" w:ascii="宋体" w:hAnsi="宋体" w:cs="宋体"/>
              </w:rPr>
              <w:t>县公安局、县市场监管局、县卫健局、县消防大队</w:t>
            </w:r>
          </w:p>
        </w:tc>
        <w:tc>
          <w:tcPr>
            <w:tcW w:w="1134" w:type="dxa"/>
            <w:vAlign w:val="center"/>
          </w:tcPr>
          <w:p>
            <w:pP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营业性演出从业单位监督检查</w:t>
            </w:r>
          </w:p>
        </w:tc>
        <w:tc>
          <w:tcPr>
            <w:tcW w:w="3767" w:type="dxa"/>
            <w:vAlign w:val="center"/>
          </w:tcPr>
          <w:p>
            <w:pPr>
              <w:jc w:val="left"/>
              <w:rPr>
                <w:rFonts w:ascii="宋体" w:cs="Times New Roman"/>
              </w:rPr>
            </w:pPr>
            <w:r>
              <w:rPr>
                <w:rFonts w:hint="eastAsia" w:ascii="宋体" w:hAnsi="宋体" w:cs="宋体"/>
              </w:rPr>
              <w:t>营业性演出单位许可证情况；年度报告公示信息情况；安全保卫工作情况</w:t>
            </w:r>
          </w:p>
        </w:tc>
        <w:tc>
          <w:tcPr>
            <w:tcW w:w="1646" w:type="dxa"/>
            <w:vAlign w:val="center"/>
          </w:tcPr>
          <w:p>
            <w:pPr>
              <w:jc w:val="center"/>
              <w:rPr>
                <w:rFonts w:ascii="宋体" w:cs="Times New Roman"/>
              </w:rPr>
            </w:pPr>
            <w:r>
              <w:rPr>
                <w:rFonts w:hint="eastAsia" w:ascii="宋体" w:hAnsi="宋体" w:cs="宋体"/>
              </w:rPr>
              <w:t>企业、个体</w:t>
            </w:r>
          </w:p>
        </w:tc>
        <w:tc>
          <w:tcPr>
            <w:tcW w:w="993" w:type="dxa"/>
            <w:vAlign w:val="center"/>
          </w:tcPr>
          <w:p>
            <w:pPr>
              <w:jc w:val="center"/>
              <w:rPr>
                <w:rFonts w:ascii="宋体" w:cs="Times New Roman"/>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cs="Times New Roman"/>
              </w:rPr>
            </w:pPr>
            <w:r>
              <w:rPr>
                <w:rFonts w:hint="eastAsia" w:ascii="宋体" w:hAnsi="宋体" w:cs="宋体"/>
              </w:rPr>
              <w:t>县公安局、县市场监管局、县卫健局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旅行社行业监管检查</w:t>
            </w:r>
          </w:p>
        </w:tc>
        <w:tc>
          <w:tcPr>
            <w:tcW w:w="3767" w:type="dxa"/>
            <w:vAlign w:val="center"/>
          </w:tcPr>
          <w:p>
            <w:pPr>
              <w:jc w:val="left"/>
              <w:rPr>
                <w:rFonts w:ascii="宋体" w:cs="Times New Roman"/>
              </w:rPr>
            </w:pPr>
            <w:r>
              <w:rPr>
                <w:rFonts w:hint="eastAsia" w:ascii="宋体" w:hAnsi="宋体" w:cs="宋体"/>
              </w:rPr>
              <w:t>年度报告公示信息的情况；旅行社用车行为；劳动保障情况</w:t>
            </w:r>
          </w:p>
        </w:tc>
        <w:tc>
          <w:tcPr>
            <w:tcW w:w="1646" w:type="dxa"/>
            <w:vAlign w:val="center"/>
          </w:tcPr>
          <w:p>
            <w:pPr>
              <w:jc w:val="center"/>
              <w:rPr>
                <w:rFonts w:ascii="宋体" w:cs="Times New Roman"/>
              </w:rPr>
            </w:pPr>
            <w:r>
              <w:rPr>
                <w:rFonts w:hint="eastAsia" w:ascii="宋体" w:hAnsi="宋体" w:cs="宋体"/>
              </w:rPr>
              <w:t>企业、个体</w:t>
            </w:r>
          </w:p>
        </w:tc>
        <w:tc>
          <w:tcPr>
            <w:tcW w:w="993" w:type="dxa"/>
            <w:vAlign w:val="center"/>
          </w:tcPr>
          <w:p>
            <w:pPr>
              <w:jc w:val="center"/>
              <w:rPr>
                <w:rFonts w:ascii="宋体" w:cs="Times New Roman"/>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cs="Times New Roman"/>
              </w:rPr>
            </w:pPr>
            <w:r>
              <w:rPr>
                <w:rFonts w:hint="eastAsia" w:ascii="宋体" w:hAnsi="宋体" w:cs="宋体"/>
              </w:rPr>
              <w:t>县公安局、县市场监管局、县交通局、县卫健局、县人社局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restart"/>
            <w:vAlign w:val="center"/>
          </w:tcPr>
          <w:p>
            <w:pPr>
              <w:jc w:val="center"/>
              <w:rPr>
                <w:rFonts w:ascii="宋体" w:hAnsi="宋体" w:cs="宋体"/>
              </w:rPr>
            </w:pPr>
            <w:r>
              <w:rPr>
                <w:rFonts w:ascii="宋体" w:hAnsi="宋体" w:cs="宋体"/>
              </w:rPr>
              <w:t>2</w:t>
            </w:r>
          </w:p>
        </w:tc>
        <w:tc>
          <w:tcPr>
            <w:tcW w:w="1230" w:type="dxa"/>
            <w:vMerge w:val="restart"/>
            <w:vAlign w:val="center"/>
          </w:tcPr>
          <w:p>
            <w:pPr>
              <w:jc w:val="center"/>
              <w:rPr>
                <w:rFonts w:ascii="宋体" w:cs="Times New Roman"/>
              </w:rPr>
            </w:pPr>
            <w:r>
              <w:rPr>
                <w:rFonts w:hint="eastAsia" w:ascii="宋体" w:hAnsi="宋体" w:cs="宋体"/>
              </w:rPr>
              <w:t>县商合局</w:t>
            </w:r>
          </w:p>
        </w:tc>
        <w:tc>
          <w:tcPr>
            <w:tcW w:w="1696" w:type="dxa"/>
            <w:vAlign w:val="center"/>
          </w:tcPr>
          <w:p>
            <w:pPr>
              <w:jc w:val="left"/>
              <w:rPr>
                <w:rFonts w:ascii="宋体" w:cs="Times New Roman"/>
              </w:rPr>
            </w:pPr>
            <w:r>
              <w:rPr>
                <w:rFonts w:hint="eastAsia" w:ascii="宋体" w:hAnsi="宋体" w:cs="宋体"/>
              </w:rPr>
              <w:t>互联网上网服务监督检查</w:t>
            </w:r>
          </w:p>
        </w:tc>
        <w:tc>
          <w:tcPr>
            <w:tcW w:w="3767" w:type="dxa"/>
            <w:vAlign w:val="center"/>
          </w:tcPr>
          <w:p>
            <w:pPr>
              <w:jc w:val="left"/>
              <w:rPr>
                <w:rFonts w:ascii="宋体" w:cs="Times New Roman"/>
              </w:rPr>
            </w:pPr>
            <w:r>
              <w:rPr>
                <w:rFonts w:hint="eastAsia" w:ascii="宋体" w:hAnsi="宋体" w:cs="宋体"/>
              </w:rPr>
              <w:t>经营主体资格证照办理情况；网络安全情况</w:t>
            </w:r>
          </w:p>
        </w:tc>
        <w:tc>
          <w:tcPr>
            <w:tcW w:w="1646" w:type="dxa"/>
            <w:vAlign w:val="center"/>
          </w:tcPr>
          <w:p>
            <w:pPr>
              <w:jc w:val="center"/>
              <w:rPr>
                <w:rFonts w:ascii="宋体" w:cs="Times New Roman"/>
              </w:rPr>
            </w:pPr>
            <w:r>
              <w:rPr>
                <w:rFonts w:hint="eastAsia" w:ascii="宋体" w:hAnsi="宋体" w:cs="宋体"/>
              </w:rPr>
              <w:t>企业、个体</w:t>
            </w:r>
          </w:p>
        </w:tc>
        <w:tc>
          <w:tcPr>
            <w:tcW w:w="993" w:type="dxa"/>
            <w:vAlign w:val="center"/>
          </w:tcPr>
          <w:p>
            <w:pPr>
              <w:jc w:val="center"/>
              <w:rPr>
                <w:rFonts w:ascii="宋体" w:cs="Times New Roman"/>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cs="Times New Roman"/>
              </w:rPr>
            </w:pPr>
            <w:r>
              <w:rPr>
                <w:rFonts w:hint="eastAsia" w:ascii="宋体" w:hAnsi="宋体" w:cs="宋体"/>
              </w:rPr>
              <w:t>县市场监管局、县公安局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单用途商业预付卡发卡和售卡备案经营行为的检查</w:t>
            </w:r>
          </w:p>
        </w:tc>
        <w:tc>
          <w:tcPr>
            <w:tcW w:w="3767" w:type="dxa"/>
            <w:vAlign w:val="center"/>
          </w:tcPr>
          <w:p>
            <w:pPr>
              <w:jc w:val="left"/>
              <w:rPr>
                <w:rFonts w:ascii="宋体" w:cs="Times New Roman"/>
              </w:rPr>
            </w:pPr>
            <w:r>
              <w:rPr>
                <w:rFonts w:hint="eastAsia" w:ascii="宋体" w:hAnsi="宋体" w:cs="宋体"/>
              </w:rPr>
              <w:t>单用途商业预付卡企业备案情况</w:t>
            </w:r>
          </w:p>
        </w:tc>
        <w:tc>
          <w:tcPr>
            <w:tcW w:w="1646" w:type="dxa"/>
            <w:vAlign w:val="center"/>
          </w:tcPr>
          <w:p>
            <w:pPr>
              <w:jc w:val="center"/>
              <w:rPr>
                <w:rFonts w:ascii="宋体" w:cs="Times New Roman"/>
              </w:rPr>
            </w:pPr>
            <w:r>
              <w:rPr>
                <w:rFonts w:hint="eastAsia" w:ascii="宋体" w:hAnsi="宋体" w:cs="宋体"/>
              </w:rPr>
              <w:t>单用途商业预付卡发卡和售卡备案企业</w:t>
            </w:r>
          </w:p>
        </w:tc>
        <w:tc>
          <w:tcPr>
            <w:tcW w:w="993" w:type="dxa"/>
            <w:vAlign w:val="center"/>
          </w:tcPr>
          <w:p>
            <w:pPr>
              <w:jc w:val="center"/>
              <w:rPr>
                <w:rFonts w:ascii="宋体" w:cs="Times New Roman"/>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cs="Times New Roman"/>
              </w:rPr>
            </w:pPr>
            <w:r>
              <w:rPr>
                <w:rFonts w:hint="eastAsia" w:ascii="宋体" w:hAnsi="宋体" w:cs="宋体"/>
              </w:rPr>
              <w:t>县市场监管局、县综合执法局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restart"/>
            <w:vAlign w:val="center"/>
          </w:tcPr>
          <w:p>
            <w:pPr>
              <w:jc w:val="center"/>
              <w:rPr>
                <w:rFonts w:ascii="宋体" w:hAnsi="宋体" w:cs="宋体"/>
              </w:rPr>
            </w:pPr>
            <w:r>
              <w:rPr>
                <w:rFonts w:ascii="宋体" w:hAnsi="宋体" w:cs="宋体"/>
              </w:rPr>
              <w:t>3</w:t>
            </w:r>
          </w:p>
        </w:tc>
        <w:tc>
          <w:tcPr>
            <w:tcW w:w="1230" w:type="dxa"/>
            <w:vMerge w:val="restart"/>
            <w:vAlign w:val="center"/>
          </w:tcPr>
          <w:p>
            <w:pPr>
              <w:jc w:val="center"/>
              <w:rPr>
                <w:rFonts w:ascii="宋体" w:cs="Times New Roman"/>
              </w:rPr>
            </w:pPr>
            <w:r>
              <w:rPr>
                <w:rFonts w:hint="eastAsia" w:ascii="宋体" w:hAnsi="宋体" w:cs="宋体"/>
              </w:rPr>
              <w:t>县农业农村局</w:t>
            </w:r>
          </w:p>
        </w:tc>
        <w:tc>
          <w:tcPr>
            <w:tcW w:w="1696" w:type="dxa"/>
            <w:vAlign w:val="center"/>
          </w:tcPr>
          <w:p>
            <w:pPr>
              <w:jc w:val="left"/>
              <w:rPr>
                <w:rFonts w:ascii="宋体" w:cs="Times New Roman"/>
              </w:rPr>
            </w:pPr>
            <w:r>
              <w:rPr>
                <w:rFonts w:hint="eastAsia" w:ascii="宋体" w:hAnsi="宋体" w:cs="宋体"/>
              </w:rPr>
              <w:t>肥料监督检查</w:t>
            </w:r>
          </w:p>
        </w:tc>
        <w:tc>
          <w:tcPr>
            <w:tcW w:w="3767" w:type="dxa"/>
            <w:vAlign w:val="center"/>
          </w:tcPr>
          <w:p>
            <w:pPr>
              <w:jc w:val="left"/>
              <w:rPr>
                <w:rFonts w:ascii="宋体" w:cs="Times New Roman"/>
              </w:rPr>
            </w:pPr>
            <w:r>
              <w:rPr>
                <w:rFonts w:hint="eastAsia" w:ascii="宋体" w:hAnsi="宋体" w:cs="宋体"/>
              </w:rPr>
              <w:t>肥料产品质量、肥料登记证、肥料标签等情况</w:t>
            </w:r>
          </w:p>
        </w:tc>
        <w:tc>
          <w:tcPr>
            <w:tcW w:w="1646" w:type="dxa"/>
            <w:vAlign w:val="center"/>
          </w:tcPr>
          <w:p>
            <w:pPr>
              <w:jc w:val="center"/>
              <w:rPr>
                <w:rFonts w:ascii="宋体" w:cs="Times New Roman"/>
              </w:rPr>
            </w:pPr>
            <w:r>
              <w:rPr>
                <w:rFonts w:hint="eastAsia" w:ascii="宋体" w:hAnsi="宋体" w:cs="宋体"/>
              </w:rPr>
              <w:t>企业、个体</w:t>
            </w:r>
          </w:p>
        </w:tc>
        <w:tc>
          <w:tcPr>
            <w:tcW w:w="993" w:type="dxa"/>
            <w:vAlign w:val="center"/>
          </w:tcPr>
          <w:p>
            <w:pPr>
              <w:jc w:val="center"/>
              <w:rPr>
                <w:rFonts w:ascii="宋体" w:cs="Times New Roman"/>
              </w:rPr>
            </w:pPr>
            <w:r>
              <w:rPr>
                <w:rFonts w:hint="eastAsia" w:ascii="宋体" w:hAnsi="宋体" w:cs="宋体"/>
              </w:rPr>
              <w:t>现场检查、书面检查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cs="Times New Roman"/>
              </w:rPr>
            </w:pPr>
            <w:r>
              <w:rPr>
                <w:rFonts w:hint="eastAsia" w:ascii="宋体" w:hAnsi="宋体" w:cs="宋体"/>
              </w:rPr>
              <w:t>县市场监管局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水生野生动物及其制品经营利用活动监督检查</w:t>
            </w:r>
          </w:p>
        </w:tc>
        <w:tc>
          <w:tcPr>
            <w:tcW w:w="3767" w:type="dxa"/>
            <w:vAlign w:val="center"/>
          </w:tcPr>
          <w:p>
            <w:pPr>
              <w:jc w:val="left"/>
              <w:rPr>
                <w:rFonts w:ascii="宋体" w:cs="Times New Roman"/>
              </w:rPr>
            </w:pPr>
            <w:r>
              <w:rPr>
                <w:rFonts w:hint="eastAsia" w:ascii="宋体" w:hAnsi="宋体" w:cs="宋体"/>
              </w:rPr>
              <w:t>水生野生动物经营利用证有效情况、年检情况、经营品种及数量符合规定情况</w:t>
            </w:r>
          </w:p>
        </w:tc>
        <w:tc>
          <w:tcPr>
            <w:tcW w:w="1646" w:type="dxa"/>
            <w:vAlign w:val="center"/>
          </w:tcPr>
          <w:p>
            <w:pPr>
              <w:jc w:val="center"/>
              <w:rPr>
                <w:rFonts w:ascii="宋体" w:cs="Times New Roman"/>
              </w:rPr>
            </w:pPr>
            <w:r>
              <w:rPr>
                <w:rFonts w:hint="eastAsia" w:ascii="宋体" w:hAnsi="宋体" w:cs="宋体"/>
              </w:rPr>
              <w:t>企业、个体</w:t>
            </w:r>
          </w:p>
        </w:tc>
        <w:tc>
          <w:tcPr>
            <w:tcW w:w="993" w:type="dxa"/>
            <w:vAlign w:val="center"/>
          </w:tcPr>
          <w:p>
            <w:pPr>
              <w:jc w:val="center"/>
              <w:rPr>
                <w:rFonts w:ascii="宋体" w:cs="Times New Roman"/>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cs="Times New Roman"/>
              </w:rPr>
            </w:pPr>
            <w:r>
              <w:rPr>
                <w:rFonts w:hint="eastAsia" w:ascii="宋体" w:hAnsi="宋体" w:cs="宋体"/>
              </w:rPr>
              <w:t>县市场监管局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restart"/>
            <w:vAlign w:val="center"/>
          </w:tcPr>
          <w:p>
            <w:pPr>
              <w:jc w:val="center"/>
              <w:rPr>
                <w:rFonts w:ascii="宋体" w:hAnsi="宋体" w:cs="宋体"/>
              </w:rPr>
            </w:pPr>
            <w:r>
              <w:rPr>
                <w:rFonts w:ascii="宋体" w:hAnsi="宋体" w:cs="宋体"/>
              </w:rPr>
              <w:t>4</w:t>
            </w:r>
          </w:p>
        </w:tc>
        <w:tc>
          <w:tcPr>
            <w:tcW w:w="1230" w:type="dxa"/>
            <w:vMerge w:val="restart"/>
            <w:vAlign w:val="center"/>
          </w:tcPr>
          <w:p>
            <w:pPr>
              <w:jc w:val="center"/>
              <w:rPr>
                <w:rFonts w:ascii="宋体" w:cs="Times New Roman"/>
              </w:rPr>
            </w:pPr>
            <w:r>
              <w:rPr>
                <w:rFonts w:hint="eastAsia" w:ascii="宋体" w:hAnsi="宋体" w:cs="宋体"/>
              </w:rPr>
              <w:t>县教育局</w:t>
            </w:r>
          </w:p>
        </w:tc>
        <w:tc>
          <w:tcPr>
            <w:tcW w:w="1696" w:type="dxa"/>
            <w:vAlign w:val="center"/>
          </w:tcPr>
          <w:p>
            <w:pPr>
              <w:jc w:val="left"/>
              <w:rPr>
                <w:rFonts w:ascii="宋体" w:cs="Times New Roman"/>
              </w:rPr>
            </w:pPr>
            <w:r>
              <w:rPr>
                <w:rFonts w:hint="eastAsia" w:ascii="宋体" w:hAnsi="宋体" w:cs="宋体"/>
              </w:rPr>
              <w:t>春、秋季学校及校园周边食品安全检查</w:t>
            </w:r>
          </w:p>
        </w:tc>
        <w:tc>
          <w:tcPr>
            <w:tcW w:w="3767" w:type="dxa"/>
            <w:vAlign w:val="center"/>
          </w:tcPr>
          <w:p>
            <w:pPr>
              <w:jc w:val="left"/>
              <w:rPr>
                <w:rFonts w:ascii="宋体" w:cs="Times New Roman"/>
              </w:rPr>
            </w:pPr>
            <w:r>
              <w:rPr>
                <w:rFonts w:hint="eastAsia" w:ascii="宋体" w:hAnsi="宋体" w:cs="宋体"/>
              </w:rPr>
              <w:t>春、秋学校及校园周边食品安全情况</w:t>
            </w:r>
          </w:p>
        </w:tc>
        <w:tc>
          <w:tcPr>
            <w:tcW w:w="1646" w:type="dxa"/>
            <w:vAlign w:val="center"/>
          </w:tcPr>
          <w:p>
            <w:pPr>
              <w:jc w:val="center"/>
              <w:rPr>
                <w:rFonts w:ascii="宋体" w:cs="Times New Roman"/>
              </w:rPr>
            </w:pPr>
            <w:r>
              <w:rPr>
                <w:rFonts w:hint="eastAsia" w:ascii="宋体" w:hAnsi="宋体" w:cs="宋体"/>
              </w:rPr>
              <w:t>学校食堂、超市、校园周边食品生产、经营单位</w:t>
            </w:r>
          </w:p>
        </w:tc>
        <w:tc>
          <w:tcPr>
            <w:tcW w:w="993" w:type="dxa"/>
            <w:vAlign w:val="center"/>
          </w:tcPr>
          <w:p>
            <w:pPr>
              <w:jc w:val="center"/>
              <w:rPr>
                <w:rFonts w:ascii="宋体" w:cs="Times New Roman"/>
              </w:rPr>
            </w:pPr>
            <w:r>
              <w:rPr>
                <w:rFonts w:hint="eastAsia" w:ascii="宋体" w:hAnsi="宋体" w:cs="宋体"/>
              </w:rPr>
              <w:t>现场检查、书面检查</w:t>
            </w:r>
          </w:p>
        </w:tc>
        <w:tc>
          <w:tcPr>
            <w:tcW w:w="992" w:type="dxa"/>
            <w:vAlign w:val="center"/>
          </w:tcPr>
          <w:p>
            <w:pPr>
              <w:jc w:val="center"/>
              <w:rPr>
                <w:rFonts w:ascii="宋体" w:hAnsi="宋体" w:cs="宋体"/>
              </w:rPr>
            </w:pPr>
            <w:r>
              <w:rPr>
                <w:rFonts w:ascii="宋体" w:hAnsi="宋体" w:cs="宋体"/>
              </w:rPr>
              <w:t>30%</w:t>
            </w:r>
          </w:p>
        </w:tc>
        <w:tc>
          <w:tcPr>
            <w:tcW w:w="2039" w:type="dxa"/>
            <w:vAlign w:val="center"/>
          </w:tcPr>
          <w:p>
            <w:pPr>
              <w:jc w:val="center"/>
              <w:rPr>
                <w:rFonts w:ascii="宋体" w:cs="Times New Roman"/>
              </w:rPr>
            </w:pPr>
            <w:r>
              <w:rPr>
                <w:rFonts w:hint="eastAsia" w:ascii="宋体" w:hAnsi="宋体" w:cs="宋体"/>
              </w:rPr>
              <w:t>县市场监管局、</w:t>
            </w:r>
            <w:r>
              <w:rPr>
                <w:rFonts w:hint="eastAsia" w:ascii="宋体" w:hAnsi="宋体" w:cs="宋体"/>
                <w:lang w:eastAsia="zh-CN"/>
              </w:rPr>
              <w:t>县农业农村局</w:t>
            </w:r>
            <w:r>
              <w:rPr>
                <w:rFonts w:hint="eastAsia" w:ascii="宋体" w:hAnsi="宋体" w:cs="宋体"/>
              </w:rPr>
              <w:t>、县卫健局、县公安局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校外培训机构监督检查</w:t>
            </w:r>
          </w:p>
        </w:tc>
        <w:tc>
          <w:tcPr>
            <w:tcW w:w="3767" w:type="dxa"/>
            <w:vAlign w:val="center"/>
          </w:tcPr>
          <w:p>
            <w:pPr>
              <w:jc w:val="left"/>
              <w:rPr>
                <w:rFonts w:ascii="宋体" w:cs="Times New Roman"/>
              </w:rPr>
            </w:pPr>
            <w:r>
              <w:rPr>
                <w:rFonts w:hint="eastAsia" w:ascii="宋体" w:hAnsi="宋体" w:cs="宋体"/>
              </w:rPr>
              <w:t>校外培训机构办学情况</w:t>
            </w:r>
          </w:p>
        </w:tc>
        <w:tc>
          <w:tcPr>
            <w:tcW w:w="1646" w:type="dxa"/>
            <w:vAlign w:val="center"/>
          </w:tcPr>
          <w:p>
            <w:pPr>
              <w:jc w:val="center"/>
              <w:rPr>
                <w:rFonts w:ascii="宋体" w:cs="Times New Roman"/>
              </w:rPr>
            </w:pPr>
            <w:r>
              <w:rPr>
                <w:rFonts w:hint="eastAsia" w:ascii="宋体" w:hAnsi="宋体" w:cs="宋体"/>
              </w:rPr>
              <w:t>校外培训机构</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60%</w:t>
            </w:r>
          </w:p>
        </w:tc>
        <w:tc>
          <w:tcPr>
            <w:tcW w:w="2039" w:type="dxa"/>
            <w:vAlign w:val="center"/>
          </w:tcPr>
          <w:p>
            <w:pPr>
              <w:jc w:val="center"/>
              <w:rPr>
                <w:rFonts w:ascii="宋体" w:cs="Times New Roman"/>
              </w:rPr>
            </w:pPr>
            <w:r>
              <w:rPr>
                <w:rFonts w:hint="eastAsia" w:ascii="宋体" w:hAnsi="宋体" w:cs="宋体"/>
              </w:rPr>
              <w:t>县市场监管局、县民政局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食盐经营主体经营状况及非食用盐管理情况检查</w:t>
            </w:r>
          </w:p>
        </w:tc>
        <w:tc>
          <w:tcPr>
            <w:tcW w:w="3767" w:type="dxa"/>
            <w:vAlign w:val="center"/>
          </w:tcPr>
          <w:p>
            <w:pPr>
              <w:jc w:val="left"/>
              <w:rPr>
                <w:rFonts w:ascii="宋体" w:cs="Times New Roman"/>
              </w:rPr>
            </w:pPr>
            <w:r>
              <w:rPr>
                <w:rFonts w:hint="eastAsia" w:ascii="宋体" w:hAnsi="宋体" w:cs="宋体"/>
              </w:rPr>
              <w:t>食盐经营主体资格是否合法，经营行为是否规范；是否落实采购索票索证、台账登记管理制度等情况；工业盐等非食用盐的管理是否符合相关要求</w:t>
            </w:r>
          </w:p>
        </w:tc>
        <w:tc>
          <w:tcPr>
            <w:tcW w:w="1646" w:type="dxa"/>
            <w:vAlign w:val="center"/>
          </w:tcPr>
          <w:p>
            <w:pPr>
              <w:jc w:val="center"/>
              <w:rPr>
                <w:rFonts w:ascii="宋体" w:cs="Times New Roman"/>
              </w:rPr>
            </w:pPr>
            <w:r>
              <w:rPr>
                <w:rFonts w:hint="eastAsia" w:ascii="宋体" w:hAnsi="宋体" w:cs="宋体"/>
              </w:rPr>
              <w:t>食盐经营单位</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cs="Times New Roman"/>
              </w:rPr>
            </w:pPr>
            <w:r>
              <w:rPr>
                <w:rFonts w:hint="eastAsia" w:ascii="宋体" w:hAnsi="宋体" w:cs="宋体"/>
              </w:rPr>
              <w:t>县市场监管局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Align w:val="center"/>
          </w:tcPr>
          <w:p>
            <w:pPr>
              <w:jc w:val="center"/>
              <w:rPr>
                <w:rFonts w:hint="eastAsia" w:ascii="宋体" w:hAnsi="宋体" w:eastAsia="宋体" w:cs="宋体"/>
                <w:lang w:eastAsia="zh-CN"/>
              </w:rPr>
            </w:pPr>
            <w:r>
              <w:rPr>
                <w:rFonts w:hint="eastAsia" w:ascii="宋体" w:hAnsi="宋体" w:cs="宋体"/>
                <w:lang w:val="en-US" w:eastAsia="zh-CN"/>
              </w:rPr>
              <w:t>5</w:t>
            </w:r>
          </w:p>
        </w:tc>
        <w:tc>
          <w:tcPr>
            <w:tcW w:w="1230" w:type="dxa"/>
            <w:vAlign w:val="center"/>
          </w:tcPr>
          <w:p>
            <w:pPr>
              <w:jc w:val="center"/>
              <w:rPr>
                <w:rFonts w:ascii="宋体" w:cs="Times New Roman"/>
              </w:rPr>
            </w:pPr>
            <w:r>
              <w:rPr>
                <w:rFonts w:hint="eastAsia" w:ascii="宋体" w:hAnsi="宋体" w:cs="宋体"/>
              </w:rPr>
              <w:t>县住建局</w:t>
            </w:r>
          </w:p>
        </w:tc>
        <w:tc>
          <w:tcPr>
            <w:tcW w:w="1696" w:type="dxa"/>
            <w:vAlign w:val="center"/>
          </w:tcPr>
          <w:p>
            <w:pPr>
              <w:spacing w:line="400" w:lineRule="exact"/>
              <w:jc w:val="left"/>
              <w:rPr>
                <w:rFonts w:ascii="宋体" w:cs="Times New Roman"/>
              </w:rPr>
            </w:pPr>
            <w:r>
              <w:rPr>
                <w:rFonts w:hint="eastAsia" w:ascii="宋体" w:hAnsi="宋体" w:cs="宋体"/>
              </w:rPr>
              <w:t>物业服务企业监督检查</w:t>
            </w:r>
          </w:p>
        </w:tc>
        <w:tc>
          <w:tcPr>
            <w:tcW w:w="3767" w:type="dxa"/>
            <w:vAlign w:val="center"/>
          </w:tcPr>
          <w:p>
            <w:pPr>
              <w:spacing w:line="400" w:lineRule="exact"/>
              <w:jc w:val="left"/>
              <w:rPr>
                <w:rFonts w:ascii="宋体" w:cs="Times New Roman"/>
              </w:rPr>
            </w:pPr>
            <w:r>
              <w:rPr>
                <w:rFonts w:hint="eastAsia" w:ascii="宋体" w:hAnsi="宋体" w:cs="宋体"/>
              </w:rPr>
              <w:t>物业服务企业特种设备使用安全情况</w:t>
            </w:r>
          </w:p>
        </w:tc>
        <w:tc>
          <w:tcPr>
            <w:tcW w:w="1646" w:type="dxa"/>
            <w:vAlign w:val="center"/>
          </w:tcPr>
          <w:p>
            <w:pPr>
              <w:spacing w:line="400" w:lineRule="exact"/>
              <w:jc w:val="center"/>
              <w:rPr>
                <w:rFonts w:ascii="宋体" w:cs="Times New Roman"/>
              </w:rPr>
            </w:pPr>
            <w:r>
              <w:rPr>
                <w:rFonts w:hint="eastAsia" w:ascii="宋体" w:hAnsi="宋体" w:cs="宋体"/>
              </w:rPr>
              <w:t>物业服务企业</w:t>
            </w:r>
          </w:p>
        </w:tc>
        <w:tc>
          <w:tcPr>
            <w:tcW w:w="993" w:type="dxa"/>
            <w:vAlign w:val="center"/>
          </w:tcPr>
          <w:p>
            <w:pPr>
              <w:spacing w:line="400" w:lineRule="exact"/>
              <w:jc w:val="center"/>
              <w:rPr>
                <w:rFonts w:ascii="宋体" w:cs="Times New Roman"/>
              </w:rPr>
            </w:pPr>
            <w:r>
              <w:rPr>
                <w:rFonts w:hint="eastAsia" w:ascii="宋体" w:hAnsi="宋体" w:cs="宋体"/>
              </w:rPr>
              <w:t>现场</w:t>
            </w:r>
          </w:p>
          <w:p>
            <w:pPr>
              <w:spacing w:line="400" w:lineRule="exact"/>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30%</w:t>
            </w:r>
          </w:p>
        </w:tc>
        <w:tc>
          <w:tcPr>
            <w:tcW w:w="2039" w:type="dxa"/>
            <w:vAlign w:val="center"/>
          </w:tcPr>
          <w:p>
            <w:pPr>
              <w:jc w:val="center"/>
              <w:rPr>
                <w:rFonts w:ascii="宋体" w:cs="Times New Roman"/>
              </w:rPr>
            </w:pPr>
            <w:r>
              <w:rPr>
                <w:rFonts w:hint="eastAsia" w:ascii="宋体" w:hAnsi="宋体" w:cs="宋体"/>
              </w:rPr>
              <w:t>县市场监管局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restart"/>
            <w:vAlign w:val="center"/>
          </w:tcPr>
          <w:p>
            <w:pPr>
              <w:jc w:val="center"/>
              <w:rPr>
                <w:rFonts w:hint="eastAsia" w:ascii="宋体" w:hAnsi="宋体" w:eastAsia="宋体" w:cs="宋体"/>
                <w:lang w:eastAsia="zh-CN"/>
              </w:rPr>
            </w:pPr>
            <w:r>
              <w:rPr>
                <w:rFonts w:hint="eastAsia" w:ascii="宋体" w:hAnsi="宋体" w:cs="宋体"/>
                <w:lang w:val="en-US" w:eastAsia="zh-CN"/>
              </w:rPr>
              <w:t>6</w:t>
            </w:r>
          </w:p>
        </w:tc>
        <w:tc>
          <w:tcPr>
            <w:tcW w:w="1230" w:type="dxa"/>
            <w:vMerge w:val="restart"/>
            <w:vAlign w:val="center"/>
          </w:tcPr>
          <w:p>
            <w:pPr>
              <w:jc w:val="center"/>
              <w:rPr>
                <w:rFonts w:ascii="宋体" w:cs="Times New Roman"/>
              </w:rPr>
            </w:pPr>
            <w:r>
              <w:rPr>
                <w:rFonts w:hint="eastAsia" w:ascii="宋体" w:hAnsi="宋体" w:cs="宋体"/>
              </w:rPr>
              <w:t>县应急管理局</w:t>
            </w:r>
          </w:p>
        </w:tc>
        <w:tc>
          <w:tcPr>
            <w:tcW w:w="1696" w:type="dxa"/>
            <w:vAlign w:val="center"/>
          </w:tcPr>
          <w:p>
            <w:pPr>
              <w:spacing w:line="400" w:lineRule="exact"/>
              <w:jc w:val="left"/>
              <w:rPr>
                <w:rFonts w:ascii="宋体" w:cs="Times New Roman"/>
              </w:rPr>
            </w:pPr>
            <w:r>
              <w:rPr>
                <w:rFonts w:hint="eastAsia" w:ascii="宋体" w:hAnsi="宋体" w:cs="宋体"/>
              </w:rPr>
              <w:t>工业企业安全生产情况检查</w:t>
            </w:r>
          </w:p>
        </w:tc>
        <w:tc>
          <w:tcPr>
            <w:tcW w:w="3767" w:type="dxa"/>
            <w:vAlign w:val="center"/>
          </w:tcPr>
          <w:p>
            <w:pPr>
              <w:spacing w:line="400" w:lineRule="exact"/>
              <w:jc w:val="left"/>
              <w:rPr>
                <w:rFonts w:ascii="宋体" w:cs="Times New Roman"/>
              </w:rPr>
            </w:pPr>
            <w:r>
              <w:rPr>
                <w:rFonts w:hint="eastAsia" w:ascii="宋体" w:hAnsi="宋体" w:cs="宋体"/>
              </w:rPr>
              <w:t>特种设备使用单位检查；工业企业主体责任和法律法规落实情况；危险化学品生产、存储、使用和经营环节安全生产情况</w:t>
            </w:r>
          </w:p>
        </w:tc>
        <w:tc>
          <w:tcPr>
            <w:tcW w:w="1646" w:type="dxa"/>
            <w:vAlign w:val="center"/>
          </w:tcPr>
          <w:p>
            <w:pPr>
              <w:spacing w:line="400" w:lineRule="exact"/>
              <w:jc w:val="center"/>
              <w:rPr>
                <w:rFonts w:ascii="宋体" w:cs="Times New Roman"/>
              </w:rPr>
            </w:pPr>
            <w:r>
              <w:rPr>
                <w:rFonts w:hint="eastAsia" w:ascii="宋体" w:hAnsi="宋体" w:cs="宋体"/>
              </w:rPr>
              <w:t>工业企业</w:t>
            </w:r>
          </w:p>
        </w:tc>
        <w:tc>
          <w:tcPr>
            <w:tcW w:w="993" w:type="dxa"/>
            <w:vAlign w:val="center"/>
          </w:tcPr>
          <w:p>
            <w:pPr>
              <w:spacing w:line="400" w:lineRule="exact"/>
              <w:jc w:val="center"/>
              <w:rPr>
                <w:rFonts w:ascii="宋体" w:cs="Times New Roman"/>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23%</w:t>
            </w:r>
          </w:p>
        </w:tc>
        <w:tc>
          <w:tcPr>
            <w:tcW w:w="2039" w:type="dxa"/>
            <w:vAlign w:val="center"/>
          </w:tcPr>
          <w:p>
            <w:pPr>
              <w:jc w:val="center"/>
              <w:rPr>
                <w:rFonts w:ascii="宋体" w:cs="Times New Roman"/>
              </w:rPr>
            </w:pPr>
            <w:r>
              <w:rPr>
                <w:rFonts w:hint="eastAsia" w:ascii="宋体" w:hAnsi="宋体" w:cs="宋体"/>
              </w:rPr>
              <w:t>县市场监管局、县经信科局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660" w:type="dxa"/>
            <w:vMerge w:val="continue"/>
            <w:vAlign w:val="center"/>
          </w:tcPr>
          <w:p>
            <w:pPr>
              <w:jc w:val="center"/>
              <w:rPr>
                <w:rFonts w:ascii="宋体" w:cs="Times New Roman"/>
              </w:rPr>
            </w:pPr>
          </w:p>
        </w:tc>
        <w:tc>
          <w:tcPr>
            <w:tcW w:w="1230" w:type="dxa"/>
            <w:vMerge w:val="continue"/>
            <w:vAlign w:val="center"/>
          </w:tcPr>
          <w:p>
            <w:pPr>
              <w:rPr>
                <w:rFonts w:ascii="宋体" w:cs="Times New Roman"/>
              </w:rPr>
            </w:pPr>
          </w:p>
        </w:tc>
        <w:tc>
          <w:tcPr>
            <w:tcW w:w="1696" w:type="dxa"/>
            <w:vAlign w:val="center"/>
          </w:tcPr>
          <w:p>
            <w:pPr>
              <w:spacing w:line="400" w:lineRule="exact"/>
              <w:jc w:val="left"/>
              <w:rPr>
                <w:rFonts w:ascii="宋体" w:cs="Times New Roman"/>
              </w:rPr>
            </w:pPr>
            <w:r>
              <w:rPr>
                <w:rFonts w:hint="eastAsia" w:ascii="宋体" w:hAnsi="宋体" w:cs="宋体"/>
              </w:rPr>
              <w:t>烟花爆竹生产经营单位检查</w:t>
            </w:r>
          </w:p>
        </w:tc>
        <w:tc>
          <w:tcPr>
            <w:tcW w:w="3767" w:type="dxa"/>
            <w:vAlign w:val="center"/>
          </w:tcPr>
          <w:p>
            <w:pPr>
              <w:spacing w:line="400" w:lineRule="exact"/>
              <w:jc w:val="left"/>
              <w:rPr>
                <w:rFonts w:ascii="宋体" w:cs="Times New Roman"/>
              </w:rPr>
            </w:pPr>
            <w:r>
              <w:rPr>
                <w:rFonts w:hint="eastAsia" w:ascii="宋体" w:hAnsi="宋体" w:cs="宋体"/>
              </w:rPr>
              <w:t>烟花爆竹产品质量状况；烟花爆竹运输许可证及危险货物运输车辆线路管理情况；烟花爆竹存储、经营许可及安全生产情况</w:t>
            </w:r>
          </w:p>
        </w:tc>
        <w:tc>
          <w:tcPr>
            <w:tcW w:w="1646" w:type="dxa"/>
            <w:vAlign w:val="center"/>
          </w:tcPr>
          <w:p>
            <w:pPr>
              <w:spacing w:line="400" w:lineRule="exact"/>
              <w:jc w:val="center"/>
              <w:rPr>
                <w:rFonts w:ascii="宋体" w:cs="Times New Roman"/>
              </w:rPr>
            </w:pPr>
            <w:r>
              <w:rPr>
                <w:rFonts w:hint="eastAsia" w:ascii="宋体" w:hAnsi="宋体" w:cs="宋体"/>
              </w:rPr>
              <w:t>烟花爆竹生产经营单位</w:t>
            </w:r>
          </w:p>
        </w:tc>
        <w:tc>
          <w:tcPr>
            <w:tcW w:w="993" w:type="dxa"/>
            <w:vAlign w:val="center"/>
          </w:tcPr>
          <w:p>
            <w:pPr>
              <w:spacing w:line="400" w:lineRule="exact"/>
              <w:jc w:val="center"/>
              <w:rPr>
                <w:rFonts w:ascii="宋体" w:cs="Times New Roman"/>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25%</w:t>
            </w:r>
          </w:p>
        </w:tc>
        <w:tc>
          <w:tcPr>
            <w:tcW w:w="2039" w:type="dxa"/>
            <w:vAlign w:val="center"/>
          </w:tcPr>
          <w:p>
            <w:pPr>
              <w:jc w:val="center"/>
              <w:rPr>
                <w:rFonts w:ascii="宋体" w:cs="Times New Roman"/>
              </w:rPr>
            </w:pPr>
            <w:r>
              <w:rPr>
                <w:rFonts w:hint="eastAsia" w:ascii="宋体" w:hAnsi="宋体" w:cs="宋体"/>
              </w:rPr>
              <w:t>县市场监管局、县公安局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continue"/>
            <w:vAlign w:val="center"/>
          </w:tcPr>
          <w:p>
            <w:pPr>
              <w:jc w:val="center"/>
              <w:rPr>
                <w:rFonts w:ascii="宋体" w:cs="Times New Roman"/>
              </w:rPr>
            </w:pPr>
          </w:p>
        </w:tc>
        <w:tc>
          <w:tcPr>
            <w:tcW w:w="1230" w:type="dxa"/>
            <w:vMerge w:val="continue"/>
            <w:vAlign w:val="center"/>
          </w:tcPr>
          <w:p>
            <w:pPr>
              <w:rPr>
                <w:rFonts w:ascii="宋体" w:cs="Times New Roman"/>
              </w:rPr>
            </w:pPr>
          </w:p>
        </w:tc>
        <w:tc>
          <w:tcPr>
            <w:tcW w:w="1696" w:type="dxa"/>
            <w:vAlign w:val="center"/>
          </w:tcPr>
          <w:p>
            <w:pPr>
              <w:spacing w:line="400" w:lineRule="exact"/>
              <w:jc w:val="left"/>
              <w:rPr>
                <w:rFonts w:ascii="宋体" w:cs="Times New Roman"/>
              </w:rPr>
            </w:pPr>
            <w:r>
              <w:rPr>
                <w:rFonts w:hint="eastAsia" w:ascii="宋体" w:hAnsi="宋体" w:cs="宋体"/>
              </w:rPr>
              <w:t>加油站安全生产情况检查</w:t>
            </w:r>
          </w:p>
        </w:tc>
        <w:tc>
          <w:tcPr>
            <w:tcW w:w="3767" w:type="dxa"/>
            <w:vAlign w:val="center"/>
          </w:tcPr>
          <w:p>
            <w:pPr>
              <w:spacing w:line="400" w:lineRule="exact"/>
              <w:jc w:val="left"/>
              <w:rPr>
                <w:rFonts w:ascii="宋体" w:cs="Times New Roman"/>
              </w:rPr>
            </w:pPr>
            <w:r>
              <w:rPr>
                <w:rFonts w:hint="eastAsia" w:ascii="宋体" w:hAnsi="宋体" w:cs="宋体"/>
              </w:rPr>
              <w:t>计量器具管理情况；成品油经营活动及其零售批准证书情况；危险化学品经营许可证有效性及安全生产主体责任以及法律法规和规章制度落实情况</w:t>
            </w:r>
          </w:p>
        </w:tc>
        <w:tc>
          <w:tcPr>
            <w:tcW w:w="1646" w:type="dxa"/>
            <w:vAlign w:val="center"/>
          </w:tcPr>
          <w:p>
            <w:pPr>
              <w:spacing w:line="400" w:lineRule="exact"/>
              <w:jc w:val="center"/>
              <w:rPr>
                <w:rFonts w:ascii="宋体" w:cs="Times New Roman"/>
              </w:rPr>
            </w:pPr>
            <w:r>
              <w:rPr>
                <w:rFonts w:hint="eastAsia" w:ascii="宋体" w:hAnsi="宋体" w:cs="宋体"/>
              </w:rPr>
              <w:t>加油站</w:t>
            </w:r>
          </w:p>
        </w:tc>
        <w:tc>
          <w:tcPr>
            <w:tcW w:w="993" w:type="dxa"/>
            <w:vAlign w:val="center"/>
          </w:tcPr>
          <w:p>
            <w:pPr>
              <w:spacing w:line="400" w:lineRule="exact"/>
              <w:jc w:val="center"/>
              <w:rPr>
                <w:rFonts w:ascii="宋体" w:cs="Times New Roman"/>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44%</w:t>
            </w:r>
          </w:p>
        </w:tc>
        <w:tc>
          <w:tcPr>
            <w:tcW w:w="2039" w:type="dxa"/>
            <w:vAlign w:val="center"/>
          </w:tcPr>
          <w:p>
            <w:pPr>
              <w:jc w:val="center"/>
              <w:rPr>
                <w:rFonts w:ascii="宋体" w:cs="Times New Roman"/>
              </w:rPr>
            </w:pPr>
            <w:r>
              <w:rPr>
                <w:rFonts w:hint="eastAsia" w:ascii="宋体" w:hAnsi="宋体" w:cs="宋体"/>
              </w:rPr>
              <w:t>县市场监管局、县经信科局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60" w:type="dxa"/>
            <w:vMerge w:val="continue"/>
            <w:vAlign w:val="center"/>
          </w:tcPr>
          <w:p>
            <w:pPr>
              <w:jc w:val="center"/>
              <w:rPr>
                <w:rFonts w:ascii="宋体" w:cs="Times New Roman"/>
              </w:rPr>
            </w:pPr>
          </w:p>
        </w:tc>
        <w:tc>
          <w:tcPr>
            <w:tcW w:w="1230" w:type="dxa"/>
            <w:vMerge w:val="continue"/>
            <w:vAlign w:val="center"/>
          </w:tcPr>
          <w:p>
            <w:pPr>
              <w:rPr>
                <w:rFonts w:ascii="宋体" w:cs="Times New Roman"/>
              </w:rPr>
            </w:pPr>
          </w:p>
        </w:tc>
        <w:tc>
          <w:tcPr>
            <w:tcW w:w="1696" w:type="dxa"/>
            <w:vAlign w:val="center"/>
          </w:tcPr>
          <w:p>
            <w:pPr>
              <w:jc w:val="left"/>
              <w:rPr>
                <w:rFonts w:ascii="宋体" w:cs="Times New Roman"/>
              </w:rPr>
            </w:pPr>
            <w:r>
              <w:rPr>
                <w:rFonts w:hint="eastAsia" w:ascii="宋体" w:hAnsi="宋体" w:cs="宋体"/>
              </w:rPr>
              <w:t>陆上汽油开采企业安全生产的检查</w:t>
            </w:r>
          </w:p>
        </w:tc>
        <w:tc>
          <w:tcPr>
            <w:tcW w:w="3767" w:type="dxa"/>
            <w:vAlign w:val="center"/>
          </w:tcPr>
          <w:p>
            <w:pPr>
              <w:jc w:val="left"/>
              <w:rPr>
                <w:rFonts w:ascii="宋体" w:cs="Times New Roman"/>
              </w:rPr>
            </w:pPr>
            <w:r>
              <w:rPr>
                <w:rFonts w:hint="eastAsia" w:ascii="宋体" w:hAnsi="宋体" w:cs="宋体"/>
              </w:rPr>
              <w:t>特种设备使用情况；非煤矿山企业安全生产主体责任、法律法规以及规章制度落实情况</w:t>
            </w:r>
          </w:p>
        </w:tc>
        <w:tc>
          <w:tcPr>
            <w:tcW w:w="1646" w:type="dxa"/>
            <w:vAlign w:val="center"/>
          </w:tcPr>
          <w:p>
            <w:pPr>
              <w:jc w:val="center"/>
              <w:rPr>
                <w:rFonts w:ascii="宋体" w:cs="Times New Roman"/>
              </w:rPr>
            </w:pPr>
            <w:r>
              <w:rPr>
                <w:rFonts w:hint="eastAsia" w:ascii="宋体" w:hAnsi="宋体" w:cs="宋体"/>
              </w:rPr>
              <w:t>天然气净化厂（含集输管道）</w:t>
            </w:r>
          </w:p>
        </w:tc>
        <w:tc>
          <w:tcPr>
            <w:tcW w:w="993" w:type="dxa"/>
            <w:vAlign w:val="center"/>
          </w:tcPr>
          <w:p>
            <w:pPr>
              <w:jc w:val="center"/>
              <w:rPr>
                <w:rFonts w:ascii="宋体" w:cs="Times New Roman"/>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cs="Times New Roman"/>
              </w:rPr>
            </w:pPr>
            <w:r>
              <w:rPr>
                <w:rFonts w:hint="eastAsia" w:ascii="宋体" w:hAnsi="宋体" w:cs="宋体"/>
              </w:rPr>
              <w:t>县市场监管局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Align w:val="center"/>
          </w:tcPr>
          <w:p>
            <w:pPr>
              <w:jc w:val="center"/>
              <w:rPr>
                <w:rFonts w:hint="eastAsia" w:ascii="宋体" w:hAnsi="宋体" w:eastAsia="宋体" w:cs="宋体"/>
                <w:lang w:eastAsia="zh-CN"/>
              </w:rPr>
            </w:pPr>
            <w:r>
              <w:rPr>
                <w:rFonts w:hint="eastAsia" w:ascii="宋体" w:hAnsi="宋体" w:cs="宋体"/>
                <w:lang w:val="en-US" w:eastAsia="zh-CN"/>
              </w:rPr>
              <w:t>7</w:t>
            </w:r>
          </w:p>
        </w:tc>
        <w:tc>
          <w:tcPr>
            <w:tcW w:w="1230" w:type="dxa"/>
            <w:vAlign w:val="center"/>
          </w:tcPr>
          <w:p>
            <w:pPr>
              <w:rPr>
                <w:rFonts w:ascii="宋体" w:cs="Times New Roman"/>
              </w:rPr>
            </w:pPr>
            <w:r>
              <w:rPr>
                <w:rFonts w:hint="eastAsia" w:ascii="宋体" w:hAnsi="宋体" w:cs="宋体"/>
              </w:rPr>
              <w:t>县卫健局</w:t>
            </w:r>
          </w:p>
        </w:tc>
        <w:tc>
          <w:tcPr>
            <w:tcW w:w="1696" w:type="dxa"/>
            <w:vAlign w:val="center"/>
          </w:tcPr>
          <w:p>
            <w:pPr>
              <w:jc w:val="left"/>
              <w:rPr>
                <w:rFonts w:ascii="宋体" w:cs="Times New Roman"/>
              </w:rPr>
            </w:pPr>
            <w:r>
              <w:rPr>
                <w:rFonts w:hint="eastAsia" w:ascii="宋体" w:hAnsi="宋体" w:cs="宋体"/>
              </w:rPr>
              <w:t>对公共场所卫生的行政检查</w:t>
            </w:r>
          </w:p>
        </w:tc>
        <w:tc>
          <w:tcPr>
            <w:tcW w:w="3767" w:type="dxa"/>
            <w:vAlign w:val="center"/>
          </w:tcPr>
          <w:p>
            <w:pPr>
              <w:jc w:val="left"/>
              <w:rPr>
                <w:rFonts w:ascii="宋体" w:cs="Times New Roman"/>
              </w:rPr>
            </w:pPr>
            <w:r>
              <w:rPr>
                <w:rFonts w:hint="eastAsia" w:ascii="宋体" w:hAnsi="宋体" w:cs="宋体"/>
              </w:rPr>
              <w:t>公共场所设置卫生管理部门或人员情况、建立档案情况、从业人员健康情况、按规定对空气、水质、顾客用品进行卫生检测情况、卫生许可情况、按规定对顾客用品进行清洗、消毒情况</w:t>
            </w:r>
          </w:p>
        </w:tc>
        <w:tc>
          <w:tcPr>
            <w:tcW w:w="1646" w:type="dxa"/>
            <w:vAlign w:val="center"/>
          </w:tcPr>
          <w:p>
            <w:pPr>
              <w:jc w:val="center"/>
              <w:rPr>
                <w:rFonts w:ascii="宋体" w:cs="Times New Roman"/>
              </w:rPr>
            </w:pPr>
            <w:r>
              <w:rPr>
                <w:rFonts w:hint="eastAsia" w:ascii="宋体" w:hAnsi="宋体" w:cs="宋体"/>
              </w:rPr>
              <w:t>宾馆、理发店等公共场所</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cs="Times New Roman"/>
              </w:rPr>
            </w:pPr>
            <w:r>
              <w:rPr>
                <w:rFonts w:hint="eastAsia" w:ascii="宋体" w:hAnsi="宋体" w:cs="宋体"/>
              </w:rPr>
              <w:t>县市场监管局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660" w:type="dxa"/>
            <w:vAlign w:val="center"/>
          </w:tcPr>
          <w:p>
            <w:pPr>
              <w:jc w:val="center"/>
              <w:rPr>
                <w:rFonts w:hint="eastAsia" w:ascii="宋体" w:hAnsi="宋体" w:eastAsia="宋体" w:cs="宋体"/>
                <w:lang w:eastAsia="zh-CN"/>
              </w:rPr>
            </w:pPr>
            <w:r>
              <w:rPr>
                <w:rFonts w:hint="eastAsia" w:ascii="宋体" w:hAnsi="宋体" w:cs="宋体"/>
                <w:lang w:val="en-US" w:eastAsia="zh-CN"/>
              </w:rPr>
              <w:t>8</w:t>
            </w:r>
          </w:p>
        </w:tc>
        <w:tc>
          <w:tcPr>
            <w:tcW w:w="1230" w:type="dxa"/>
            <w:vAlign w:val="center"/>
          </w:tcPr>
          <w:p>
            <w:pPr>
              <w:rPr>
                <w:rFonts w:ascii="宋体" w:cs="Times New Roman"/>
              </w:rPr>
            </w:pPr>
            <w:r>
              <w:rPr>
                <w:rFonts w:hint="eastAsia" w:ascii="宋体" w:hAnsi="宋体" w:cs="宋体"/>
              </w:rPr>
              <w:t>县医保局</w:t>
            </w:r>
          </w:p>
        </w:tc>
        <w:tc>
          <w:tcPr>
            <w:tcW w:w="1696" w:type="dxa"/>
            <w:vAlign w:val="center"/>
          </w:tcPr>
          <w:p>
            <w:pPr>
              <w:jc w:val="left"/>
              <w:rPr>
                <w:rFonts w:ascii="宋体" w:cs="Times New Roman"/>
              </w:rPr>
            </w:pPr>
            <w:r>
              <w:rPr>
                <w:rFonts w:hint="eastAsia" w:ascii="宋体" w:hAnsi="宋体" w:cs="宋体"/>
              </w:rPr>
              <w:t>定点医药机构使用医疗保障基金情况检查</w:t>
            </w:r>
          </w:p>
        </w:tc>
        <w:tc>
          <w:tcPr>
            <w:tcW w:w="3767" w:type="dxa"/>
            <w:vAlign w:val="center"/>
          </w:tcPr>
          <w:p>
            <w:pPr>
              <w:jc w:val="left"/>
              <w:rPr>
                <w:rFonts w:ascii="宋体" w:cs="Times New Roman"/>
              </w:rPr>
            </w:pPr>
            <w:r>
              <w:rPr>
                <w:rFonts w:hint="eastAsia" w:ascii="宋体" w:hAnsi="宋体" w:cs="宋体"/>
              </w:rPr>
              <w:t>医疗保障基金合法使用情况</w:t>
            </w:r>
          </w:p>
        </w:tc>
        <w:tc>
          <w:tcPr>
            <w:tcW w:w="1646" w:type="dxa"/>
            <w:vAlign w:val="center"/>
          </w:tcPr>
          <w:p>
            <w:pPr>
              <w:jc w:val="center"/>
              <w:rPr>
                <w:rFonts w:ascii="宋体" w:cs="Times New Roman"/>
              </w:rPr>
            </w:pPr>
            <w:r>
              <w:rPr>
                <w:rFonts w:hint="eastAsia" w:ascii="宋体" w:hAnsi="宋体" w:cs="宋体"/>
              </w:rPr>
              <w:t>全县定点医药机构</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5%</w:t>
            </w:r>
          </w:p>
        </w:tc>
        <w:tc>
          <w:tcPr>
            <w:tcW w:w="2039" w:type="dxa"/>
            <w:vAlign w:val="center"/>
          </w:tcPr>
          <w:p>
            <w:pPr>
              <w:jc w:val="center"/>
              <w:rPr>
                <w:rFonts w:ascii="宋体" w:cs="Times New Roman"/>
              </w:rPr>
            </w:pPr>
            <w:r>
              <w:rPr>
                <w:rFonts w:hint="eastAsia" w:ascii="宋体" w:hAnsi="宋体" w:cs="宋体"/>
              </w:rPr>
              <w:t>县市场监管局、县卫健局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60" w:type="dxa"/>
            <w:vMerge w:val="restart"/>
            <w:vAlign w:val="center"/>
          </w:tcPr>
          <w:p>
            <w:pPr>
              <w:jc w:val="center"/>
              <w:rPr>
                <w:rFonts w:hint="eastAsia" w:ascii="宋体" w:hAnsi="宋体" w:eastAsia="宋体" w:cs="宋体"/>
                <w:lang w:eastAsia="zh-CN"/>
              </w:rPr>
            </w:pPr>
            <w:r>
              <w:rPr>
                <w:rFonts w:hint="eastAsia" w:ascii="宋体" w:hAnsi="宋体" w:cs="宋体"/>
                <w:lang w:val="en-US" w:eastAsia="zh-CN"/>
              </w:rPr>
              <w:t>9</w:t>
            </w:r>
          </w:p>
        </w:tc>
        <w:tc>
          <w:tcPr>
            <w:tcW w:w="1230" w:type="dxa"/>
            <w:vMerge w:val="restart"/>
            <w:vAlign w:val="center"/>
          </w:tcPr>
          <w:p>
            <w:pPr>
              <w:rPr>
                <w:rFonts w:ascii="宋体" w:cs="Times New Roman"/>
              </w:rPr>
            </w:pPr>
            <w:r>
              <w:rPr>
                <w:rFonts w:hint="eastAsia" w:ascii="宋体" w:hAnsi="宋体" w:cs="宋体"/>
              </w:rPr>
              <w:t>县人社局</w:t>
            </w:r>
          </w:p>
        </w:tc>
        <w:tc>
          <w:tcPr>
            <w:tcW w:w="1696" w:type="dxa"/>
            <w:vAlign w:val="center"/>
          </w:tcPr>
          <w:p>
            <w:pPr>
              <w:jc w:val="left"/>
              <w:rPr>
                <w:rFonts w:ascii="宋体" w:cs="Times New Roman"/>
              </w:rPr>
            </w:pPr>
            <w:r>
              <w:rPr>
                <w:rFonts w:hint="eastAsia" w:ascii="宋体" w:hAnsi="宋体" w:cs="宋体"/>
              </w:rPr>
              <w:t>劳务派遣机构检查</w:t>
            </w:r>
          </w:p>
        </w:tc>
        <w:tc>
          <w:tcPr>
            <w:tcW w:w="3767" w:type="dxa"/>
            <w:vAlign w:val="center"/>
          </w:tcPr>
          <w:p>
            <w:pPr>
              <w:jc w:val="left"/>
              <w:rPr>
                <w:rFonts w:ascii="宋体" w:cs="Times New Roman"/>
              </w:rPr>
            </w:pPr>
            <w:r>
              <w:rPr>
                <w:rFonts w:hint="eastAsia" w:ascii="宋体" w:hAnsi="宋体" w:cs="宋体"/>
              </w:rPr>
              <w:t>劳务派遣企业订立合同、缴纳社会保险、工资支付等情况；用工单位依法用工及被派遣岗位合法性情况</w:t>
            </w:r>
          </w:p>
        </w:tc>
        <w:tc>
          <w:tcPr>
            <w:tcW w:w="1646" w:type="dxa"/>
            <w:vAlign w:val="center"/>
          </w:tcPr>
          <w:p>
            <w:pPr>
              <w:jc w:val="center"/>
              <w:rPr>
                <w:rFonts w:ascii="宋体" w:cs="Times New Roman"/>
              </w:rPr>
            </w:pPr>
            <w:r>
              <w:rPr>
                <w:rFonts w:hint="eastAsia" w:ascii="宋体" w:hAnsi="宋体" w:cs="宋体"/>
              </w:rPr>
              <w:t>劳务派遣企业及用工单位</w:t>
            </w:r>
          </w:p>
        </w:tc>
        <w:tc>
          <w:tcPr>
            <w:tcW w:w="993" w:type="dxa"/>
            <w:vAlign w:val="center"/>
          </w:tcPr>
          <w:p>
            <w:pPr>
              <w:jc w:val="center"/>
              <w:rPr>
                <w:rFonts w:ascii="宋体" w:cs="Times New Roman"/>
              </w:rPr>
            </w:pPr>
            <w:r>
              <w:rPr>
                <w:rFonts w:hint="eastAsia" w:ascii="宋体" w:hAnsi="宋体" w:cs="宋体"/>
              </w:rPr>
              <w:t>书面审查、现场检查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cs="Times New Roman"/>
              </w:rPr>
            </w:pPr>
            <w:r>
              <w:rPr>
                <w:rFonts w:hint="eastAsia" w:ascii="宋体" w:hAnsi="宋体" w:cs="宋体"/>
              </w:rPr>
              <w:t>县市场监管局</w:t>
            </w:r>
          </w:p>
        </w:tc>
        <w:tc>
          <w:tcPr>
            <w:tcW w:w="1134" w:type="dxa"/>
            <w:vAlign w:val="center"/>
          </w:tcPr>
          <w:p>
            <w:pPr>
              <w:jc w:val="center"/>
              <w:rPr>
                <w:rFonts w:ascii="宋体" w:cs="Times New Roman"/>
              </w:rPr>
            </w:pPr>
            <w:r>
              <w:rPr>
                <w:rFonts w:ascii="宋体" w:hAnsi="宋体" w:cs="宋体"/>
              </w:rPr>
              <w:t>3</w:t>
            </w:r>
            <w:r>
              <w:rPr>
                <w:rFonts w:hint="eastAsia" w:ascii="宋体" w:hAnsi="宋体" w:cs="宋体"/>
              </w:rPr>
              <w:t>月</w:t>
            </w:r>
            <w:r>
              <w:rPr>
                <w:rFonts w:ascii="宋体" w:hAnsi="宋体" w:cs="宋体"/>
              </w:rPr>
              <w:t>-5</w:t>
            </w:r>
            <w:r>
              <w:rPr>
                <w:rFonts w:hint="eastAsia" w:ascii="宋体" w:hAnsi="宋体" w:cs="宋体"/>
              </w:rPr>
              <w:t>月</w:t>
            </w:r>
            <w:r>
              <w:rPr>
                <w:rFonts w:ascii="宋体" w:hAnsi="宋体" w:cs="宋体"/>
              </w:rPr>
              <w:t>31</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660" w:type="dxa"/>
            <w:vMerge w:val="continue"/>
            <w:vAlign w:val="center"/>
          </w:tcPr>
          <w:p>
            <w:pPr>
              <w:jc w:val="center"/>
              <w:rPr>
                <w:rFonts w:ascii="宋体" w:cs="Times New Roman"/>
              </w:rPr>
            </w:pPr>
          </w:p>
        </w:tc>
        <w:tc>
          <w:tcPr>
            <w:tcW w:w="1230" w:type="dxa"/>
            <w:vMerge w:val="continue"/>
            <w:vAlign w:val="center"/>
          </w:tcPr>
          <w:p>
            <w:pPr>
              <w:rPr>
                <w:rFonts w:ascii="宋体" w:cs="Times New Roman"/>
              </w:rPr>
            </w:pPr>
          </w:p>
        </w:tc>
        <w:tc>
          <w:tcPr>
            <w:tcW w:w="1696" w:type="dxa"/>
            <w:vAlign w:val="center"/>
          </w:tcPr>
          <w:p>
            <w:pPr>
              <w:jc w:val="left"/>
              <w:rPr>
                <w:rFonts w:ascii="宋体" w:cs="Times New Roman"/>
              </w:rPr>
            </w:pPr>
            <w:r>
              <w:rPr>
                <w:rFonts w:hint="eastAsia" w:ascii="宋体" w:hAnsi="宋体" w:cs="宋体"/>
              </w:rPr>
              <w:t>保障农民工工资支付检查</w:t>
            </w:r>
          </w:p>
        </w:tc>
        <w:tc>
          <w:tcPr>
            <w:tcW w:w="3767" w:type="dxa"/>
            <w:vAlign w:val="center"/>
          </w:tcPr>
          <w:p>
            <w:pPr>
              <w:jc w:val="left"/>
              <w:rPr>
                <w:rFonts w:ascii="宋体" w:cs="Times New Roman"/>
              </w:rPr>
            </w:pPr>
            <w:r>
              <w:rPr>
                <w:rFonts w:hint="eastAsia" w:ascii="宋体" w:hAnsi="宋体" w:cs="宋体"/>
              </w:rPr>
              <w:t>建设项目落实农民工实名制管理、总包直发、建立并做实农民工工资专用账户、按月足额支付、工资保证金、维权公示等制度情况</w:t>
            </w:r>
          </w:p>
        </w:tc>
        <w:tc>
          <w:tcPr>
            <w:tcW w:w="1646" w:type="dxa"/>
            <w:vAlign w:val="center"/>
          </w:tcPr>
          <w:p>
            <w:pPr>
              <w:jc w:val="center"/>
              <w:rPr>
                <w:rFonts w:ascii="宋体" w:cs="Times New Roman"/>
              </w:rPr>
            </w:pPr>
            <w:r>
              <w:rPr>
                <w:rFonts w:hint="eastAsia" w:ascii="宋体" w:hAnsi="宋体" w:cs="宋体"/>
              </w:rPr>
              <w:t>在建项目建设单位及施工企业</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cs="Times New Roman"/>
              </w:rPr>
            </w:pPr>
            <w:r>
              <w:rPr>
                <w:rFonts w:hint="eastAsia" w:ascii="宋体" w:hAnsi="宋体" w:cs="宋体"/>
              </w:rPr>
              <w:t>县市场监管局、县住建局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660" w:type="dxa"/>
            <w:vMerge w:val="continue"/>
            <w:vAlign w:val="center"/>
          </w:tcPr>
          <w:p>
            <w:pPr>
              <w:jc w:val="center"/>
              <w:rPr>
                <w:rFonts w:ascii="宋体" w:cs="Times New Roman"/>
              </w:rPr>
            </w:pPr>
          </w:p>
        </w:tc>
        <w:tc>
          <w:tcPr>
            <w:tcW w:w="1230" w:type="dxa"/>
            <w:vMerge w:val="continue"/>
            <w:vAlign w:val="center"/>
          </w:tcPr>
          <w:p>
            <w:pPr>
              <w:rPr>
                <w:rFonts w:ascii="宋体" w:cs="Times New Roman"/>
              </w:rPr>
            </w:pPr>
          </w:p>
        </w:tc>
        <w:tc>
          <w:tcPr>
            <w:tcW w:w="1696" w:type="dxa"/>
            <w:vAlign w:val="center"/>
          </w:tcPr>
          <w:p>
            <w:pPr>
              <w:jc w:val="left"/>
              <w:rPr>
                <w:rFonts w:ascii="宋体" w:cs="Times New Roman"/>
              </w:rPr>
            </w:pPr>
            <w:r>
              <w:rPr>
                <w:rFonts w:hint="eastAsia" w:ascii="宋体" w:hAnsi="宋体" w:cs="宋体"/>
              </w:rPr>
              <w:t>人力资源服务中介机构监督检查</w:t>
            </w:r>
          </w:p>
        </w:tc>
        <w:tc>
          <w:tcPr>
            <w:tcW w:w="3767" w:type="dxa"/>
            <w:vAlign w:val="center"/>
          </w:tcPr>
          <w:p>
            <w:pPr>
              <w:jc w:val="left"/>
              <w:rPr>
                <w:rFonts w:ascii="宋体" w:cs="Times New Roman"/>
              </w:rPr>
            </w:pPr>
            <w:r>
              <w:rPr>
                <w:rFonts w:hint="eastAsia" w:ascii="宋体" w:hAnsi="宋体" w:cs="宋体"/>
              </w:rPr>
              <w:t>人力资源服务机构执行相关法律法规情况</w:t>
            </w:r>
          </w:p>
        </w:tc>
        <w:tc>
          <w:tcPr>
            <w:tcW w:w="1646" w:type="dxa"/>
            <w:vAlign w:val="center"/>
          </w:tcPr>
          <w:p>
            <w:pPr>
              <w:jc w:val="center"/>
              <w:rPr>
                <w:rFonts w:ascii="宋体" w:cs="Times New Roman"/>
              </w:rPr>
            </w:pPr>
            <w:r>
              <w:rPr>
                <w:rFonts w:hint="eastAsia" w:ascii="宋体" w:hAnsi="宋体" w:cs="宋体"/>
              </w:rPr>
              <w:t>人力资源服务机构、职业中介机构</w:t>
            </w:r>
          </w:p>
        </w:tc>
        <w:tc>
          <w:tcPr>
            <w:tcW w:w="993" w:type="dxa"/>
            <w:vAlign w:val="center"/>
          </w:tcPr>
          <w:p>
            <w:pPr>
              <w:jc w:val="center"/>
              <w:rPr>
                <w:rFonts w:ascii="宋体" w:cs="Times New Roman"/>
              </w:rPr>
            </w:pPr>
            <w:r>
              <w:rPr>
                <w:rFonts w:hint="eastAsia" w:ascii="宋体" w:hAnsi="宋体" w:cs="宋体"/>
              </w:rPr>
              <w:t>现场检查、书面审查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cs="Times New Roman"/>
              </w:rPr>
            </w:pPr>
            <w:r>
              <w:rPr>
                <w:rFonts w:hint="eastAsia" w:ascii="宋体" w:hAnsi="宋体" w:cs="宋体"/>
              </w:rPr>
              <w:t>县市场监管局</w:t>
            </w:r>
          </w:p>
        </w:tc>
        <w:tc>
          <w:tcPr>
            <w:tcW w:w="1134" w:type="dxa"/>
            <w:vAlign w:val="center"/>
          </w:tcPr>
          <w:p>
            <w:pPr>
              <w:jc w:val="center"/>
              <w:rPr>
                <w:rFonts w:ascii="宋体" w:cs="Times New Roman"/>
              </w:rPr>
            </w:pPr>
            <w:r>
              <w:rPr>
                <w:rFonts w:ascii="宋体" w:hAnsi="宋体" w:cs="宋体"/>
              </w:rPr>
              <w:t>3</w:t>
            </w:r>
            <w:r>
              <w:rPr>
                <w:rFonts w:hint="eastAsia" w:ascii="宋体" w:hAnsi="宋体" w:cs="宋体"/>
              </w:rPr>
              <w:t>月</w:t>
            </w:r>
            <w:r>
              <w:rPr>
                <w:rFonts w:ascii="宋体" w:hAnsi="宋体" w:cs="宋体"/>
              </w:rPr>
              <w:t>-5</w:t>
            </w:r>
            <w:r>
              <w:rPr>
                <w:rFonts w:hint="eastAsia" w:ascii="宋体" w:hAnsi="宋体" w:cs="宋体"/>
              </w:rPr>
              <w:t>月</w:t>
            </w:r>
            <w:r>
              <w:rPr>
                <w:rFonts w:ascii="宋体" w:hAnsi="宋体" w:cs="宋体"/>
              </w:rPr>
              <w:t>31</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Align w:val="center"/>
          </w:tcPr>
          <w:p>
            <w:pPr>
              <w:jc w:val="center"/>
              <w:rPr>
                <w:rFonts w:hint="default" w:ascii="宋体" w:hAnsi="宋体" w:eastAsia="宋体" w:cs="宋体"/>
                <w:lang w:val="en-US" w:eastAsia="zh-CN"/>
              </w:rPr>
            </w:pPr>
            <w:r>
              <w:rPr>
                <w:rFonts w:hint="eastAsia" w:ascii="宋体" w:hAnsi="宋体" w:cs="宋体"/>
                <w:lang w:val="en-US" w:eastAsia="zh-CN"/>
              </w:rPr>
              <w:t>10</w:t>
            </w:r>
          </w:p>
        </w:tc>
        <w:tc>
          <w:tcPr>
            <w:tcW w:w="1230" w:type="dxa"/>
            <w:vAlign w:val="center"/>
          </w:tcPr>
          <w:p>
            <w:pPr>
              <w:jc w:val="center"/>
              <w:rPr>
                <w:rFonts w:ascii="宋体" w:cs="Times New Roman"/>
              </w:rPr>
            </w:pPr>
            <w:r>
              <w:rPr>
                <w:rFonts w:hint="eastAsia" w:ascii="宋体" w:hAnsi="宋体" w:cs="宋体"/>
              </w:rPr>
              <w:t>县消防大队</w:t>
            </w:r>
          </w:p>
        </w:tc>
        <w:tc>
          <w:tcPr>
            <w:tcW w:w="1696" w:type="dxa"/>
            <w:vAlign w:val="center"/>
          </w:tcPr>
          <w:p>
            <w:pPr>
              <w:jc w:val="left"/>
              <w:rPr>
                <w:rFonts w:ascii="宋体" w:cs="Times New Roman"/>
              </w:rPr>
            </w:pPr>
            <w:r>
              <w:rPr>
                <w:rFonts w:ascii="宋体" w:hAnsi="宋体" w:cs="宋体"/>
              </w:rPr>
              <w:t>2022</w:t>
            </w:r>
            <w:r>
              <w:rPr>
                <w:rFonts w:hint="eastAsia" w:ascii="宋体" w:hAnsi="宋体" w:cs="宋体"/>
              </w:rPr>
              <w:t>年使用领域消防产品质量监督检查</w:t>
            </w:r>
          </w:p>
        </w:tc>
        <w:tc>
          <w:tcPr>
            <w:tcW w:w="3767" w:type="dxa"/>
            <w:vAlign w:val="center"/>
          </w:tcPr>
          <w:p>
            <w:pPr>
              <w:jc w:val="left"/>
              <w:rPr>
                <w:rFonts w:ascii="宋体" w:cs="Times New Roman"/>
              </w:rPr>
            </w:pPr>
            <w:r>
              <w:rPr>
                <w:rFonts w:hint="eastAsia" w:ascii="宋体" w:hAnsi="宋体" w:cs="宋体"/>
              </w:rPr>
              <w:t>使用领域消防产品质量监督检查</w:t>
            </w:r>
          </w:p>
        </w:tc>
        <w:tc>
          <w:tcPr>
            <w:tcW w:w="1646" w:type="dxa"/>
            <w:vAlign w:val="center"/>
          </w:tcPr>
          <w:p>
            <w:pPr>
              <w:jc w:val="center"/>
              <w:rPr>
                <w:rFonts w:ascii="宋体" w:cs="Times New Roman"/>
              </w:rPr>
            </w:pPr>
            <w:r>
              <w:rPr>
                <w:rFonts w:hint="eastAsia" w:ascii="宋体" w:hAnsi="宋体" w:cs="宋体"/>
              </w:rPr>
              <w:t>企业、个体、事业单位</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cs="Times New Roman"/>
              </w:rPr>
            </w:pPr>
            <w:r>
              <w:rPr>
                <w:rFonts w:hint="eastAsia" w:ascii="宋体" w:hAnsi="宋体" w:cs="宋体"/>
              </w:rPr>
              <w:t>县市场监管局</w:t>
            </w:r>
          </w:p>
        </w:tc>
        <w:tc>
          <w:tcPr>
            <w:tcW w:w="1134" w:type="dxa"/>
            <w:vAlign w:val="center"/>
          </w:tcPr>
          <w:p>
            <w:pPr>
              <w:jc w:val="center"/>
              <w:rPr>
                <w:rFonts w:ascii="宋体" w:cs="Times New Roman"/>
              </w:rPr>
            </w:pPr>
            <w:r>
              <w:rPr>
                <w:rFonts w:ascii="宋体" w:hAnsi="宋体" w:cs="宋体"/>
              </w:rPr>
              <w:t>3</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—5</w:t>
            </w:r>
            <w:r>
              <w:rPr>
                <w:rFonts w:hint="eastAsia" w:ascii="宋体" w:hAnsi="宋体" w:cs="宋体"/>
              </w:rPr>
              <w:t>月</w:t>
            </w:r>
            <w:r>
              <w:rPr>
                <w:rFonts w:ascii="宋体" w:hAnsi="宋体" w:cs="宋体"/>
              </w:rPr>
              <w:t>31</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660" w:type="dxa"/>
            <w:vMerge w:val="restart"/>
            <w:vAlign w:val="center"/>
          </w:tcPr>
          <w:p>
            <w:pPr>
              <w:jc w:val="center"/>
              <w:rPr>
                <w:rFonts w:hint="default" w:ascii="宋体" w:hAnsi="宋体" w:eastAsia="宋体" w:cs="宋体"/>
                <w:lang w:val="en-US" w:eastAsia="zh-CN"/>
              </w:rPr>
            </w:pPr>
            <w:r>
              <w:rPr>
                <w:rFonts w:hint="eastAsia" w:ascii="宋体" w:hAnsi="宋体" w:cs="宋体"/>
                <w:lang w:val="en-US" w:eastAsia="zh-CN"/>
              </w:rPr>
              <w:t>11</w:t>
            </w:r>
          </w:p>
        </w:tc>
        <w:tc>
          <w:tcPr>
            <w:tcW w:w="1230" w:type="dxa"/>
            <w:vMerge w:val="restart"/>
            <w:vAlign w:val="center"/>
          </w:tcPr>
          <w:p>
            <w:pPr>
              <w:jc w:val="center"/>
              <w:rPr>
                <w:rFonts w:ascii="宋体" w:cs="Times New Roman"/>
              </w:rPr>
            </w:pPr>
            <w:r>
              <w:rPr>
                <w:rFonts w:hint="eastAsia" w:ascii="宋体" w:hAnsi="宋体" w:cs="宋体"/>
              </w:rPr>
              <w:t>县林业局</w:t>
            </w:r>
          </w:p>
        </w:tc>
        <w:tc>
          <w:tcPr>
            <w:tcW w:w="1696" w:type="dxa"/>
            <w:vAlign w:val="center"/>
          </w:tcPr>
          <w:p>
            <w:pPr>
              <w:jc w:val="left"/>
              <w:rPr>
                <w:rFonts w:ascii="宋体" w:cs="Times New Roman"/>
              </w:rPr>
            </w:pPr>
            <w:r>
              <w:rPr>
                <w:rFonts w:hint="eastAsia" w:ascii="宋体" w:hAnsi="宋体" w:cs="宋体"/>
              </w:rPr>
              <w:t>林木种子生产经营活动检查</w:t>
            </w:r>
          </w:p>
        </w:tc>
        <w:tc>
          <w:tcPr>
            <w:tcW w:w="3767" w:type="dxa"/>
            <w:vAlign w:val="center"/>
          </w:tcPr>
          <w:p>
            <w:pPr>
              <w:jc w:val="left"/>
              <w:rPr>
                <w:rFonts w:ascii="宋体" w:cs="Times New Roman"/>
              </w:rPr>
            </w:pPr>
            <w:r>
              <w:rPr>
                <w:rFonts w:hint="eastAsia" w:ascii="宋体" w:hAnsi="宋体" w:cs="宋体"/>
              </w:rPr>
              <w:t>是否按照行政许可等级的范围、方式、有效期和生产经营种类从事林木种子生产经营活动情况；林木种子生产经营档案等制度建立和执行情况；生产经营的林木种子质量情况；有无违规引种、超范围推广良种情况；其他应当遵守国家法律、法规、政策情况</w:t>
            </w:r>
          </w:p>
        </w:tc>
        <w:tc>
          <w:tcPr>
            <w:tcW w:w="1646" w:type="dxa"/>
            <w:vAlign w:val="center"/>
          </w:tcPr>
          <w:p>
            <w:pPr>
              <w:jc w:val="center"/>
              <w:rPr>
                <w:rFonts w:ascii="宋体" w:cs="Times New Roman"/>
              </w:rPr>
            </w:pPr>
            <w:r>
              <w:rPr>
                <w:rFonts w:hint="eastAsia" w:ascii="宋体" w:hAnsi="宋体" w:cs="宋体"/>
              </w:rPr>
              <w:t>林木种子生产经营许可证在有限期内的单位和个人</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20%</w:t>
            </w:r>
          </w:p>
        </w:tc>
        <w:tc>
          <w:tcPr>
            <w:tcW w:w="2039" w:type="dxa"/>
            <w:vAlign w:val="center"/>
          </w:tcPr>
          <w:p>
            <w:pPr>
              <w:jc w:val="center"/>
              <w:rPr>
                <w:rFonts w:ascii="宋体" w:cs="Times New Roman"/>
              </w:rPr>
            </w:pPr>
            <w:r>
              <w:rPr>
                <w:rFonts w:hint="eastAsia" w:ascii="宋体" w:hAnsi="宋体" w:cs="宋体"/>
              </w:rPr>
              <w:t>县公安局、县市场监管局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野生动物驯养繁殖抽查</w:t>
            </w:r>
          </w:p>
        </w:tc>
        <w:tc>
          <w:tcPr>
            <w:tcW w:w="3767" w:type="dxa"/>
            <w:vAlign w:val="center"/>
          </w:tcPr>
          <w:p>
            <w:pPr>
              <w:jc w:val="left"/>
              <w:rPr>
                <w:rFonts w:ascii="宋体" w:cs="Times New Roman"/>
              </w:rPr>
            </w:pPr>
            <w:r>
              <w:rPr>
                <w:rFonts w:hint="eastAsia" w:ascii="宋体" w:hAnsi="宋体" w:cs="宋体"/>
              </w:rPr>
              <w:t>驯养繁殖种类是否与批准一致；是否按要求建立野生动物驯养繁殖管理台账；驯养繁殖数量是否与管理台账一致，或与调进调出批文一致；其他应当遵守国家法律、法规、政策的情况</w:t>
            </w:r>
          </w:p>
        </w:tc>
        <w:tc>
          <w:tcPr>
            <w:tcW w:w="1646" w:type="dxa"/>
            <w:vAlign w:val="center"/>
          </w:tcPr>
          <w:p>
            <w:pPr>
              <w:jc w:val="center"/>
              <w:rPr>
                <w:rFonts w:ascii="宋体" w:cs="Times New Roman"/>
              </w:rPr>
            </w:pPr>
            <w:r>
              <w:rPr>
                <w:rFonts w:hint="eastAsia" w:ascii="宋体" w:hAnsi="宋体" w:cs="宋体"/>
              </w:rPr>
              <w:t>野生动物驯养繁殖的单位和个人</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20%</w:t>
            </w:r>
          </w:p>
        </w:tc>
        <w:tc>
          <w:tcPr>
            <w:tcW w:w="2039" w:type="dxa"/>
            <w:vAlign w:val="center"/>
          </w:tcPr>
          <w:p>
            <w:pPr>
              <w:jc w:val="center"/>
              <w:rPr>
                <w:rFonts w:ascii="宋体" w:cs="Times New Roman"/>
              </w:rPr>
            </w:pPr>
            <w:r>
              <w:rPr>
                <w:rFonts w:hint="eastAsia" w:ascii="宋体" w:hAnsi="宋体" w:cs="宋体"/>
              </w:rPr>
              <w:t>县公安局、县市场监管局</w:t>
            </w:r>
          </w:p>
        </w:tc>
        <w:tc>
          <w:tcPr>
            <w:tcW w:w="1134" w:type="dxa"/>
            <w:vAlign w:val="center"/>
          </w:tcPr>
          <w:p>
            <w:pPr>
              <w:jc w:val="center"/>
              <w:rPr>
                <w:rFonts w:ascii="宋体" w:cs="Times New Roman"/>
              </w:rPr>
            </w:pPr>
            <w:r>
              <w:rPr>
                <w:rFonts w:ascii="宋体" w:hAnsi="宋体" w:cs="宋体"/>
              </w:rPr>
              <w:t>3</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野生动物及其制品经营利用抽查</w:t>
            </w:r>
          </w:p>
        </w:tc>
        <w:tc>
          <w:tcPr>
            <w:tcW w:w="3767" w:type="dxa"/>
            <w:vAlign w:val="center"/>
          </w:tcPr>
          <w:p>
            <w:pPr>
              <w:jc w:val="left"/>
              <w:rPr>
                <w:rFonts w:ascii="宋体" w:cs="Times New Roman"/>
              </w:rPr>
            </w:pPr>
            <w:r>
              <w:rPr>
                <w:rFonts w:hint="eastAsia" w:ascii="宋体" w:hAnsi="宋体" w:cs="宋体"/>
              </w:rPr>
              <w:t>野生动物及其制品的种类和数量以及经营场所是否在批准范围内；经营户是否建立野生动物台账及其制品台账（种类、数量、销售、库存等）情况</w:t>
            </w:r>
          </w:p>
        </w:tc>
        <w:tc>
          <w:tcPr>
            <w:tcW w:w="1646" w:type="dxa"/>
            <w:vAlign w:val="center"/>
          </w:tcPr>
          <w:p>
            <w:pPr>
              <w:jc w:val="center"/>
              <w:rPr>
                <w:rFonts w:ascii="宋体" w:cs="Times New Roman"/>
              </w:rPr>
            </w:pPr>
            <w:r>
              <w:rPr>
                <w:rFonts w:hint="eastAsia" w:ascii="宋体" w:hAnsi="宋体" w:cs="宋体"/>
              </w:rPr>
              <w:t>野生动物及其制品经营利用的单位和个人</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20%</w:t>
            </w:r>
          </w:p>
        </w:tc>
        <w:tc>
          <w:tcPr>
            <w:tcW w:w="2039" w:type="dxa"/>
            <w:vAlign w:val="center"/>
          </w:tcPr>
          <w:p>
            <w:pPr>
              <w:jc w:val="center"/>
              <w:rPr>
                <w:rFonts w:ascii="宋体" w:cs="Times New Roman"/>
              </w:rPr>
            </w:pPr>
            <w:r>
              <w:rPr>
                <w:rFonts w:hint="eastAsia" w:ascii="宋体" w:hAnsi="宋体" w:cs="宋体"/>
              </w:rPr>
              <w:t>县公安局、县市场监管局</w:t>
            </w:r>
          </w:p>
        </w:tc>
        <w:tc>
          <w:tcPr>
            <w:tcW w:w="1134" w:type="dxa"/>
            <w:vAlign w:val="center"/>
          </w:tcPr>
          <w:p>
            <w:pPr>
              <w:jc w:val="center"/>
              <w:rPr>
                <w:rFonts w:ascii="宋体" w:cs="Times New Roman"/>
              </w:rPr>
            </w:pPr>
            <w:r>
              <w:rPr>
                <w:rFonts w:ascii="宋体" w:hAnsi="宋体" w:cs="宋体"/>
              </w:rPr>
              <w:t>3</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木材经营加工监督检查</w:t>
            </w:r>
          </w:p>
        </w:tc>
        <w:tc>
          <w:tcPr>
            <w:tcW w:w="3767" w:type="dxa"/>
            <w:vAlign w:val="center"/>
          </w:tcPr>
          <w:p>
            <w:pPr>
              <w:jc w:val="left"/>
              <w:rPr>
                <w:rFonts w:ascii="宋体" w:cs="Times New Roman"/>
              </w:rPr>
            </w:pPr>
            <w:r>
              <w:rPr>
                <w:rFonts w:hint="eastAsia" w:ascii="宋体" w:hAnsi="宋体" w:cs="宋体"/>
              </w:rPr>
              <w:t>木材来源合法性情况；企业木材原料和生产产品的入库、出库台账是否建立情况；安全生产以及其他应当遵守国家法律法规、政策的情况</w:t>
            </w:r>
          </w:p>
        </w:tc>
        <w:tc>
          <w:tcPr>
            <w:tcW w:w="1646" w:type="dxa"/>
            <w:vAlign w:val="center"/>
          </w:tcPr>
          <w:p>
            <w:pPr>
              <w:jc w:val="center"/>
              <w:rPr>
                <w:rFonts w:ascii="宋体" w:cs="Times New Roman"/>
              </w:rPr>
            </w:pPr>
            <w:r>
              <w:rPr>
                <w:rFonts w:hint="eastAsia" w:ascii="宋体" w:hAnsi="宋体" w:cs="宋体"/>
              </w:rPr>
              <w:t>从事木材经营加工的单位和个人</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20%</w:t>
            </w:r>
          </w:p>
        </w:tc>
        <w:tc>
          <w:tcPr>
            <w:tcW w:w="2039" w:type="dxa"/>
            <w:vAlign w:val="center"/>
          </w:tcPr>
          <w:p>
            <w:pPr>
              <w:jc w:val="center"/>
              <w:rPr>
                <w:rFonts w:ascii="宋体" w:cs="Times New Roman"/>
              </w:rPr>
            </w:pPr>
            <w:r>
              <w:rPr>
                <w:rFonts w:hint="eastAsia" w:ascii="宋体" w:hAnsi="宋体" w:cs="宋体"/>
              </w:rPr>
              <w:t>县公安局、县市场监管局</w:t>
            </w:r>
          </w:p>
        </w:tc>
        <w:tc>
          <w:tcPr>
            <w:tcW w:w="1134" w:type="dxa"/>
            <w:vAlign w:val="center"/>
          </w:tcPr>
          <w:p>
            <w:pPr>
              <w:jc w:val="center"/>
              <w:rPr>
                <w:rFonts w:ascii="宋体" w:cs="Times New Roman"/>
              </w:rPr>
            </w:pPr>
            <w:r>
              <w:rPr>
                <w:rFonts w:ascii="宋体" w:hAnsi="宋体" w:cs="宋体"/>
              </w:rPr>
              <w:t>3</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60" w:type="dxa"/>
            <w:vAlign w:val="center"/>
          </w:tcPr>
          <w:p>
            <w:pPr>
              <w:jc w:val="center"/>
              <w:rPr>
                <w:rFonts w:hint="default" w:ascii="宋体" w:hAnsi="宋体" w:eastAsia="宋体" w:cs="宋体"/>
                <w:lang w:val="en-US" w:eastAsia="zh-CN"/>
              </w:rPr>
            </w:pPr>
            <w:r>
              <w:rPr>
                <w:rFonts w:hint="eastAsia" w:ascii="宋体" w:hAnsi="宋体" w:cs="宋体"/>
                <w:lang w:val="en-US" w:eastAsia="zh-CN"/>
              </w:rPr>
              <w:t>12</w:t>
            </w:r>
          </w:p>
        </w:tc>
        <w:tc>
          <w:tcPr>
            <w:tcW w:w="1230" w:type="dxa"/>
            <w:vAlign w:val="center"/>
          </w:tcPr>
          <w:p>
            <w:pPr>
              <w:jc w:val="center"/>
              <w:rPr>
                <w:rFonts w:ascii="宋体" w:cs="Times New Roman"/>
              </w:rPr>
            </w:pPr>
            <w:r>
              <w:rPr>
                <w:rFonts w:hint="eastAsia" w:ascii="宋体" w:hAnsi="宋体" w:cs="宋体"/>
              </w:rPr>
              <w:t>县民政局</w:t>
            </w:r>
          </w:p>
        </w:tc>
        <w:tc>
          <w:tcPr>
            <w:tcW w:w="1696" w:type="dxa"/>
            <w:vAlign w:val="center"/>
          </w:tcPr>
          <w:p>
            <w:pPr>
              <w:jc w:val="left"/>
              <w:rPr>
                <w:rFonts w:ascii="宋体" w:cs="Times New Roman"/>
              </w:rPr>
            </w:pPr>
            <w:r>
              <w:rPr>
                <w:rFonts w:hint="eastAsia" w:ascii="宋体" w:hAnsi="宋体" w:cs="宋体"/>
              </w:rPr>
              <w:t>民办非营利性组织检查</w:t>
            </w:r>
          </w:p>
        </w:tc>
        <w:tc>
          <w:tcPr>
            <w:tcW w:w="3767" w:type="dxa"/>
            <w:vAlign w:val="center"/>
          </w:tcPr>
          <w:p>
            <w:pPr>
              <w:jc w:val="left"/>
              <w:rPr>
                <w:rFonts w:ascii="宋体" w:cs="Times New Roman"/>
              </w:rPr>
            </w:pPr>
            <w:r>
              <w:rPr>
                <w:rFonts w:hint="eastAsia" w:ascii="宋体" w:hAnsi="宋体" w:cs="宋体"/>
              </w:rPr>
              <w:t>消防安全、饮食安全、生活用电安全、年检检查情况</w:t>
            </w:r>
          </w:p>
        </w:tc>
        <w:tc>
          <w:tcPr>
            <w:tcW w:w="1646" w:type="dxa"/>
            <w:vAlign w:val="center"/>
          </w:tcPr>
          <w:p>
            <w:pPr>
              <w:jc w:val="center"/>
              <w:rPr>
                <w:rFonts w:ascii="宋体" w:cs="Times New Roman"/>
              </w:rPr>
            </w:pPr>
            <w:r>
              <w:rPr>
                <w:rFonts w:hint="eastAsia" w:ascii="宋体" w:hAnsi="宋体" w:cs="宋体"/>
              </w:rPr>
              <w:t>民办非营利性组织</w:t>
            </w:r>
          </w:p>
        </w:tc>
        <w:tc>
          <w:tcPr>
            <w:tcW w:w="993" w:type="dxa"/>
            <w:vAlign w:val="center"/>
          </w:tcPr>
          <w:p>
            <w:pPr>
              <w:jc w:val="center"/>
              <w:rPr>
                <w:rFonts w:ascii="宋体" w:cs="Times New Roman"/>
              </w:rPr>
            </w:pPr>
            <w:r>
              <w:rPr>
                <w:rFonts w:hint="eastAsia" w:ascii="宋体" w:hAnsi="宋体" w:cs="宋体"/>
              </w:rPr>
              <w:t>现场检查、书面检查</w:t>
            </w:r>
          </w:p>
        </w:tc>
        <w:tc>
          <w:tcPr>
            <w:tcW w:w="992" w:type="dxa"/>
            <w:vAlign w:val="center"/>
          </w:tcPr>
          <w:p>
            <w:pPr>
              <w:jc w:val="center"/>
              <w:rPr>
                <w:rFonts w:ascii="宋体" w:hAnsi="宋体" w:cs="宋体"/>
              </w:rPr>
            </w:pPr>
            <w:r>
              <w:rPr>
                <w:rFonts w:ascii="宋体" w:hAnsi="宋体" w:cs="宋体"/>
              </w:rPr>
              <w:t>60%</w:t>
            </w:r>
          </w:p>
        </w:tc>
        <w:tc>
          <w:tcPr>
            <w:tcW w:w="2039" w:type="dxa"/>
            <w:vAlign w:val="center"/>
          </w:tcPr>
          <w:p>
            <w:pPr>
              <w:jc w:val="center"/>
              <w:rPr>
                <w:rFonts w:ascii="宋体" w:cs="Times New Roman"/>
              </w:rPr>
            </w:pPr>
            <w:r>
              <w:rPr>
                <w:rFonts w:hint="eastAsia" w:ascii="宋体" w:hAnsi="宋体" w:cs="宋体"/>
              </w:rPr>
              <w:t>县教育局、县市场监管局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660" w:type="dxa"/>
            <w:vAlign w:val="center"/>
          </w:tcPr>
          <w:p>
            <w:pPr>
              <w:jc w:val="center"/>
              <w:rPr>
                <w:rFonts w:hint="default" w:ascii="宋体" w:hAnsi="宋体" w:eastAsia="宋体" w:cs="宋体"/>
                <w:lang w:val="en-US" w:eastAsia="zh-CN"/>
              </w:rPr>
            </w:pPr>
            <w:r>
              <w:rPr>
                <w:rFonts w:hint="eastAsia" w:ascii="宋体" w:hAnsi="宋体" w:cs="宋体"/>
                <w:lang w:val="en-US" w:eastAsia="zh-CN"/>
              </w:rPr>
              <w:t>13</w:t>
            </w:r>
          </w:p>
        </w:tc>
        <w:tc>
          <w:tcPr>
            <w:tcW w:w="1230" w:type="dxa"/>
            <w:vAlign w:val="center"/>
          </w:tcPr>
          <w:p>
            <w:pPr>
              <w:jc w:val="center"/>
              <w:rPr>
                <w:rFonts w:ascii="宋体" w:cs="Times New Roman"/>
              </w:rPr>
            </w:pPr>
            <w:r>
              <w:rPr>
                <w:rFonts w:hint="eastAsia" w:ascii="宋体" w:hAnsi="宋体" w:cs="宋体"/>
              </w:rPr>
              <w:t>县公安局</w:t>
            </w:r>
          </w:p>
        </w:tc>
        <w:tc>
          <w:tcPr>
            <w:tcW w:w="1696" w:type="dxa"/>
            <w:vAlign w:val="center"/>
          </w:tcPr>
          <w:p>
            <w:pPr>
              <w:jc w:val="left"/>
              <w:rPr>
                <w:rFonts w:ascii="宋体" w:cs="Times New Roman"/>
              </w:rPr>
            </w:pPr>
            <w:r>
              <w:rPr>
                <w:rFonts w:hint="eastAsia" w:ascii="宋体" w:hAnsi="宋体" w:cs="宋体"/>
              </w:rPr>
              <w:t>旅馆业抽查</w:t>
            </w:r>
          </w:p>
        </w:tc>
        <w:tc>
          <w:tcPr>
            <w:tcW w:w="3767" w:type="dxa"/>
            <w:vAlign w:val="center"/>
          </w:tcPr>
          <w:p>
            <w:pPr>
              <w:jc w:val="left"/>
              <w:rPr>
                <w:rFonts w:ascii="宋体" w:cs="Times New Roman"/>
              </w:rPr>
            </w:pPr>
            <w:r>
              <w:rPr>
                <w:rFonts w:hint="eastAsia" w:ascii="宋体" w:hAnsi="宋体" w:cs="宋体"/>
              </w:rPr>
              <w:t>住宿人员登记情况；治安防范情况</w:t>
            </w:r>
          </w:p>
        </w:tc>
        <w:tc>
          <w:tcPr>
            <w:tcW w:w="1646" w:type="dxa"/>
            <w:vAlign w:val="center"/>
          </w:tcPr>
          <w:p>
            <w:pPr>
              <w:jc w:val="center"/>
              <w:rPr>
                <w:rFonts w:ascii="宋体" w:cs="Times New Roman"/>
              </w:rPr>
            </w:pPr>
            <w:r>
              <w:rPr>
                <w:rFonts w:hint="eastAsia" w:ascii="宋体" w:hAnsi="宋体" w:cs="宋体"/>
              </w:rPr>
              <w:t>纳入旅馆业系统管理的宾馆、旅店</w:t>
            </w:r>
          </w:p>
        </w:tc>
        <w:tc>
          <w:tcPr>
            <w:tcW w:w="993" w:type="dxa"/>
            <w:vAlign w:val="center"/>
          </w:tcPr>
          <w:p>
            <w:pPr>
              <w:jc w:val="center"/>
              <w:rPr>
                <w:rFonts w:ascii="宋体" w:cs="Times New Roman"/>
              </w:rPr>
            </w:pPr>
            <w:r>
              <w:rPr>
                <w:rFonts w:hint="eastAsia" w:ascii="宋体" w:hAnsi="宋体" w:cs="宋体"/>
              </w:rPr>
              <w:t>现场检查、网络检查</w:t>
            </w:r>
          </w:p>
        </w:tc>
        <w:tc>
          <w:tcPr>
            <w:tcW w:w="992" w:type="dxa"/>
            <w:vAlign w:val="center"/>
          </w:tcPr>
          <w:p>
            <w:pPr>
              <w:jc w:val="center"/>
              <w:rPr>
                <w:rFonts w:ascii="宋体" w:hAnsi="宋体" w:cs="宋体"/>
              </w:rPr>
            </w:pPr>
            <w:r>
              <w:rPr>
                <w:rFonts w:ascii="宋体" w:hAnsi="宋体" w:cs="宋体"/>
              </w:rPr>
              <w:t>5%</w:t>
            </w:r>
          </w:p>
        </w:tc>
        <w:tc>
          <w:tcPr>
            <w:tcW w:w="2039" w:type="dxa"/>
            <w:vAlign w:val="center"/>
          </w:tcPr>
          <w:p>
            <w:pPr>
              <w:widowControl/>
              <w:spacing w:line="240" w:lineRule="exact"/>
              <w:textAlignment w:val="center"/>
              <w:rPr>
                <w:rFonts w:ascii="宋体" w:cs="Times New Roman"/>
              </w:rPr>
            </w:pPr>
            <w:r>
              <w:rPr>
                <w:rFonts w:hint="eastAsia" w:ascii="宋体" w:hAnsi="宋体" w:cs="宋体"/>
              </w:rPr>
              <w:t>县市场监管局、县消防大队、县卫健局</w:t>
            </w:r>
          </w:p>
        </w:tc>
        <w:tc>
          <w:tcPr>
            <w:tcW w:w="1134" w:type="dxa"/>
            <w:vAlign w:val="center"/>
          </w:tcPr>
          <w:p>
            <w:pPr>
              <w:rPr>
                <w:rFonts w:ascii="宋体" w:cs="Times New Roman"/>
              </w:rPr>
            </w:pPr>
            <w:r>
              <w:rPr>
                <w:rFonts w:ascii="宋体" w:hAnsi="宋体" w:cs="宋体"/>
              </w:rPr>
              <w:t>6</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660" w:type="dxa"/>
            <w:vMerge w:val="restart"/>
            <w:vAlign w:val="center"/>
          </w:tcPr>
          <w:p>
            <w:pPr>
              <w:jc w:val="center"/>
              <w:rPr>
                <w:rFonts w:hint="default" w:ascii="宋体" w:hAnsi="宋体" w:eastAsia="宋体" w:cs="宋体"/>
                <w:lang w:val="en-US" w:eastAsia="zh-CN"/>
              </w:rPr>
            </w:pPr>
            <w:r>
              <w:rPr>
                <w:rFonts w:hint="eastAsia" w:ascii="宋体" w:hAnsi="宋体" w:cs="宋体"/>
                <w:lang w:val="en-US" w:eastAsia="zh-CN"/>
              </w:rPr>
              <w:t>14</w:t>
            </w:r>
          </w:p>
        </w:tc>
        <w:tc>
          <w:tcPr>
            <w:tcW w:w="1230" w:type="dxa"/>
            <w:vMerge w:val="restart"/>
            <w:vAlign w:val="center"/>
          </w:tcPr>
          <w:p>
            <w:pPr>
              <w:jc w:val="center"/>
              <w:rPr>
                <w:rFonts w:ascii="宋体" w:cs="Times New Roman"/>
              </w:rPr>
            </w:pPr>
            <w:r>
              <w:rPr>
                <w:rFonts w:hint="eastAsia" w:ascii="宋体" w:hAnsi="宋体" w:cs="宋体"/>
              </w:rPr>
              <w:t>县公安局</w:t>
            </w:r>
          </w:p>
        </w:tc>
        <w:tc>
          <w:tcPr>
            <w:tcW w:w="1696" w:type="dxa"/>
            <w:vAlign w:val="center"/>
          </w:tcPr>
          <w:p>
            <w:pPr>
              <w:jc w:val="left"/>
              <w:rPr>
                <w:rFonts w:ascii="宋体" w:cs="Times New Roman"/>
              </w:rPr>
            </w:pPr>
            <w:r>
              <w:rPr>
                <w:rFonts w:hint="eastAsia" w:ascii="宋体" w:hAnsi="宋体" w:cs="宋体"/>
              </w:rPr>
              <w:t>民用枪支经营使用单位抽查</w:t>
            </w:r>
          </w:p>
        </w:tc>
        <w:tc>
          <w:tcPr>
            <w:tcW w:w="3767" w:type="dxa"/>
            <w:vAlign w:val="center"/>
          </w:tcPr>
          <w:p>
            <w:pPr>
              <w:jc w:val="left"/>
              <w:rPr>
                <w:rFonts w:ascii="宋体" w:cs="Times New Roman"/>
              </w:rPr>
            </w:pPr>
            <w:r>
              <w:rPr>
                <w:rFonts w:hint="eastAsia" w:ascii="宋体" w:hAnsi="宋体" w:cs="宋体"/>
              </w:rPr>
              <w:t>民用枪支配置使用单位使用枪支情况</w:t>
            </w:r>
          </w:p>
        </w:tc>
        <w:tc>
          <w:tcPr>
            <w:tcW w:w="1646" w:type="dxa"/>
            <w:vAlign w:val="center"/>
          </w:tcPr>
          <w:p>
            <w:pPr>
              <w:jc w:val="center"/>
              <w:rPr>
                <w:rFonts w:ascii="宋体" w:cs="Times New Roman"/>
              </w:rPr>
            </w:pPr>
            <w:r>
              <w:rPr>
                <w:rFonts w:hint="eastAsia" w:ascii="宋体" w:hAnsi="宋体" w:cs="宋体"/>
              </w:rPr>
              <w:t>民用枪支经营使用单位</w:t>
            </w:r>
          </w:p>
        </w:tc>
        <w:tc>
          <w:tcPr>
            <w:tcW w:w="993" w:type="dxa"/>
            <w:vAlign w:val="center"/>
          </w:tcPr>
          <w:p>
            <w:pPr>
              <w:jc w:val="center"/>
              <w:rPr>
                <w:rFonts w:ascii="宋体" w:cs="Times New Roman"/>
              </w:rPr>
            </w:pPr>
            <w:r>
              <w:rPr>
                <w:rFonts w:hint="eastAsia" w:ascii="宋体" w:hAnsi="宋体" w:cs="宋体"/>
              </w:rPr>
              <w:t>现场检查、书面检查、网络检查</w:t>
            </w:r>
          </w:p>
        </w:tc>
        <w:tc>
          <w:tcPr>
            <w:tcW w:w="992" w:type="dxa"/>
            <w:vAlign w:val="center"/>
          </w:tcPr>
          <w:p>
            <w:pPr>
              <w:jc w:val="center"/>
              <w:rPr>
                <w:rFonts w:ascii="宋体" w:hAnsi="宋体" w:cs="宋体"/>
              </w:rPr>
            </w:pPr>
            <w:r>
              <w:rPr>
                <w:rFonts w:ascii="宋体" w:hAnsi="宋体" w:cs="宋体"/>
              </w:rPr>
              <w:t>80%</w:t>
            </w:r>
          </w:p>
        </w:tc>
        <w:tc>
          <w:tcPr>
            <w:tcW w:w="2039" w:type="dxa"/>
            <w:vAlign w:val="center"/>
          </w:tcPr>
          <w:p>
            <w:pPr>
              <w:spacing w:line="240" w:lineRule="exact"/>
              <w:jc w:val="center"/>
              <w:textAlignment w:val="center"/>
              <w:rPr>
                <w:rFonts w:ascii="宋体" w:cs="Times New Roman"/>
              </w:rPr>
            </w:pPr>
            <w:r>
              <w:rPr>
                <w:rFonts w:hint="eastAsia" w:ascii="宋体" w:hAnsi="宋体" w:cs="宋体"/>
              </w:rPr>
              <w:t>县市场监管局</w:t>
            </w:r>
          </w:p>
        </w:tc>
        <w:tc>
          <w:tcPr>
            <w:tcW w:w="1134" w:type="dxa"/>
            <w:vAlign w:val="center"/>
          </w:tcPr>
          <w:p>
            <w:pPr>
              <w:jc w:val="center"/>
              <w:rPr>
                <w:rFonts w:ascii="宋体" w:cs="Times New Roman"/>
              </w:rPr>
            </w:pPr>
            <w:r>
              <w:rPr>
                <w:rFonts w:ascii="宋体" w:hAnsi="宋体" w:cs="宋体"/>
              </w:rPr>
              <w:t>6</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印章刻制企业抽查</w:t>
            </w:r>
          </w:p>
        </w:tc>
        <w:tc>
          <w:tcPr>
            <w:tcW w:w="3767" w:type="dxa"/>
            <w:vAlign w:val="center"/>
          </w:tcPr>
          <w:p>
            <w:pPr>
              <w:jc w:val="left"/>
              <w:rPr>
                <w:rFonts w:ascii="宋体" w:cs="Times New Roman"/>
              </w:rPr>
            </w:pPr>
            <w:r>
              <w:rPr>
                <w:rFonts w:hint="eastAsia" w:ascii="宋体" w:hAnsi="宋体" w:cs="宋体"/>
              </w:rPr>
              <w:t>公章刻制系统备案情况，治安防范情况</w:t>
            </w:r>
          </w:p>
        </w:tc>
        <w:tc>
          <w:tcPr>
            <w:tcW w:w="1646" w:type="dxa"/>
            <w:vAlign w:val="center"/>
          </w:tcPr>
          <w:p>
            <w:pPr>
              <w:jc w:val="center"/>
              <w:rPr>
                <w:rFonts w:ascii="宋体" w:cs="Times New Roman"/>
              </w:rPr>
            </w:pPr>
            <w:r>
              <w:rPr>
                <w:rFonts w:hint="eastAsia" w:ascii="宋体" w:hAnsi="宋体" w:cs="宋体"/>
              </w:rPr>
              <w:t>纳入联网四川印章业系统管理的印章刻制企</w:t>
            </w:r>
          </w:p>
        </w:tc>
        <w:tc>
          <w:tcPr>
            <w:tcW w:w="993" w:type="dxa"/>
            <w:vAlign w:val="center"/>
          </w:tcPr>
          <w:p>
            <w:pPr>
              <w:jc w:val="center"/>
              <w:rPr>
                <w:rFonts w:ascii="宋体" w:cs="Times New Roman"/>
              </w:rPr>
            </w:pPr>
            <w:r>
              <w:rPr>
                <w:rFonts w:hint="eastAsia" w:ascii="宋体" w:hAnsi="宋体" w:cs="宋体"/>
              </w:rPr>
              <w:t>现场检查、书面检查、网络检查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cs="Times New Roman"/>
              </w:rPr>
            </w:pPr>
            <w:r>
              <w:rPr>
                <w:rFonts w:hint="eastAsia" w:ascii="宋体" w:hAnsi="宋体" w:cs="宋体"/>
              </w:rPr>
              <w:t>县市场监管局</w:t>
            </w:r>
          </w:p>
        </w:tc>
        <w:tc>
          <w:tcPr>
            <w:tcW w:w="1134" w:type="dxa"/>
            <w:vAlign w:val="center"/>
          </w:tcPr>
          <w:p>
            <w:pPr>
              <w:jc w:val="center"/>
              <w:rPr>
                <w:rFonts w:ascii="宋体" w:cs="Times New Roman"/>
              </w:rPr>
            </w:pPr>
            <w:r>
              <w:rPr>
                <w:rFonts w:ascii="宋体" w:hAnsi="宋体" w:cs="宋体"/>
              </w:rPr>
              <w:t>9</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0" w:type="dxa"/>
            <w:vAlign w:val="center"/>
          </w:tcPr>
          <w:p>
            <w:pPr>
              <w:jc w:val="center"/>
              <w:rPr>
                <w:rFonts w:hint="default" w:ascii="宋体" w:hAnsi="宋体" w:eastAsia="宋体" w:cs="宋体"/>
                <w:lang w:val="en-US" w:eastAsia="zh-CN"/>
              </w:rPr>
            </w:pPr>
            <w:r>
              <w:rPr>
                <w:rFonts w:hint="eastAsia" w:ascii="宋体" w:hAnsi="宋体" w:cs="宋体"/>
                <w:lang w:val="en-US" w:eastAsia="zh-CN"/>
              </w:rPr>
              <w:t>15</w:t>
            </w:r>
          </w:p>
        </w:tc>
        <w:tc>
          <w:tcPr>
            <w:tcW w:w="1230" w:type="dxa"/>
            <w:vAlign w:val="center"/>
          </w:tcPr>
          <w:p>
            <w:pPr>
              <w:jc w:val="center"/>
              <w:rPr>
                <w:rFonts w:ascii="宋体" w:cs="Times New Roman"/>
              </w:rPr>
            </w:pPr>
            <w:r>
              <w:rPr>
                <w:rFonts w:hint="eastAsia" w:ascii="宋体" w:hAnsi="宋体" w:cs="宋体"/>
              </w:rPr>
              <w:t>县市场监管局</w:t>
            </w:r>
          </w:p>
        </w:tc>
        <w:tc>
          <w:tcPr>
            <w:tcW w:w="1696" w:type="dxa"/>
            <w:vAlign w:val="center"/>
          </w:tcPr>
          <w:p>
            <w:pPr>
              <w:widowControl/>
              <w:jc w:val="left"/>
              <w:textAlignment w:val="center"/>
              <w:rPr>
                <w:rFonts w:ascii="宋体" w:cs="Times New Roman"/>
              </w:rPr>
            </w:pPr>
            <w:r>
              <w:rPr>
                <w:rFonts w:hint="eastAsia" w:ascii="宋体" w:hAnsi="宋体" w:cs="宋体"/>
              </w:rPr>
              <w:t>新业态市场主体公示信息抽查</w:t>
            </w:r>
          </w:p>
        </w:tc>
        <w:tc>
          <w:tcPr>
            <w:tcW w:w="3767" w:type="dxa"/>
            <w:vAlign w:val="center"/>
          </w:tcPr>
          <w:p>
            <w:pPr>
              <w:widowControl/>
              <w:jc w:val="left"/>
              <w:textAlignment w:val="center"/>
              <w:rPr>
                <w:rFonts w:ascii="宋体" w:cs="Times New Roman"/>
              </w:rPr>
            </w:pPr>
            <w:r>
              <w:rPr>
                <w:rFonts w:hint="eastAsia" w:ascii="宋体" w:hAnsi="宋体" w:cs="宋体"/>
              </w:rPr>
              <w:t>年度报告公示信息的检查</w:t>
            </w:r>
          </w:p>
        </w:tc>
        <w:tc>
          <w:tcPr>
            <w:tcW w:w="1646" w:type="dxa"/>
            <w:vAlign w:val="center"/>
          </w:tcPr>
          <w:p>
            <w:pPr>
              <w:widowControl/>
              <w:jc w:val="center"/>
              <w:textAlignment w:val="center"/>
              <w:rPr>
                <w:rFonts w:ascii="宋体" w:cs="Times New Roman"/>
              </w:rPr>
            </w:pPr>
            <w:r>
              <w:rPr>
                <w:rFonts w:hint="eastAsia" w:ascii="宋体" w:hAnsi="宋体" w:cs="宋体"/>
              </w:rPr>
              <w:t>注册登记的新业态市场主体</w:t>
            </w:r>
          </w:p>
        </w:tc>
        <w:tc>
          <w:tcPr>
            <w:tcW w:w="993" w:type="dxa"/>
            <w:vAlign w:val="center"/>
          </w:tcPr>
          <w:p>
            <w:pPr>
              <w:jc w:val="center"/>
              <w:rPr>
                <w:rFonts w:ascii="宋体" w:cs="Times New Roman"/>
              </w:rPr>
            </w:pPr>
            <w:r>
              <w:rPr>
                <w:rFonts w:hint="eastAsia" w:ascii="宋体" w:hAnsi="宋体" w:cs="宋体"/>
              </w:rPr>
              <w:t>现场检查、书面检查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cs="Times New Roman"/>
              </w:rPr>
            </w:pPr>
            <w:r>
              <w:rPr>
                <w:rFonts w:hint="eastAsia" w:ascii="宋体" w:hAnsi="宋体" w:cs="宋体"/>
              </w:rPr>
              <w:t>县人社局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restart"/>
            <w:vAlign w:val="center"/>
          </w:tcPr>
          <w:p>
            <w:pPr>
              <w:jc w:val="center"/>
              <w:rPr>
                <w:rFonts w:hint="default" w:ascii="宋体" w:hAnsi="宋体" w:eastAsia="宋体" w:cs="宋体"/>
                <w:lang w:val="en-US" w:eastAsia="zh-CN"/>
              </w:rPr>
            </w:pPr>
            <w:r>
              <w:rPr>
                <w:rFonts w:hint="eastAsia" w:ascii="宋体" w:hAnsi="宋体" w:cs="宋体"/>
                <w:lang w:val="en-US" w:eastAsia="zh-CN"/>
              </w:rPr>
              <w:t>16</w:t>
            </w:r>
          </w:p>
        </w:tc>
        <w:tc>
          <w:tcPr>
            <w:tcW w:w="1230" w:type="dxa"/>
            <w:vMerge w:val="restart"/>
            <w:vAlign w:val="center"/>
          </w:tcPr>
          <w:p>
            <w:pPr>
              <w:jc w:val="center"/>
              <w:rPr>
                <w:rFonts w:ascii="宋体" w:cs="Times New Roman"/>
              </w:rPr>
            </w:pPr>
            <w:r>
              <w:rPr>
                <w:rFonts w:hint="eastAsia" w:ascii="宋体" w:hAnsi="宋体" w:cs="宋体"/>
              </w:rPr>
              <w:t>县市场监管局</w:t>
            </w:r>
          </w:p>
        </w:tc>
        <w:tc>
          <w:tcPr>
            <w:tcW w:w="1696" w:type="dxa"/>
            <w:vAlign w:val="center"/>
          </w:tcPr>
          <w:p>
            <w:pPr>
              <w:widowControl/>
              <w:jc w:val="left"/>
              <w:textAlignment w:val="center"/>
              <w:rPr>
                <w:rFonts w:ascii="宋体" w:cs="Times New Roman"/>
              </w:rPr>
            </w:pPr>
            <w:r>
              <w:rPr>
                <w:rFonts w:hint="eastAsia" w:ascii="宋体" w:hAnsi="宋体" w:cs="宋体"/>
              </w:rPr>
              <w:t>商标代理机构抽查</w:t>
            </w:r>
          </w:p>
        </w:tc>
        <w:tc>
          <w:tcPr>
            <w:tcW w:w="3767" w:type="dxa"/>
            <w:vAlign w:val="center"/>
          </w:tcPr>
          <w:p>
            <w:pPr>
              <w:widowControl/>
              <w:jc w:val="left"/>
              <w:textAlignment w:val="center"/>
              <w:rPr>
                <w:rFonts w:ascii="宋体" w:cs="Times New Roman"/>
              </w:rPr>
            </w:pPr>
            <w:r>
              <w:rPr>
                <w:rFonts w:hint="eastAsia" w:ascii="宋体" w:hAnsi="宋体" w:cs="宋体"/>
              </w:rPr>
              <w:t>商标代理机构监督检查</w:t>
            </w:r>
          </w:p>
        </w:tc>
        <w:tc>
          <w:tcPr>
            <w:tcW w:w="1646" w:type="dxa"/>
            <w:vAlign w:val="center"/>
          </w:tcPr>
          <w:p>
            <w:pPr>
              <w:jc w:val="center"/>
              <w:rPr>
                <w:rFonts w:ascii="宋体" w:cs="Times New Roman"/>
              </w:rPr>
            </w:pPr>
            <w:r>
              <w:rPr>
                <w:rFonts w:hint="eastAsia" w:ascii="宋体" w:hAnsi="宋体" w:cs="宋体"/>
                <w:spacing w:val="-6"/>
              </w:rPr>
              <w:t>商标代理机构、在国家知识产权局商标局备案开展代理服务的律师事务所</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cs="Times New Roman"/>
              </w:rPr>
            </w:pPr>
            <w:r>
              <w:rPr>
                <w:rFonts w:hint="eastAsia" w:ascii="宋体" w:hAnsi="宋体" w:cs="宋体"/>
              </w:rPr>
              <w:t>县司法局</w:t>
            </w:r>
          </w:p>
        </w:tc>
        <w:tc>
          <w:tcPr>
            <w:tcW w:w="1134" w:type="dxa"/>
            <w:vAlign w:val="center"/>
          </w:tcPr>
          <w:p>
            <w:pPr>
              <w:jc w:val="cente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学校食品安全检查</w:t>
            </w:r>
          </w:p>
        </w:tc>
        <w:tc>
          <w:tcPr>
            <w:tcW w:w="3767" w:type="dxa"/>
            <w:vAlign w:val="center"/>
          </w:tcPr>
          <w:p>
            <w:pPr>
              <w:jc w:val="left"/>
              <w:rPr>
                <w:rFonts w:ascii="宋体" w:cs="Times New Roman"/>
              </w:rPr>
            </w:pPr>
            <w:r>
              <w:rPr>
                <w:rFonts w:hint="eastAsia" w:ascii="宋体" w:hAnsi="宋体" w:cs="宋体"/>
              </w:rPr>
              <w:t>学校食品安全主体责任、行政主管责任、校长负责制、学校食品安全管理机构、制度落实、运行情况</w:t>
            </w:r>
          </w:p>
          <w:p>
            <w:pPr>
              <w:jc w:val="left"/>
              <w:rPr>
                <w:rFonts w:ascii="宋体" w:cs="Times New Roman"/>
                <w:spacing w:val="-6"/>
              </w:rPr>
            </w:pPr>
            <w:r>
              <w:rPr>
                <w:rFonts w:hint="eastAsia" w:ascii="宋体" w:hAnsi="宋体" w:cs="宋体"/>
                <w:spacing w:val="-6"/>
              </w:rPr>
              <w:t>学校餐饮服务提供者资质证明、食品安全专</w:t>
            </w:r>
            <w:r>
              <w:rPr>
                <w:rFonts w:ascii="宋体" w:hAnsi="宋体" w:cs="宋体"/>
                <w:spacing w:val="-6"/>
              </w:rPr>
              <w:t>(</w:t>
            </w:r>
            <w:r>
              <w:rPr>
                <w:rFonts w:hint="eastAsia" w:ascii="宋体" w:hAnsi="宋体" w:cs="宋体"/>
                <w:spacing w:val="-6"/>
              </w:rPr>
              <w:t>兼</w:t>
            </w:r>
            <w:r>
              <w:rPr>
                <w:rFonts w:ascii="宋体" w:hAnsi="宋体" w:cs="宋体"/>
                <w:spacing w:val="-6"/>
              </w:rPr>
              <w:t>)</w:t>
            </w:r>
            <w:r>
              <w:rPr>
                <w:rFonts w:hint="eastAsia" w:ascii="宋体" w:hAnsi="宋体" w:cs="宋体"/>
                <w:spacing w:val="-6"/>
              </w:rPr>
              <w:t>职管理员配备、从业人员管理情况</w:t>
            </w:r>
          </w:p>
          <w:p>
            <w:pPr>
              <w:jc w:val="left"/>
              <w:rPr>
                <w:rFonts w:ascii="宋体" w:cs="Times New Roman"/>
              </w:rPr>
            </w:pPr>
            <w:r>
              <w:rPr>
                <w:rFonts w:hint="eastAsia" w:ascii="宋体" w:hAnsi="宋体" w:cs="宋体"/>
              </w:rPr>
              <w:t>学校食堂设施设备、原料采购、食品储存、加工制作、销售供餐、食品添加剂使用、餐用具清洗消毒保洁、“三防”设施、食品留样、餐厨废弃物情况</w:t>
            </w:r>
          </w:p>
        </w:tc>
        <w:tc>
          <w:tcPr>
            <w:tcW w:w="1646" w:type="dxa"/>
            <w:vAlign w:val="center"/>
          </w:tcPr>
          <w:p>
            <w:pPr>
              <w:jc w:val="center"/>
              <w:rPr>
                <w:rFonts w:ascii="宋体" w:cs="Times New Roman"/>
              </w:rPr>
            </w:pPr>
            <w:r>
              <w:rPr>
                <w:rFonts w:hint="eastAsia" w:ascii="宋体" w:hAnsi="宋体" w:cs="宋体"/>
              </w:rPr>
              <w:t>学校食堂</w:t>
            </w:r>
          </w:p>
        </w:tc>
        <w:tc>
          <w:tcPr>
            <w:tcW w:w="993" w:type="dxa"/>
            <w:vAlign w:val="center"/>
          </w:tcPr>
          <w:p>
            <w:pPr>
              <w:jc w:val="center"/>
              <w:rPr>
                <w:rFonts w:ascii="宋体" w:cs="Times New Roman"/>
              </w:rPr>
            </w:pPr>
            <w:r>
              <w:rPr>
                <w:rFonts w:hint="eastAsia" w:ascii="宋体" w:hAnsi="宋体" w:cs="宋体"/>
              </w:rPr>
              <w:t>现场</w:t>
            </w:r>
          </w:p>
          <w:p>
            <w:pPr>
              <w:jc w:val="center"/>
              <w:rPr>
                <w:rFonts w:ascii="宋体" w:cs="Times New Roman"/>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cs="Times New Roman"/>
              </w:rPr>
            </w:pPr>
            <w:r>
              <w:rPr>
                <w:rFonts w:hint="eastAsia" w:ascii="宋体" w:hAnsi="宋体" w:cs="宋体"/>
              </w:rPr>
              <w:t>县教育局</w:t>
            </w:r>
          </w:p>
        </w:tc>
        <w:tc>
          <w:tcPr>
            <w:tcW w:w="1134" w:type="dxa"/>
            <w:vAlign w:val="center"/>
          </w:tcPr>
          <w:p>
            <w:pPr>
              <w:rPr>
                <w:rFonts w:ascii="宋体" w:cs="Times New Roman"/>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养老机构食堂检查</w:t>
            </w:r>
          </w:p>
        </w:tc>
        <w:tc>
          <w:tcPr>
            <w:tcW w:w="3767" w:type="dxa"/>
            <w:vAlign w:val="center"/>
          </w:tcPr>
          <w:p>
            <w:pPr>
              <w:jc w:val="left"/>
              <w:rPr>
                <w:rFonts w:ascii="宋体" w:cs="Times New Roman"/>
              </w:rPr>
            </w:pPr>
            <w:r>
              <w:rPr>
                <w:rFonts w:hint="eastAsia" w:ascii="宋体" w:hAnsi="宋体" w:cs="宋体"/>
              </w:rPr>
              <w:t>养老机构食堂食品安全、经营资质、人员管理、过程控制情况</w:t>
            </w:r>
          </w:p>
        </w:tc>
        <w:tc>
          <w:tcPr>
            <w:tcW w:w="1646" w:type="dxa"/>
            <w:vAlign w:val="center"/>
          </w:tcPr>
          <w:p>
            <w:pPr>
              <w:jc w:val="center"/>
              <w:rPr>
                <w:rFonts w:ascii="宋体" w:cs="Times New Roman"/>
              </w:rPr>
            </w:pPr>
            <w:r>
              <w:rPr>
                <w:rFonts w:hint="eastAsia" w:ascii="宋体" w:hAnsi="宋体" w:cs="宋体"/>
              </w:rPr>
              <w:t>养老机构食堂</w:t>
            </w:r>
          </w:p>
        </w:tc>
        <w:tc>
          <w:tcPr>
            <w:tcW w:w="993" w:type="dxa"/>
            <w:vAlign w:val="center"/>
          </w:tcPr>
          <w:p>
            <w:pPr>
              <w:jc w:val="center"/>
              <w:rPr>
                <w:rFonts w:ascii="宋体" w:cs="宋体"/>
              </w:rPr>
            </w:pPr>
            <w:r>
              <w:rPr>
                <w:rFonts w:hint="eastAsia" w:ascii="宋体" w:hAnsi="宋体" w:cs="宋体"/>
              </w:rPr>
              <w:t>现场检查</w:t>
            </w:r>
          </w:p>
        </w:tc>
        <w:tc>
          <w:tcPr>
            <w:tcW w:w="992" w:type="dxa"/>
            <w:vAlign w:val="center"/>
          </w:tcPr>
          <w:p>
            <w:pPr>
              <w:jc w:val="center"/>
              <w:rPr>
                <w:rFonts w:ascii="宋体" w:cs="Times New Roman"/>
              </w:rPr>
            </w:pPr>
            <w:r>
              <w:rPr>
                <w:rFonts w:ascii="宋体" w:hAnsi="宋体" w:cs="宋体"/>
              </w:rPr>
              <w:t>50%</w:t>
            </w:r>
          </w:p>
        </w:tc>
        <w:tc>
          <w:tcPr>
            <w:tcW w:w="2039" w:type="dxa"/>
            <w:vAlign w:val="center"/>
          </w:tcPr>
          <w:p>
            <w:pPr>
              <w:jc w:val="center"/>
              <w:rPr>
                <w:rFonts w:ascii="宋体" w:cs="Times New Roman"/>
              </w:rPr>
            </w:pPr>
            <w:r>
              <w:rPr>
                <w:rFonts w:hint="eastAsia" w:ascii="宋体" w:hAnsi="宋体" w:cs="宋体"/>
              </w:rPr>
              <w:t>县民政局</w:t>
            </w:r>
          </w:p>
        </w:tc>
        <w:tc>
          <w:tcPr>
            <w:tcW w:w="1134" w:type="dxa"/>
            <w:vAlign w:val="center"/>
          </w:tcPr>
          <w:p>
            <w:pPr>
              <w:jc w:val="center"/>
              <w:rPr>
                <w:rFonts w:ascii="宋体" w:cs="Times New Roman"/>
              </w:rPr>
            </w:pPr>
            <w:r>
              <w:rPr>
                <w:rFonts w:ascii="宋体" w:hAnsi="宋体" w:cs="宋体"/>
              </w:rPr>
              <w:t>10</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0" w:type="dxa"/>
            <w:vMerge w:val="continue"/>
            <w:vAlign w:val="center"/>
          </w:tcPr>
          <w:p>
            <w:pPr>
              <w:jc w:val="center"/>
              <w:rPr>
                <w:rFonts w:ascii="宋体" w:cs="Times New Roman"/>
              </w:rPr>
            </w:pPr>
          </w:p>
        </w:tc>
        <w:tc>
          <w:tcPr>
            <w:tcW w:w="1230" w:type="dxa"/>
            <w:vMerge w:val="continue"/>
            <w:vAlign w:val="center"/>
          </w:tcPr>
          <w:p>
            <w:pPr>
              <w:jc w:val="center"/>
              <w:rPr>
                <w:rFonts w:ascii="宋体" w:cs="Times New Roman"/>
              </w:rPr>
            </w:pPr>
          </w:p>
        </w:tc>
        <w:tc>
          <w:tcPr>
            <w:tcW w:w="1696" w:type="dxa"/>
            <w:vAlign w:val="center"/>
          </w:tcPr>
          <w:p>
            <w:pPr>
              <w:jc w:val="left"/>
              <w:rPr>
                <w:rFonts w:ascii="宋体" w:cs="Times New Roman"/>
              </w:rPr>
            </w:pPr>
            <w:r>
              <w:rPr>
                <w:rFonts w:hint="eastAsia" w:ascii="宋体" w:hAnsi="宋体" w:cs="宋体"/>
              </w:rPr>
              <w:t>燃气行业特种设备监管抽查</w:t>
            </w:r>
          </w:p>
        </w:tc>
        <w:tc>
          <w:tcPr>
            <w:tcW w:w="3767" w:type="dxa"/>
            <w:vAlign w:val="center"/>
          </w:tcPr>
          <w:p>
            <w:pPr>
              <w:jc w:val="left"/>
              <w:rPr>
                <w:rFonts w:ascii="宋体" w:cs="Times New Roman"/>
              </w:rPr>
            </w:pPr>
            <w:r>
              <w:rPr>
                <w:rFonts w:hint="eastAsia" w:ascii="宋体" w:hAnsi="宋体" w:cs="宋体"/>
              </w:rPr>
              <w:t>燃气行业特种设备安全使用情况</w:t>
            </w:r>
          </w:p>
        </w:tc>
        <w:tc>
          <w:tcPr>
            <w:tcW w:w="1646" w:type="dxa"/>
            <w:vAlign w:val="center"/>
          </w:tcPr>
          <w:p>
            <w:pPr>
              <w:jc w:val="center"/>
              <w:rPr>
                <w:rFonts w:ascii="宋体" w:cs="Times New Roman"/>
              </w:rPr>
            </w:pPr>
            <w:r>
              <w:rPr>
                <w:rFonts w:hint="eastAsia" w:ascii="宋体" w:hAnsi="宋体" w:cs="宋体"/>
              </w:rPr>
              <w:t>燃气行业特种设备使用单位</w:t>
            </w:r>
          </w:p>
        </w:tc>
        <w:tc>
          <w:tcPr>
            <w:tcW w:w="993" w:type="dxa"/>
            <w:vAlign w:val="center"/>
          </w:tcPr>
          <w:p>
            <w:pPr>
              <w:jc w:val="center"/>
              <w:rPr>
                <w:rFonts w:ascii="宋体" w:cs="宋体"/>
              </w:rPr>
            </w:pPr>
            <w:r>
              <w:rPr>
                <w:rFonts w:hint="eastAsia" w:ascii="宋体" w:hAnsi="宋体" w:cs="宋体"/>
              </w:rPr>
              <w:t>现场检查</w:t>
            </w:r>
          </w:p>
        </w:tc>
        <w:tc>
          <w:tcPr>
            <w:tcW w:w="992" w:type="dxa"/>
            <w:vAlign w:val="center"/>
          </w:tcPr>
          <w:p>
            <w:pPr>
              <w:jc w:val="center"/>
              <w:rPr>
                <w:rFonts w:ascii="宋体" w:cs="Times New Roman"/>
              </w:rPr>
            </w:pPr>
            <w:r>
              <w:rPr>
                <w:rFonts w:ascii="宋体" w:hAnsi="宋体" w:cs="宋体"/>
              </w:rPr>
              <w:t>100%</w:t>
            </w:r>
          </w:p>
        </w:tc>
        <w:tc>
          <w:tcPr>
            <w:tcW w:w="2039" w:type="dxa"/>
            <w:vAlign w:val="center"/>
          </w:tcPr>
          <w:p>
            <w:pPr>
              <w:jc w:val="center"/>
              <w:rPr>
                <w:rFonts w:ascii="宋体" w:cs="Times New Roman"/>
              </w:rPr>
            </w:pPr>
            <w:r>
              <w:rPr>
                <w:rFonts w:hint="eastAsia" w:ascii="宋体" w:hAnsi="宋体" w:cs="宋体"/>
              </w:rPr>
              <w:t>县住建局</w:t>
            </w:r>
          </w:p>
        </w:tc>
        <w:tc>
          <w:tcPr>
            <w:tcW w:w="1134" w:type="dxa"/>
            <w:vAlign w:val="center"/>
          </w:tcPr>
          <w:p>
            <w:pPr>
              <w:jc w:val="center"/>
              <w:rPr>
                <w:rFonts w:ascii="宋体" w:cs="Times New Roman"/>
              </w:rPr>
            </w:pPr>
            <w:r>
              <w:rPr>
                <w:rFonts w:ascii="宋体" w:hAnsi="宋体" w:cs="宋体"/>
              </w:rPr>
              <w:t>10</w:t>
            </w:r>
            <w:r>
              <w:rPr>
                <w:rFonts w:hint="eastAsia" w:ascii="宋体" w:hAnsi="宋体" w:cs="宋体"/>
              </w:rPr>
              <w:t>月</w:t>
            </w:r>
            <w:r>
              <w:rPr>
                <w:rFonts w:ascii="宋体" w:hAnsi="宋体" w:cs="宋体"/>
              </w:rPr>
              <w:t>10</w:t>
            </w:r>
            <w:r>
              <w:rPr>
                <w:rFonts w:hint="eastAsia" w:ascii="宋体" w:hAnsi="宋体" w:cs="宋体"/>
              </w:rPr>
              <w:t>日前</w:t>
            </w:r>
          </w:p>
        </w:tc>
      </w:tr>
    </w:tbl>
    <w:p>
      <w:pPr>
        <w:spacing w:line="480" w:lineRule="exact"/>
        <w:rPr>
          <w:rFonts w:ascii="华文仿宋" w:hAnsi="华文仿宋" w:eastAsia="华文仿宋" w:cs="仿宋_GB2312"/>
          <w:b/>
          <w:bCs/>
          <w:kern w:val="0"/>
          <w:sz w:val="32"/>
          <w:szCs w:val="32"/>
        </w:rPr>
        <w:sectPr>
          <w:pgSz w:w="16838" w:h="11906" w:orient="landscape"/>
          <w:pgMar w:top="1800" w:right="1440" w:bottom="1800" w:left="1440" w:header="851" w:footer="992" w:gutter="0"/>
          <w:cols w:space="425" w:num="1"/>
          <w:docGrid w:type="lines" w:linePitch="312" w:charSpace="0"/>
        </w:sectPr>
      </w:pPr>
    </w:p>
    <w:p>
      <w:pPr>
        <w:spacing w:line="600" w:lineRule="exact"/>
        <w:ind w:firstLine="642" w:firstLineChars="200"/>
        <w:rPr>
          <w:rFonts w:ascii="黑体" w:hAnsi="黑体" w:eastAsia="黑体" w:cs="仿宋_GB2312"/>
          <w:b/>
          <w:bCs/>
          <w:sz w:val="32"/>
          <w:szCs w:val="32"/>
        </w:rPr>
      </w:pPr>
      <w:r>
        <w:rPr>
          <w:rFonts w:hint="eastAsia" w:ascii="黑体" w:hAnsi="黑体" w:eastAsia="黑体" w:cs="仿宋_GB2312"/>
          <w:b/>
          <w:bCs/>
          <w:sz w:val="32"/>
          <w:szCs w:val="32"/>
        </w:rPr>
        <w:t>八、剑阁县市场监督管理局行政执法文书样式、行政执法案卷评查制度</w:t>
      </w:r>
    </w:p>
    <w:p>
      <w:pPr>
        <w:spacing w:line="600" w:lineRule="exact"/>
        <w:ind w:firstLine="640" w:firstLineChars="200"/>
        <w:rPr>
          <w:rFonts w:ascii="仿宋_GB2312" w:eastAsia="仿宋_GB2312"/>
        </w:rPr>
      </w:pPr>
      <w:r>
        <w:rPr>
          <w:rFonts w:hint="eastAsia" w:ascii="仿宋_GB2312" w:hAnsi="华文仿宋" w:eastAsia="仿宋_GB2312" w:cs="仿宋_GB2312"/>
          <w:sz w:val="32"/>
          <w:szCs w:val="32"/>
        </w:rPr>
        <w:t>（一）市场监管总局关于印发《市场监督管理行政处罚文书格式范本》的通知（国市监法〔2019〕55号）</w:t>
      </w:r>
    </w:p>
    <w:p>
      <w:pPr>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（二）《市场监督管理执法监督暂行规定》（2019年12月31日国家市场监督管理总局令第22号公布）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640" w:firstLineChars="200"/>
        <w:textAlignment w:val="auto"/>
        <w:rPr>
          <w:rFonts w:hint="eastAsia" w:ascii="仿宋_GB2312" w:hAnsi="仿宋_GB2312" w:eastAsia="仿宋_GB2312" w:cs="仿宋_GB2312"/>
          <w:b w:val="0"/>
          <w:bCs/>
          <w:i w:val="0"/>
          <w:caps w:val="0"/>
          <w:color w:val="FF0000"/>
          <w:spacing w:val="0"/>
          <w:kern w:val="2"/>
          <w:sz w:val="32"/>
          <w:szCs w:val="32"/>
          <w:lang w:val="en-US" w:eastAsia="zh-CN" w:bidi="ar-SA"/>
        </w:rPr>
      </w:pPr>
      <w:r>
        <w:rPr>
          <w:rFonts w:hint="eastAsia" w:ascii="仿宋_GB2312" w:hAnsi="华文仿宋" w:eastAsia="仿宋_GB2312" w:cs="仿宋_GB2312"/>
          <w:b w:val="0"/>
          <w:kern w:val="2"/>
          <w:sz w:val="32"/>
          <w:szCs w:val="32"/>
          <w:lang w:val="en-US" w:eastAsia="zh-CN" w:bidi="ar-SA"/>
        </w:rPr>
        <w:t>（三）行政执法文书标准(四川省地方标DB51/T-2020)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640" w:firstLineChars="200"/>
        <w:textAlignment w:val="auto"/>
        <w:rPr>
          <w:rFonts w:hint="default"/>
          <w:lang w:val="en-US" w:eastAsia="zh-CN"/>
        </w:rPr>
      </w:pPr>
      <w:r>
        <w:rPr>
          <w:rFonts w:hint="eastAsia" w:ascii="仿宋_GB2312" w:hAnsi="华文仿宋" w:eastAsia="仿宋_GB2312" w:cs="仿宋_GB2312"/>
          <w:b w:val="0"/>
          <w:kern w:val="2"/>
          <w:sz w:val="32"/>
          <w:szCs w:val="32"/>
          <w:lang w:val="en-US" w:eastAsia="zh-CN" w:bidi="ar-SA"/>
        </w:rPr>
        <w:t>（四）广元市司法局关于印发行政执法案卷评查标准的通知（广司发〔2022〕16号）1.行政许可案卷评查标准2.行政处罚（普通程序）案卷评查标准3.行政强制执行案卷评查标准</w:t>
      </w:r>
    </w:p>
    <w:p>
      <w:pPr>
        <w:numPr>
          <w:ilvl w:val="0"/>
          <w:numId w:val="3"/>
        </w:numPr>
        <w:spacing w:line="600" w:lineRule="exact"/>
        <w:ind w:firstLine="642" w:firstLineChars="200"/>
        <w:rPr>
          <w:rFonts w:ascii="黑体" w:hAnsi="黑体" w:eastAsia="黑体" w:cs="仿宋_GB2312"/>
          <w:b/>
          <w:bCs/>
          <w:sz w:val="32"/>
          <w:szCs w:val="32"/>
        </w:rPr>
      </w:pPr>
      <w:r>
        <w:rPr>
          <w:rFonts w:hint="eastAsia" w:ascii="黑体" w:hAnsi="黑体" w:eastAsia="黑体" w:cs="仿宋_GB2312"/>
          <w:b/>
          <w:bCs/>
          <w:sz w:val="32"/>
          <w:szCs w:val="32"/>
        </w:rPr>
        <w:t>剑阁县市场监督管理局上年度双随机抽查结果、行政许可和处罚决定、上年度本机关行政执法数据总体情况</w:t>
      </w:r>
    </w:p>
    <w:p>
      <w:pPr>
        <w:spacing w:line="600" w:lineRule="exact"/>
        <w:ind w:firstLine="642" w:firstLineChars="200"/>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（一）上年度本机关行政执法数据总体情况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楷体_GB2312" w:hAnsi="华文仿宋" w:eastAsia="楷体_GB2312" w:cs="仿宋_GB2312"/>
          <w:b/>
          <w:sz w:val="32"/>
          <w:szCs w:val="32"/>
          <w:lang w:eastAsia="zh-CN"/>
        </w:rPr>
      </w:pPr>
      <w:r>
        <w:rPr>
          <w:rFonts w:hint="eastAsia" w:ascii="楷体_GB2312" w:hAnsi="华文仿宋" w:eastAsia="楷体_GB2312" w:cs="仿宋_GB2312"/>
          <w:b/>
          <w:sz w:val="32"/>
          <w:szCs w:val="32"/>
          <w:lang w:eastAsia="zh-CN"/>
        </w:rPr>
        <w:drawing>
          <wp:inline distT="0" distB="0" distL="114300" distR="114300">
            <wp:extent cx="5608955" cy="1344295"/>
            <wp:effectExtent l="0" t="0" r="10795" b="8255"/>
            <wp:docPr id="1" name="图片 1" descr="QQ截图202206221002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QQ截图20220622100259"/>
                    <pic:cNvPicPr>
                      <a:picLocks noChangeAspect="true"/>
                    </pic:cNvPicPr>
                  </pic:nvPicPr>
                  <pic:blipFill>
                    <a:blip r:embed="rId5"/>
                    <a:stretch>
                      <a:fillRect/>
                    </a:stretch>
                  </pic:blipFill>
                  <pic:spPr>
                    <a:xfrm>
                      <a:off x="0" y="0"/>
                      <a:ext cx="5608955" cy="1344295"/>
                    </a:xfrm>
                    <a:prstGeom prst="rect">
                      <a:avLst/>
                    </a:prstGeom>
                  </pic:spPr>
                </pic:pic>
              </a:graphicData>
            </a:graphic>
          </wp:inline>
        </w:drawing>
      </w:r>
    </w:p>
    <w:p>
      <w:pPr>
        <w:spacing w:line="600" w:lineRule="exact"/>
        <w:ind w:firstLine="642" w:firstLineChars="200"/>
        <w:rPr>
          <w:rFonts w:ascii="楷体_GB2312" w:hAnsi="华文仿宋" w:eastAsia="楷体_GB2312" w:cs="仿宋_GB2312"/>
          <w:b/>
          <w:sz w:val="32"/>
          <w:szCs w:val="32"/>
        </w:rPr>
      </w:pPr>
      <w:r>
        <w:rPr>
          <w:rFonts w:hint="eastAsia" w:ascii="楷体_GB2312" w:hAnsi="华文仿宋" w:eastAsia="楷体_GB2312" w:cs="仿宋_GB2312"/>
          <w:b/>
          <w:sz w:val="32"/>
          <w:szCs w:val="32"/>
        </w:rPr>
        <w:t>（二）行政许可和行政处罚决定公示</w:t>
      </w:r>
    </w:p>
    <w:p>
      <w:pPr>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fldChar w:fldCharType="begin"/>
      </w:r>
      <w:r>
        <w:rPr>
          <w:rFonts w:hint="eastAsia" w:ascii="仿宋_GB2312" w:hAnsi="华文仿宋" w:eastAsia="仿宋_GB2312" w:cs="仿宋_GB2312"/>
          <w:sz w:val="32"/>
          <w:szCs w:val="32"/>
        </w:rPr>
        <w:instrText xml:space="preserve"> HYPERLINK "http://www.cnjg.gov.cn/gongkai/show/20211224100514616.html" </w:instrText>
      </w:r>
      <w:r>
        <w:rPr>
          <w:rFonts w:hint="eastAsia" w:ascii="仿宋_GB2312" w:hAnsi="华文仿宋" w:eastAsia="仿宋_GB2312" w:cs="仿宋_GB2312"/>
          <w:sz w:val="32"/>
          <w:szCs w:val="32"/>
        </w:rPr>
        <w:fldChar w:fldCharType="separate"/>
      </w:r>
      <w:r>
        <w:rPr>
          <w:rFonts w:hint="eastAsia" w:ascii="仿宋_GB2312" w:hAnsi="华文仿宋" w:eastAsia="仿宋_GB2312" w:cs="仿宋_GB2312"/>
          <w:sz w:val="32"/>
          <w:szCs w:val="32"/>
        </w:rPr>
        <w:t>http://www.cnjg.gov.cn/gongkai/show/20211224100514616.html</w:t>
      </w:r>
      <w:r>
        <w:rPr>
          <w:rFonts w:hint="eastAsia" w:ascii="仿宋_GB2312" w:hAnsi="华文仿宋" w:eastAsia="仿宋_GB2312" w:cs="仿宋_GB2312"/>
          <w:sz w:val="32"/>
          <w:szCs w:val="32"/>
        </w:rPr>
        <w:fldChar w:fldCharType="end"/>
      </w:r>
    </w:p>
    <w:p>
      <w:pPr>
        <w:pStyle w:val="2"/>
        <w:numPr>
          <w:ilvl w:val="0"/>
          <w:numId w:val="4"/>
        </w:numPr>
        <w:ind w:left="320" w:leftChars="0" w:firstLine="0" w:firstLineChars="0"/>
        <w:rPr>
          <w:rFonts w:hint="eastAsia" w:ascii="楷体_GB2312" w:hAnsi="华文仿宋" w:eastAsia="楷体_GB2312" w:cs="仿宋_GB2312"/>
          <w:b/>
          <w:kern w:val="2"/>
          <w:sz w:val="32"/>
          <w:szCs w:val="32"/>
          <w:lang w:val="en-US" w:eastAsia="zh-CN" w:bidi="ar-SA"/>
        </w:rPr>
      </w:pPr>
      <w:r>
        <w:rPr>
          <w:rFonts w:hint="eastAsia" w:ascii="楷体_GB2312" w:hAnsi="华文仿宋" w:eastAsia="楷体_GB2312" w:cs="仿宋_GB2312"/>
          <w:b/>
          <w:kern w:val="2"/>
          <w:sz w:val="32"/>
          <w:szCs w:val="32"/>
          <w:lang w:val="en-US" w:eastAsia="zh-CN" w:bidi="ar-SA"/>
        </w:rPr>
        <w:t>上年度双随机抽查结果</w:t>
      </w:r>
    </w:p>
    <w:p>
      <w:pPr>
        <w:pStyle w:val="2"/>
        <w:numPr>
          <w:ilvl w:val="0"/>
          <w:numId w:val="0"/>
        </w:numPr>
        <w:ind w:left="320" w:leftChars="0"/>
        <w:rPr>
          <w:rFonts w:hint="default" w:ascii="楷体_GB2312" w:hAnsi="华文仿宋" w:eastAsia="楷体_GB2312" w:cs="仿宋_GB2312"/>
          <w:b/>
          <w:kern w:val="2"/>
          <w:sz w:val="32"/>
          <w:szCs w:val="32"/>
          <w:lang w:val="en-US" w:eastAsia="zh-CN" w:bidi="ar-SA"/>
        </w:rPr>
      </w:pPr>
      <w:r>
        <w:rPr>
          <w:rFonts w:ascii="宋体" w:hAnsi="宋体" w:eastAsia="宋体" w:cs="宋体"/>
          <w:sz w:val="24"/>
          <w:szCs w:val="24"/>
        </w:rPr>
        <w:t>双随机检查结果公示网站：</w:t>
      </w:r>
      <w:r>
        <w:rPr>
          <w:rFonts w:ascii="宋体" w:hAnsi="宋体" w:eastAsia="宋体" w:cs="宋体"/>
          <w:sz w:val="24"/>
          <w:szCs w:val="24"/>
        </w:rPr>
        <w:br w:type="textWrapping"/>
      </w:r>
      <w:r>
        <w:rPr>
          <w:rFonts w:ascii="宋体" w:hAnsi="宋体" w:eastAsia="宋体" w:cs="宋体"/>
          <w:sz w:val="24"/>
          <w:szCs w:val="24"/>
        </w:rPr>
        <w:t>四川省双随机一公开监管平台  </w:t>
      </w:r>
      <w:r>
        <w:rPr>
          <w:rFonts w:ascii="宋体" w:hAnsi="宋体" w:eastAsia="宋体" w:cs="宋体"/>
          <w:sz w:val="24"/>
          <w:szCs w:val="24"/>
        </w:rPr>
        <w:drawing>
          <wp:inline distT="0" distB="0" distL="114300" distR="114300">
            <wp:extent cx="190500" cy="142875"/>
            <wp:effectExtent l="0" t="0" r="0" b="9525"/>
            <wp:docPr id="3"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true"/>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sz w:val="24"/>
          <w:szCs w:val="24"/>
        </w:rPr>
        <w:t>http://202.61.91.59:53001/schema_list.html</w:t>
      </w:r>
    </w:p>
    <w:p>
      <w:pPr>
        <w:numPr>
          <w:ilvl w:val="0"/>
          <w:numId w:val="3"/>
        </w:numPr>
        <w:spacing w:line="600" w:lineRule="exact"/>
        <w:ind w:firstLine="642" w:firstLineChars="200"/>
        <w:rPr>
          <w:rFonts w:hint="eastAsia" w:ascii="黑体" w:hAnsi="黑体" w:eastAsia="黑体" w:cs="仿宋_GB2312"/>
          <w:b/>
          <w:bCs/>
          <w:sz w:val="32"/>
          <w:szCs w:val="32"/>
        </w:rPr>
      </w:pPr>
      <w:r>
        <w:rPr>
          <w:rFonts w:hint="eastAsia" w:ascii="黑体" w:hAnsi="黑体" w:eastAsia="黑体" w:cs="仿宋_GB2312"/>
          <w:b/>
          <w:bCs/>
          <w:sz w:val="32"/>
          <w:szCs w:val="32"/>
        </w:rPr>
        <w:t>剑阁县市场监督管理局实行行政执法三项制度方案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（一）执行《四川省行政执法公示办法》《四川省行政执法全过程记录办法》《四川省重大行政执法决定法制审核办法》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b w:val="0"/>
          <w:bCs w:val="0"/>
          <w:color w:val="auto"/>
          <w:sz w:val="32"/>
          <w:szCs w:val="32"/>
          <w:u w:val="none"/>
          <w:lang w:val="en-US" w:eastAsia="zh-CN"/>
        </w:rPr>
        <w:t>（二）执行剑阁县人民政府办公室关于印发《全面落实行政执法公示制度执法全过程记录制度重大执法决定法制审核制度实施方案》的通知；剑阁县法治政府建设领导小组办公室《关于建立全面推行行政执法公示制度执法全过程记录制度重大执法决定法制审核制度工作协调机制》的通知。</w:t>
      </w:r>
    </w:p>
    <w:p>
      <w:pPr>
        <w:pStyle w:val="2"/>
        <w:numPr>
          <w:ilvl w:val="0"/>
          <w:numId w:val="0"/>
        </w:numPr>
        <w:rPr>
          <w:rFonts w:hint="eastAsia"/>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汉仪仿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-445770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5.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meQrMh36MKmrc+lJ&#10;it2261vd2uqITr09UyU4vm5QyoaF+Mg8uIHywff4gEMqi5S2lyiprf/0t/fkj5HBSkkLrpXUYBko&#10;UW8NRploOQh+ELaDYPb6zoK8E+yR41nEBx/VIEpv9UcswSrlkEwFBGaGIxsGNYh3EVpvxDJxsVpd&#10;9L3zza6+fgYxHYsb8+R4P+qEXnCrfQTaeQgJszNQGF5SwM48xn6TEv1/1bPXdd+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T8RDo1gAAAAgBAAAPAAAAAAAAAAEAIAAAADgAAABkcnMvZG93bnJl&#10;di54bWxQSwECFAAUAAAACACHTuJA7vYKiSICAAA3BAAADgAAAAAAAAABACAAAAA7AQAAZHJzL2Uy&#10;b0RvYy54bWxQSwUGAAAAAAYABgBZAQAAzwUAAAAA&#10;">
              <v:fill on="f" focussize="0,0"/>
              <v:stroke on="f" weight="0.5pt"/>
              <v:imagedata o:title=""/>
              <o:lock v:ext="edit" aspectratio="f"/>
              <v:textbox inset="0mm,0mm,0mm,0mm" style="mso-fit-shape-to-text:t;">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371D3"/>
    <w:multiLevelType w:val="singleLevel"/>
    <w:tmpl w:val="D68371D3"/>
    <w:lvl w:ilvl="0" w:tentative="0">
      <w:start w:val="9"/>
      <w:numFmt w:val="chineseCounting"/>
      <w:suff w:val="nothing"/>
      <w:lvlText w:val="%1、"/>
      <w:lvlJc w:val="left"/>
      <w:rPr>
        <w:rFonts w:hint="eastAsia"/>
      </w:rPr>
    </w:lvl>
  </w:abstractNum>
  <w:abstractNum w:abstractNumId="1">
    <w:nsid w:val="0E4327ED"/>
    <w:multiLevelType w:val="singleLevel"/>
    <w:tmpl w:val="0E4327ED"/>
    <w:lvl w:ilvl="0" w:tentative="0">
      <w:start w:val="3"/>
      <w:numFmt w:val="chineseCounting"/>
      <w:suff w:val="nothing"/>
      <w:lvlText w:val="（%1）"/>
      <w:lvlJc w:val="left"/>
      <w:pPr>
        <w:ind w:left="320" w:leftChars="0" w:firstLine="0" w:firstLineChars="0"/>
      </w:pPr>
      <w:rPr>
        <w:rFonts w:hint="eastAsia"/>
      </w:rPr>
    </w:lvl>
  </w:abstractNum>
  <w:abstractNum w:abstractNumId="2">
    <w:nsid w:val="16EF5EBA"/>
    <w:multiLevelType w:val="singleLevel"/>
    <w:tmpl w:val="16EF5EBA"/>
    <w:lvl w:ilvl="0" w:tentative="0">
      <w:start w:val="3"/>
      <w:numFmt w:val="decimal"/>
      <w:lvlText w:val="%1"/>
      <w:lvlJc w:val="left"/>
    </w:lvl>
  </w:abstractNum>
  <w:abstractNum w:abstractNumId="3">
    <w:nsid w:val="398A9AB6"/>
    <w:multiLevelType w:val="singleLevel"/>
    <w:tmpl w:val="398A9AB6"/>
    <w:lvl w:ilvl="0" w:tentative="0">
      <w:start w:val="2"/>
      <w:numFmt w:val="decimal"/>
      <w:suff w:val="nothing"/>
      <w:lvlText w:val="%1、"/>
      <w:lvlJc w:val="left"/>
      <w:pPr>
        <w:ind w:left="728"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mirrorMargin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1FFE5B9D"/>
    <w:rsid w:val="00022209"/>
    <w:rsid w:val="00061909"/>
    <w:rsid w:val="000E60EC"/>
    <w:rsid w:val="001301F3"/>
    <w:rsid w:val="00176004"/>
    <w:rsid w:val="00185CAA"/>
    <w:rsid w:val="001A5EDB"/>
    <w:rsid w:val="00223CC5"/>
    <w:rsid w:val="00243ACC"/>
    <w:rsid w:val="00280A4F"/>
    <w:rsid w:val="002B503F"/>
    <w:rsid w:val="00306137"/>
    <w:rsid w:val="00315F1B"/>
    <w:rsid w:val="003A41AD"/>
    <w:rsid w:val="003D0E1A"/>
    <w:rsid w:val="00415ABD"/>
    <w:rsid w:val="004F362D"/>
    <w:rsid w:val="00516AFE"/>
    <w:rsid w:val="00566285"/>
    <w:rsid w:val="005A32BC"/>
    <w:rsid w:val="005D7E2F"/>
    <w:rsid w:val="00643EB9"/>
    <w:rsid w:val="006653C3"/>
    <w:rsid w:val="006D1FD1"/>
    <w:rsid w:val="006F542C"/>
    <w:rsid w:val="0071545D"/>
    <w:rsid w:val="00767342"/>
    <w:rsid w:val="00844199"/>
    <w:rsid w:val="00862CEC"/>
    <w:rsid w:val="00886293"/>
    <w:rsid w:val="0088637D"/>
    <w:rsid w:val="00895E17"/>
    <w:rsid w:val="008F4027"/>
    <w:rsid w:val="009933F6"/>
    <w:rsid w:val="009E6135"/>
    <w:rsid w:val="00A04FFD"/>
    <w:rsid w:val="00A3095D"/>
    <w:rsid w:val="00A57BFB"/>
    <w:rsid w:val="00A62919"/>
    <w:rsid w:val="00AF2DBD"/>
    <w:rsid w:val="00B453AB"/>
    <w:rsid w:val="00B93D75"/>
    <w:rsid w:val="00BF0525"/>
    <w:rsid w:val="00C21B8B"/>
    <w:rsid w:val="00C267D2"/>
    <w:rsid w:val="00CF23A4"/>
    <w:rsid w:val="00D71CEC"/>
    <w:rsid w:val="00E97AEC"/>
    <w:rsid w:val="00EF5849"/>
    <w:rsid w:val="00F072AB"/>
    <w:rsid w:val="00F15C5F"/>
    <w:rsid w:val="00F3389E"/>
    <w:rsid w:val="00FD7212"/>
    <w:rsid w:val="018A2BB6"/>
    <w:rsid w:val="03AA7B5F"/>
    <w:rsid w:val="04B17EE8"/>
    <w:rsid w:val="04FB2378"/>
    <w:rsid w:val="091B78AF"/>
    <w:rsid w:val="0D2F78B8"/>
    <w:rsid w:val="0DB54869"/>
    <w:rsid w:val="0DCC13E0"/>
    <w:rsid w:val="0EC91CD1"/>
    <w:rsid w:val="19227F08"/>
    <w:rsid w:val="1A715FC5"/>
    <w:rsid w:val="1D524EED"/>
    <w:rsid w:val="1D725739"/>
    <w:rsid w:val="1D913DD0"/>
    <w:rsid w:val="1E087E4C"/>
    <w:rsid w:val="1FFE5B9D"/>
    <w:rsid w:val="29640135"/>
    <w:rsid w:val="2AE86B45"/>
    <w:rsid w:val="2AFA7B60"/>
    <w:rsid w:val="2BE5018A"/>
    <w:rsid w:val="2D1B603A"/>
    <w:rsid w:val="2D2B55BF"/>
    <w:rsid w:val="2DA441B0"/>
    <w:rsid w:val="2DE25DE7"/>
    <w:rsid w:val="32935A4B"/>
    <w:rsid w:val="35004F47"/>
    <w:rsid w:val="37283215"/>
    <w:rsid w:val="3B867E19"/>
    <w:rsid w:val="3BB93377"/>
    <w:rsid w:val="3BD69769"/>
    <w:rsid w:val="3CC461B8"/>
    <w:rsid w:val="426440AD"/>
    <w:rsid w:val="46264AA4"/>
    <w:rsid w:val="47E87B24"/>
    <w:rsid w:val="492F7993"/>
    <w:rsid w:val="493F6BFA"/>
    <w:rsid w:val="49B75A48"/>
    <w:rsid w:val="49E8327F"/>
    <w:rsid w:val="4D143938"/>
    <w:rsid w:val="58F679CD"/>
    <w:rsid w:val="5A0524B9"/>
    <w:rsid w:val="5AEB7259"/>
    <w:rsid w:val="5DB149FE"/>
    <w:rsid w:val="5E7E51C2"/>
    <w:rsid w:val="60A76C38"/>
    <w:rsid w:val="613943E6"/>
    <w:rsid w:val="616C26B8"/>
    <w:rsid w:val="61D8086B"/>
    <w:rsid w:val="639A3A77"/>
    <w:rsid w:val="63E917BB"/>
    <w:rsid w:val="652D113A"/>
    <w:rsid w:val="65811510"/>
    <w:rsid w:val="665A16B9"/>
    <w:rsid w:val="67AA6190"/>
    <w:rsid w:val="68863B39"/>
    <w:rsid w:val="68C3093A"/>
    <w:rsid w:val="6BDB2A37"/>
    <w:rsid w:val="6D31023E"/>
    <w:rsid w:val="72A66DB5"/>
    <w:rsid w:val="73631AE0"/>
    <w:rsid w:val="73A55350"/>
    <w:rsid w:val="74133ECF"/>
    <w:rsid w:val="74F854FE"/>
    <w:rsid w:val="76943DEE"/>
    <w:rsid w:val="771C73E2"/>
    <w:rsid w:val="77F56194"/>
    <w:rsid w:val="785655C6"/>
    <w:rsid w:val="79AA0691"/>
    <w:rsid w:val="7B8F2B97"/>
    <w:rsid w:val="7D6C15D8"/>
    <w:rsid w:val="DF3BCB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kern w:val="0"/>
      <w:sz w:val="24"/>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qFormat/>
    <w:uiPriority w:val="0"/>
    <w:rPr>
      <w:color w:val="800080"/>
      <w:u w:val="none"/>
    </w:rPr>
  </w:style>
  <w:style w:type="character" w:styleId="12">
    <w:name w:val="Hyperlink"/>
    <w:basedOn w:val="10"/>
    <w:qFormat/>
    <w:uiPriority w:val="0"/>
    <w:rPr>
      <w:color w:val="0000FF"/>
      <w:u w:val="none"/>
    </w:rPr>
  </w:style>
  <w:style w:type="paragraph" w:customStyle="1" w:styleId="13">
    <w:name w:val="_Style 18"/>
    <w:basedOn w:val="1"/>
    <w:next w:val="1"/>
    <w:qFormat/>
    <w:uiPriority w:val="0"/>
    <w:pPr>
      <w:pBdr>
        <w:bottom w:val="single" w:color="auto" w:sz="6" w:space="1"/>
      </w:pBdr>
      <w:jc w:val="center"/>
    </w:pPr>
    <w:rPr>
      <w:rFonts w:ascii="Arial"/>
      <w:vanish/>
      <w:sz w:val="16"/>
    </w:rPr>
  </w:style>
  <w:style w:type="paragraph" w:customStyle="1" w:styleId="14">
    <w:name w:val="_Style 19"/>
    <w:basedOn w:val="1"/>
    <w:next w:val="1"/>
    <w:qFormat/>
    <w:uiPriority w:val="0"/>
    <w:pPr>
      <w:pBdr>
        <w:top w:val="single" w:color="auto" w:sz="6" w:space="1"/>
      </w:pBdr>
      <w:jc w:val="center"/>
    </w:pPr>
    <w:rPr>
      <w:rFonts w:ascii="Arial"/>
      <w:vanish/>
      <w:sz w:val="16"/>
    </w:rPr>
  </w:style>
  <w:style w:type="character" w:customStyle="1" w:styleId="15">
    <w:name w:val="17"/>
    <w:basedOn w:val="10"/>
    <w:qFormat/>
    <w:uiPriority w:val="0"/>
    <w:rPr>
      <w:rFonts w:hint="default" w:ascii="Times New Roman" w:hAnsi="Times New Roman" w:eastAsia="楷体_GB2312" w:cs="Times New Roman"/>
      <w:sz w:val="28"/>
      <w:szCs w:val="28"/>
    </w:rPr>
  </w:style>
  <w:style w:type="character" w:customStyle="1" w:styleId="16">
    <w:name w:val="页眉 Char"/>
    <w:basedOn w:val="10"/>
    <w:link w:val="6"/>
    <w:qFormat/>
    <w:uiPriority w:val="0"/>
    <w:rPr>
      <w:kern w:val="2"/>
      <w:sz w:val="18"/>
      <w:szCs w:val="18"/>
    </w:rPr>
  </w:style>
  <w:style w:type="character" w:customStyle="1" w:styleId="17">
    <w:name w:val="title"/>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11901</Words>
  <Characters>13892</Characters>
  <Lines>103</Lines>
  <Paragraphs>29</Paragraphs>
  <TotalTime>2</TotalTime>
  <ScaleCrop>false</ScaleCrop>
  <LinksUpToDate>false</LinksUpToDate>
  <CharactersWithSpaces>13970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2020-06-11T10:50:00Z</dcterms:created>
  <dc:creator>Administrator</dc:creator>
  <cp:lastModifiedBy>user</cp:lastModifiedBy>
  <cp:lastPrinted>2022-06-23T16:06:00Z</cp:lastPrinted>
  <dcterms:modified xsi:type="dcterms:W3CDTF">2025-01-14T14:58:25Z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30C3F538908645A3B9E8AFB1FFDA99D1</vt:lpwstr>
  </property>
</Properties>
</file>