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_GB2312" w:hAnsi="???????" w:eastAsia="仿宋_GB2312" w:cs="Times New Roman"/>
          <w:b w:val="0"/>
          <w:bCs w:val="0"/>
          <w:sz w:val="40"/>
          <w:szCs w:val="40"/>
        </w:rPr>
      </w:pPr>
      <w:bookmarkStart w:id="0" w:name="_GoBack"/>
      <w:bookmarkEnd w:id="0"/>
    </w:p>
    <w:p>
      <w:pPr>
        <w:jc w:val="center"/>
        <w:rPr>
          <w:rFonts w:ascii="黑体" w:hAnsi="黑体" w:eastAsia="黑体" w:cs="Times New Roman"/>
          <w:b w:val="0"/>
          <w:bCs w:val="0"/>
          <w:sz w:val="44"/>
          <w:szCs w:val="44"/>
        </w:rPr>
      </w:pPr>
      <w:r>
        <w:rPr>
          <w:rFonts w:hint="eastAsia" w:ascii="方正小标宋简体" w:hAnsi="???????" w:eastAsia="方正小标宋简体" w:cs="方正小标宋简体"/>
          <w:b w:val="0"/>
          <w:bCs w:val="0"/>
          <w:sz w:val="44"/>
          <w:szCs w:val="44"/>
        </w:rPr>
        <w:t>剑阁县经信科局行政执法集中公示</w:t>
      </w:r>
    </w:p>
    <w:p>
      <w:pPr>
        <w:spacing w:line="240" w:lineRule="exact"/>
        <w:ind w:firstLine="640" w:firstLineChars="200"/>
        <w:rPr>
          <w:rFonts w:ascii="黑体" w:hAnsi="黑体"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Times New Roman"/>
          <w:b w:val="0"/>
          <w:bCs w:val="0"/>
          <w:sz w:val="32"/>
          <w:szCs w:val="32"/>
        </w:rPr>
      </w:pPr>
      <w:r>
        <w:rPr>
          <w:rFonts w:hint="eastAsia" w:ascii="黑体" w:hAnsi="黑体" w:eastAsia="黑体" w:cs="黑体"/>
          <w:b w:val="0"/>
          <w:bCs w:val="0"/>
          <w:sz w:val="32"/>
          <w:szCs w:val="32"/>
        </w:rPr>
        <w:t>一、剑阁县经信科局行政执法主体</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0"/>
        <w:textAlignment w:val="auto"/>
        <w:rPr>
          <w:rFonts w:hint="eastAsia" w:ascii="仿宋_GB2312" w:hAnsi="仿宋" w:eastAsia="仿宋_GB2312" w:cs="仿宋_GB2312"/>
          <w:b w:val="0"/>
          <w:bCs w:val="0"/>
          <w:sz w:val="32"/>
          <w:szCs w:val="32"/>
        </w:rPr>
      </w:pPr>
      <w:r>
        <w:rPr>
          <w:rFonts w:hint="eastAsia" w:ascii="仿宋_GB2312" w:hAnsi="仿宋" w:eastAsia="仿宋_GB2312" w:cs="仿宋_GB2312"/>
          <w:b w:val="0"/>
          <w:bCs w:val="0"/>
          <w:sz w:val="32"/>
          <w:szCs w:val="32"/>
        </w:rPr>
        <w:t>剑阁县经济信息化和科学技术局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_GB2312" w:eastAsia="仿宋_GB2312" w:cs="仿宋_GB2312"/>
          <w:b w:val="0"/>
          <w:bCs w:val="0"/>
          <w:sz w:val="32"/>
          <w:szCs w:val="32"/>
        </w:rPr>
      </w:pPr>
      <w:r>
        <w:rPr>
          <w:rFonts w:hint="eastAsia" w:ascii="仿宋_GB2312" w:hAnsi="??_GB2312" w:eastAsia="仿宋_GB2312" w:cs="仿宋_GB2312"/>
          <w:b w:val="0"/>
          <w:bCs w:val="0"/>
          <w:sz w:val="32"/>
          <w:szCs w:val="32"/>
        </w:rPr>
        <w:t>行政执法主体</w:t>
      </w:r>
      <w:r>
        <w:rPr>
          <w:rFonts w:ascii="仿宋_GB2312" w:hAnsi="??_GB2312" w:eastAsia="仿宋_GB2312" w:cs="仿宋_GB2312"/>
          <w:b w:val="0"/>
          <w:bCs w:val="0"/>
          <w:sz w:val="32"/>
          <w:szCs w:val="32"/>
        </w:rPr>
        <w:t>1</w:t>
      </w:r>
      <w:r>
        <w:rPr>
          <w:rFonts w:hint="eastAsia" w:ascii="仿宋_GB2312" w:hAnsi="??_GB2312" w:eastAsia="仿宋_GB2312" w:cs="仿宋_GB2312"/>
          <w:b w:val="0"/>
          <w:bCs w:val="0"/>
          <w:sz w:val="32"/>
          <w:szCs w:val="32"/>
        </w:rPr>
        <w:t>个：剑阁县经信科局</w:t>
      </w:r>
      <w:r>
        <w:rPr>
          <w:rFonts w:ascii="仿宋_GB2312" w:hAnsi="??_GB2312" w:eastAsia="仿宋_GB2312" w:cs="仿宋_GB2312"/>
          <w:b w:val="0"/>
          <w:bCs w:val="0"/>
          <w:sz w:val="32"/>
          <w:szCs w:val="32"/>
        </w:rPr>
        <w:t xml:space="preserve">    </w:t>
      </w:r>
      <w:r>
        <w:rPr>
          <w:rFonts w:hint="eastAsia" w:ascii="仿宋_GB2312" w:hAnsi="??_GB2312" w:eastAsia="仿宋_GB2312" w:cs="仿宋_GB2312"/>
          <w:b w:val="0"/>
          <w:bCs w:val="0"/>
          <w:sz w:val="32"/>
          <w:szCs w:val="32"/>
        </w:rPr>
        <w:t>地址</w:t>
      </w:r>
      <w:r>
        <w:rPr>
          <w:rFonts w:ascii="仿宋_GB2312" w:hAnsi="??_GB2312" w:eastAsia="仿宋_GB2312" w:cs="仿宋_GB2312"/>
          <w:b w:val="0"/>
          <w:bCs w:val="0"/>
          <w:sz w:val="32"/>
          <w:szCs w:val="32"/>
        </w:rPr>
        <w:t>:</w:t>
      </w:r>
      <w:r>
        <w:rPr>
          <w:rFonts w:hint="eastAsia" w:ascii="仿宋_GB2312" w:hAnsi="??_GB2312" w:eastAsia="仿宋_GB2312" w:cs="仿宋_GB2312"/>
          <w:b w:val="0"/>
          <w:bCs w:val="0"/>
          <w:sz w:val="32"/>
          <w:szCs w:val="32"/>
        </w:rPr>
        <w:t>四川省广元市剑阁县下寺镇修城坝</w:t>
      </w:r>
      <w:r>
        <w:rPr>
          <w:rFonts w:ascii="仿宋_GB2312" w:hAnsi="??_GB2312" w:eastAsia="仿宋_GB2312" w:cs="仿宋_GB2312"/>
          <w:b w:val="0"/>
          <w:bCs w:val="0"/>
          <w:sz w:val="32"/>
          <w:szCs w:val="32"/>
        </w:rPr>
        <w:t xml:space="preserve">  </w:t>
      </w:r>
      <w:r>
        <w:rPr>
          <w:rFonts w:hint="eastAsia" w:ascii="仿宋_GB2312" w:hAnsi="??_GB2312" w:eastAsia="仿宋_GB2312" w:cs="仿宋_GB2312"/>
          <w:b w:val="0"/>
          <w:bCs w:val="0"/>
          <w:sz w:val="32"/>
          <w:szCs w:val="32"/>
        </w:rPr>
        <w:t>邮编</w:t>
      </w:r>
      <w:r>
        <w:rPr>
          <w:rFonts w:ascii="仿宋_GB2312" w:hAnsi="??_GB2312" w:eastAsia="仿宋_GB2312" w:cs="仿宋_GB2312"/>
          <w:b w:val="0"/>
          <w:bCs w:val="0"/>
          <w:sz w:val="32"/>
          <w:szCs w:val="32"/>
        </w:rPr>
        <w:t xml:space="preserve">:628317   </w:t>
      </w:r>
      <w:r>
        <w:rPr>
          <w:rFonts w:hint="eastAsia" w:ascii="仿宋_GB2312" w:hAnsi="??_GB2312" w:eastAsia="仿宋_GB2312" w:cs="仿宋_GB2312"/>
          <w:b w:val="0"/>
          <w:bCs w:val="0"/>
          <w:sz w:val="32"/>
          <w:szCs w:val="32"/>
        </w:rPr>
        <w:t>电话</w:t>
      </w:r>
      <w:r>
        <w:rPr>
          <w:rFonts w:ascii="仿宋_GB2312" w:hAnsi="??_GB2312" w:eastAsia="仿宋_GB2312" w:cs="仿宋_GB2312"/>
          <w:b w:val="0"/>
          <w:bCs w:val="0"/>
          <w:sz w:val="32"/>
          <w:szCs w:val="32"/>
        </w:rPr>
        <w:t xml:space="preserve">0839-6600656    </w:t>
      </w:r>
      <w:r>
        <w:rPr>
          <w:rFonts w:hint="eastAsia" w:ascii="仿宋_GB2312" w:hAnsi="??_GB2312" w:eastAsia="仿宋_GB2312" w:cs="仿宋_GB2312"/>
          <w:b w:val="0"/>
          <w:bCs w:val="0"/>
          <w:sz w:val="32"/>
          <w:szCs w:val="32"/>
        </w:rPr>
        <w:t>传真</w:t>
      </w:r>
      <w:r>
        <w:rPr>
          <w:rFonts w:ascii="仿宋_GB2312" w:hAnsi="??_GB2312" w:eastAsia="仿宋_GB2312" w:cs="仿宋_GB2312"/>
          <w:b w:val="0"/>
          <w:bCs w:val="0"/>
          <w:sz w:val="32"/>
          <w:szCs w:val="32"/>
        </w:rPr>
        <w:t>:0839-6600656</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_GB2312" w:eastAsia="仿宋_GB2312" w:cs="Times New Roman"/>
          <w:b w:val="0"/>
          <w:bCs w:val="0"/>
          <w:sz w:val="32"/>
          <w:szCs w:val="32"/>
        </w:rPr>
      </w:pPr>
      <w:r>
        <w:rPr>
          <w:rFonts w:hint="eastAsia" w:ascii="仿宋_GB2312" w:hAnsi="??_GB2312" w:eastAsia="仿宋_GB2312" w:cs="仿宋_GB2312"/>
          <w:b w:val="0"/>
          <w:bCs w:val="0"/>
          <w:sz w:val="32"/>
          <w:szCs w:val="32"/>
        </w:rPr>
        <w:t>行政执法机构设置</w:t>
      </w:r>
      <w:r>
        <w:rPr>
          <w:rFonts w:ascii="仿宋_GB2312" w:hAnsi="??_GB2312" w:eastAsia="仿宋_GB2312" w:cs="仿宋_GB2312"/>
          <w:b w:val="0"/>
          <w:bCs w:val="0"/>
          <w:sz w:val="32"/>
          <w:szCs w:val="32"/>
        </w:rPr>
        <w:t>1</w:t>
      </w:r>
      <w:r>
        <w:rPr>
          <w:rFonts w:hint="eastAsia" w:ascii="仿宋_GB2312" w:hAnsi="??_GB2312" w:eastAsia="仿宋_GB2312" w:cs="仿宋_GB2312"/>
          <w:b w:val="0"/>
          <w:bCs w:val="0"/>
          <w:sz w:val="32"/>
          <w:szCs w:val="32"/>
        </w:rPr>
        <w:t>个：</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0"/>
        <w:textAlignment w:val="auto"/>
        <w:rPr>
          <w:rFonts w:hint="eastAsia" w:ascii="仿宋_GB2312" w:hAnsi="仿宋" w:eastAsia="仿宋_GB2312" w:cs="仿宋_GB2312"/>
          <w:b w:val="0"/>
          <w:bCs w:val="0"/>
          <w:sz w:val="32"/>
          <w:szCs w:val="32"/>
        </w:rPr>
      </w:pPr>
      <w:r>
        <w:rPr>
          <w:rFonts w:hint="eastAsia" w:ascii="仿宋_GB2312" w:hAnsi="仿宋" w:eastAsia="仿宋_GB2312" w:cs="仿宋_GB2312"/>
          <w:b w:val="0"/>
          <w:bCs w:val="0"/>
          <w:sz w:val="32"/>
          <w:szCs w:val="32"/>
        </w:rPr>
        <w:t>行政执法股室：政策法规股</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0"/>
        <w:textAlignment w:val="auto"/>
        <w:rPr>
          <w:rFonts w:hint="eastAsia" w:ascii="仿宋_GB2312" w:hAnsi="仿宋" w:eastAsia="仿宋_GB2312" w:cs="仿宋_GB2312"/>
          <w:b w:val="0"/>
          <w:bCs w:val="0"/>
          <w:sz w:val="32"/>
          <w:szCs w:val="32"/>
        </w:rPr>
      </w:pPr>
      <w:r>
        <w:rPr>
          <w:rFonts w:hint="eastAsia" w:ascii="仿宋_GB2312" w:hAnsi="仿宋" w:eastAsia="仿宋_GB2312" w:cs="仿宋_GB2312"/>
          <w:b w:val="0"/>
          <w:bCs w:val="0"/>
          <w:sz w:val="32"/>
          <w:szCs w:val="32"/>
        </w:rPr>
        <w:t>主要职责：贯彻执行党和国家有关工业经济、信息化和无线电管理的方针、政策和法律、法规；负责全县经济运行调节,监测、分析经济运行态势和质量,建立全县工业经济运行预警机制；负责全县企业技术改造推进工作,按照规定权限负责技术改造项目的上报、审批、登记备案与监督；负责全县企业技术创新体系建设,指导企业实施技术创新、技术引进。</w:t>
      </w:r>
    </w:p>
    <w:p>
      <w:pPr>
        <w:ind w:firstLine="480" w:firstLineChars="150"/>
        <w:rPr>
          <w:rFonts w:ascii="黑体" w:hAnsi="黑体" w:eastAsia="黑体" w:cs="Times New Roman"/>
          <w:b w:val="0"/>
          <w:bCs w:val="0"/>
          <w:sz w:val="32"/>
          <w:szCs w:val="32"/>
        </w:rPr>
      </w:pPr>
      <w:r>
        <w:rPr>
          <w:rFonts w:hint="eastAsia" w:ascii="黑体" w:hAnsi="黑体" w:eastAsia="黑体" w:cs="黑体"/>
          <w:b w:val="0"/>
          <w:bCs w:val="0"/>
          <w:sz w:val="32"/>
          <w:szCs w:val="32"/>
        </w:rPr>
        <w:t>二、剑阁县经信科局政执法人员清单</w:t>
      </w:r>
    </w:p>
    <w:tbl>
      <w:tblPr>
        <w:tblStyle w:val="7"/>
        <w:tblW w:w="9035" w:type="dxa"/>
        <w:jc w:val="center"/>
        <w:tblLayout w:type="fixed"/>
        <w:tblCellMar>
          <w:top w:w="0" w:type="dxa"/>
          <w:left w:w="108" w:type="dxa"/>
          <w:bottom w:w="0" w:type="dxa"/>
          <w:right w:w="108" w:type="dxa"/>
        </w:tblCellMar>
      </w:tblPr>
      <w:tblGrid>
        <w:gridCol w:w="659"/>
        <w:gridCol w:w="994"/>
        <w:gridCol w:w="732"/>
        <w:gridCol w:w="1304"/>
        <w:gridCol w:w="1082"/>
        <w:gridCol w:w="1596"/>
        <w:gridCol w:w="1323"/>
        <w:gridCol w:w="886"/>
        <w:gridCol w:w="459"/>
      </w:tblGrid>
      <w:tr>
        <w:tblPrEx>
          <w:tblCellMar>
            <w:top w:w="0" w:type="dxa"/>
            <w:left w:w="108" w:type="dxa"/>
            <w:bottom w:w="0" w:type="dxa"/>
            <w:right w:w="108" w:type="dxa"/>
          </w:tblCellMar>
        </w:tblPrEx>
        <w:trPr>
          <w:trHeight w:val="571" w:hRule="atLeast"/>
          <w:tblHeader/>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序号</w:t>
            </w:r>
          </w:p>
        </w:tc>
        <w:tc>
          <w:tcPr>
            <w:tcW w:w="99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姓名</w:t>
            </w:r>
          </w:p>
        </w:tc>
        <w:tc>
          <w:tcPr>
            <w:tcW w:w="7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性别</w:t>
            </w:r>
          </w:p>
        </w:tc>
        <w:tc>
          <w:tcPr>
            <w:tcW w:w="130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工作单位</w:t>
            </w:r>
          </w:p>
        </w:tc>
        <w:tc>
          <w:tcPr>
            <w:tcW w:w="108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编制情况</w:t>
            </w:r>
          </w:p>
        </w:tc>
        <w:tc>
          <w:tcPr>
            <w:tcW w:w="159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证件编号</w:t>
            </w:r>
          </w:p>
        </w:tc>
        <w:tc>
          <w:tcPr>
            <w:tcW w:w="132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执法类别</w:t>
            </w:r>
          </w:p>
        </w:tc>
        <w:tc>
          <w:tcPr>
            <w:tcW w:w="88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执法</w:t>
            </w:r>
          </w:p>
          <w:p>
            <w:pPr>
              <w:spacing w:line="240" w:lineRule="atLeast"/>
              <w:jc w:val="center"/>
              <w:rPr>
                <w:rFonts w:ascii="宋体" w:cs="Times New Roman"/>
                <w:b w:val="0"/>
                <w:bCs w:val="0"/>
              </w:rPr>
            </w:pPr>
            <w:r>
              <w:rPr>
                <w:rFonts w:hint="eastAsia" w:ascii="宋体" w:hAnsi="宋体" w:cs="宋体"/>
                <w:b w:val="0"/>
                <w:bCs w:val="0"/>
              </w:rPr>
              <w:t>区域</w:t>
            </w:r>
          </w:p>
        </w:tc>
        <w:tc>
          <w:tcPr>
            <w:tcW w:w="45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备注</w:t>
            </w:r>
          </w:p>
        </w:tc>
      </w:tr>
      <w:tr>
        <w:tblPrEx>
          <w:tblCellMar>
            <w:top w:w="0" w:type="dxa"/>
            <w:left w:w="108" w:type="dxa"/>
            <w:bottom w:w="0" w:type="dxa"/>
            <w:right w:w="108" w:type="dxa"/>
          </w:tblCellMar>
        </w:tblPrEx>
        <w:trPr>
          <w:trHeight w:val="29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cs="Times New Roman"/>
                <w:b w:val="0"/>
                <w:bCs w:val="0"/>
                <w:lang w:val="en-US"/>
              </w:rPr>
            </w:pPr>
            <w:r>
              <w:rPr>
                <w:rFonts w:hint="default" w:ascii="宋体" w:cs="Times New Roman"/>
                <w:b w:val="0"/>
                <w:bCs w:val="0"/>
                <w:lang w:val="en-US"/>
              </w:rPr>
              <w:t>1</w:t>
            </w:r>
          </w:p>
        </w:tc>
        <w:tc>
          <w:tcPr>
            <w:tcW w:w="99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邹荣</w:t>
            </w:r>
          </w:p>
        </w:tc>
        <w:tc>
          <w:tcPr>
            <w:tcW w:w="7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男</w:t>
            </w:r>
          </w:p>
        </w:tc>
        <w:tc>
          <w:tcPr>
            <w:tcW w:w="130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县经信科局</w:t>
            </w:r>
          </w:p>
        </w:tc>
        <w:tc>
          <w:tcPr>
            <w:tcW w:w="108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事业</w:t>
            </w:r>
          </w:p>
        </w:tc>
        <w:tc>
          <w:tcPr>
            <w:tcW w:w="1596" w:type="dxa"/>
            <w:tcBorders>
              <w:top w:val="single" w:color="auto" w:sz="4" w:space="0"/>
              <w:left w:val="nil"/>
              <w:bottom w:val="single" w:color="auto" w:sz="4" w:space="0"/>
              <w:right w:val="single" w:color="auto" w:sz="4" w:space="0"/>
            </w:tcBorders>
            <w:vAlign w:val="center"/>
          </w:tcPr>
          <w:p>
            <w:pPr>
              <w:spacing w:line="240" w:lineRule="atLeast"/>
              <w:jc w:val="both"/>
              <w:rPr>
                <w:rFonts w:ascii="宋体" w:cs="Times New Roman"/>
                <w:b w:val="0"/>
                <w:bCs w:val="0"/>
              </w:rPr>
            </w:pPr>
            <w:r>
              <w:rPr>
                <w:rFonts w:hint="eastAsia" w:ascii="宋体" w:cs="Times New Roman"/>
                <w:b w:val="0"/>
                <w:bCs w:val="0"/>
                <w:lang w:val="en-US" w:eastAsia="zh-CN"/>
              </w:rPr>
              <w:t>23070306022</w:t>
            </w:r>
          </w:p>
        </w:tc>
        <w:tc>
          <w:tcPr>
            <w:tcW w:w="132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经济信息化</w:t>
            </w:r>
          </w:p>
        </w:tc>
        <w:tc>
          <w:tcPr>
            <w:tcW w:w="88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县内</w:t>
            </w:r>
          </w:p>
        </w:tc>
        <w:tc>
          <w:tcPr>
            <w:tcW w:w="45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p>
        </w:tc>
      </w:tr>
      <w:tr>
        <w:tblPrEx>
          <w:tblCellMar>
            <w:top w:w="0" w:type="dxa"/>
            <w:left w:w="108" w:type="dxa"/>
            <w:bottom w:w="0" w:type="dxa"/>
            <w:right w:w="108" w:type="dxa"/>
          </w:tblCellMar>
        </w:tblPrEx>
        <w:trPr>
          <w:trHeight w:val="31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cs="Times New Roman"/>
                <w:b w:val="0"/>
                <w:bCs w:val="0"/>
                <w:lang w:val="en-US"/>
              </w:rPr>
            </w:pPr>
            <w:r>
              <w:rPr>
                <w:rFonts w:hint="default" w:ascii="宋体" w:cs="Times New Roman"/>
                <w:b w:val="0"/>
                <w:bCs w:val="0"/>
                <w:lang w:val="en-US"/>
              </w:rPr>
              <w:t>2</w:t>
            </w:r>
          </w:p>
        </w:tc>
        <w:tc>
          <w:tcPr>
            <w:tcW w:w="99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冯莉琼</w:t>
            </w:r>
          </w:p>
        </w:tc>
        <w:tc>
          <w:tcPr>
            <w:tcW w:w="7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女</w:t>
            </w:r>
          </w:p>
        </w:tc>
        <w:tc>
          <w:tcPr>
            <w:tcW w:w="130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县经信科局</w:t>
            </w:r>
          </w:p>
        </w:tc>
        <w:tc>
          <w:tcPr>
            <w:tcW w:w="108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行政</w:t>
            </w:r>
          </w:p>
        </w:tc>
        <w:tc>
          <w:tcPr>
            <w:tcW w:w="1596" w:type="dxa"/>
            <w:tcBorders>
              <w:top w:val="single" w:color="auto" w:sz="4" w:space="0"/>
              <w:left w:val="nil"/>
              <w:bottom w:val="single" w:color="auto" w:sz="4" w:space="0"/>
              <w:right w:val="single" w:color="auto" w:sz="4" w:space="0"/>
            </w:tcBorders>
            <w:vAlign w:val="center"/>
          </w:tcPr>
          <w:p>
            <w:pPr>
              <w:spacing w:line="240" w:lineRule="atLeast"/>
              <w:jc w:val="both"/>
              <w:rPr>
                <w:rFonts w:ascii="宋体" w:cs="Times New Roman"/>
                <w:b w:val="0"/>
                <w:bCs w:val="0"/>
              </w:rPr>
            </w:pPr>
            <w:r>
              <w:rPr>
                <w:rFonts w:hint="eastAsia" w:ascii="宋体" w:cs="Times New Roman"/>
                <w:b w:val="0"/>
                <w:bCs w:val="0"/>
                <w:lang w:val="en-US" w:eastAsia="zh-CN"/>
              </w:rPr>
              <w:t>23070306024</w:t>
            </w:r>
          </w:p>
        </w:tc>
        <w:tc>
          <w:tcPr>
            <w:tcW w:w="132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经济信息化</w:t>
            </w:r>
          </w:p>
        </w:tc>
        <w:tc>
          <w:tcPr>
            <w:tcW w:w="88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县内</w:t>
            </w:r>
          </w:p>
        </w:tc>
        <w:tc>
          <w:tcPr>
            <w:tcW w:w="45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p>
        </w:tc>
      </w:tr>
      <w:tr>
        <w:tblPrEx>
          <w:tblCellMar>
            <w:top w:w="0" w:type="dxa"/>
            <w:left w:w="108" w:type="dxa"/>
            <w:bottom w:w="0" w:type="dxa"/>
            <w:right w:w="108" w:type="dxa"/>
          </w:tblCellMar>
        </w:tblPrEx>
        <w:trPr>
          <w:trHeight w:val="29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cs="Times New Roman"/>
                <w:b w:val="0"/>
                <w:bCs w:val="0"/>
                <w:lang w:val="en-US"/>
              </w:rPr>
            </w:pPr>
            <w:r>
              <w:rPr>
                <w:rFonts w:hint="default" w:ascii="宋体" w:cs="Times New Roman"/>
                <w:b w:val="0"/>
                <w:bCs w:val="0"/>
                <w:lang w:val="en-US"/>
              </w:rPr>
              <w:t>3</w:t>
            </w:r>
          </w:p>
        </w:tc>
        <w:tc>
          <w:tcPr>
            <w:tcW w:w="99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王筱强</w:t>
            </w:r>
          </w:p>
        </w:tc>
        <w:tc>
          <w:tcPr>
            <w:tcW w:w="7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男</w:t>
            </w:r>
          </w:p>
        </w:tc>
        <w:tc>
          <w:tcPr>
            <w:tcW w:w="130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县经信科局</w:t>
            </w:r>
          </w:p>
        </w:tc>
        <w:tc>
          <w:tcPr>
            <w:tcW w:w="108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事业</w:t>
            </w:r>
          </w:p>
        </w:tc>
        <w:tc>
          <w:tcPr>
            <w:tcW w:w="1596" w:type="dxa"/>
            <w:tcBorders>
              <w:top w:val="single" w:color="auto" w:sz="4" w:space="0"/>
              <w:left w:val="nil"/>
              <w:bottom w:val="single" w:color="auto" w:sz="4" w:space="0"/>
              <w:right w:val="single" w:color="auto" w:sz="4" w:space="0"/>
            </w:tcBorders>
            <w:vAlign w:val="center"/>
          </w:tcPr>
          <w:p>
            <w:pPr>
              <w:spacing w:line="240" w:lineRule="atLeast"/>
              <w:jc w:val="both"/>
              <w:rPr>
                <w:rFonts w:ascii="宋体" w:cs="Times New Roman"/>
                <w:b w:val="0"/>
                <w:bCs w:val="0"/>
              </w:rPr>
            </w:pPr>
            <w:r>
              <w:rPr>
                <w:rFonts w:hint="eastAsia" w:ascii="宋体" w:cs="Times New Roman"/>
                <w:b w:val="0"/>
                <w:bCs w:val="0"/>
                <w:lang w:val="en-US" w:eastAsia="zh-CN"/>
              </w:rPr>
              <w:t>23070306026</w:t>
            </w:r>
          </w:p>
        </w:tc>
        <w:tc>
          <w:tcPr>
            <w:tcW w:w="132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经济信息化</w:t>
            </w:r>
          </w:p>
        </w:tc>
        <w:tc>
          <w:tcPr>
            <w:tcW w:w="88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县内</w:t>
            </w:r>
          </w:p>
        </w:tc>
        <w:tc>
          <w:tcPr>
            <w:tcW w:w="45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p>
        </w:tc>
      </w:tr>
      <w:tr>
        <w:tblPrEx>
          <w:tblCellMar>
            <w:top w:w="0" w:type="dxa"/>
            <w:left w:w="108" w:type="dxa"/>
            <w:bottom w:w="0" w:type="dxa"/>
            <w:right w:w="108" w:type="dxa"/>
          </w:tblCellMar>
        </w:tblPrEx>
        <w:trPr>
          <w:trHeight w:val="29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cs="Times New Roman"/>
                <w:b w:val="0"/>
                <w:bCs w:val="0"/>
                <w:lang w:val="en-US"/>
              </w:rPr>
            </w:pPr>
            <w:r>
              <w:rPr>
                <w:rFonts w:hint="default" w:ascii="宋体" w:cs="Times New Roman"/>
                <w:b w:val="0"/>
                <w:bCs w:val="0"/>
                <w:lang w:val="en-US"/>
              </w:rPr>
              <w:t>4</w:t>
            </w:r>
          </w:p>
        </w:tc>
        <w:tc>
          <w:tcPr>
            <w:tcW w:w="99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沈三毛</w:t>
            </w:r>
          </w:p>
        </w:tc>
        <w:tc>
          <w:tcPr>
            <w:tcW w:w="73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男</w:t>
            </w:r>
          </w:p>
        </w:tc>
        <w:tc>
          <w:tcPr>
            <w:tcW w:w="1304"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县经信科局</w:t>
            </w:r>
          </w:p>
        </w:tc>
        <w:tc>
          <w:tcPr>
            <w:tcW w:w="108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事业</w:t>
            </w:r>
          </w:p>
        </w:tc>
        <w:tc>
          <w:tcPr>
            <w:tcW w:w="1596" w:type="dxa"/>
            <w:tcBorders>
              <w:top w:val="single" w:color="auto" w:sz="4" w:space="0"/>
              <w:left w:val="nil"/>
              <w:bottom w:val="single" w:color="auto" w:sz="4" w:space="0"/>
              <w:right w:val="single" w:color="auto" w:sz="4" w:space="0"/>
            </w:tcBorders>
            <w:vAlign w:val="center"/>
          </w:tcPr>
          <w:p>
            <w:pPr>
              <w:spacing w:line="240" w:lineRule="atLeast"/>
              <w:jc w:val="both"/>
              <w:rPr>
                <w:rFonts w:ascii="宋体" w:cs="Times New Roman"/>
                <w:b w:val="0"/>
                <w:bCs w:val="0"/>
              </w:rPr>
            </w:pPr>
            <w:r>
              <w:rPr>
                <w:rFonts w:hint="default" w:ascii="宋体" w:cs="Times New Roman"/>
                <w:b w:val="0"/>
                <w:bCs w:val="0"/>
                <w:lang w:val="en-US"/>
              </w:rPr>
              <w:t>23070306027</w:t>
            </w:r>
          </w:p>
        </w:tc>
        <w:tc>
          <w:tcPr>
            <w:tcW w:w="132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经济信息化</w:t>
            </w:r>
          </w:p>
        </w:tc>
        <w:tc>
          <w:tcPr>
            <w:tcW w:w="88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r>
              <w:rPr>
                <w:rFonts w:hint="eastAsia" w:ascii="宋体" w:hAnsi="宋体" w:cs="宋体"/>
                <w:b w:val="0"/>
                <w:bCs w:val="0"/>
              </w:rPr>
              <w:t>县内</w:t>
            </w:r>
          </w:p>
        </w:tc>
        <w:tc>
          <w:tcPr>
            <w:tcW w:w="45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p>
        </w:tc>
      </w:tr>
      <w:tr>
        <w:tblPrEx>
          <w:tblCellMar>
            <w:top w:w="0" w:type="dxa"/>
            <w:left w:w="108" w:type="dxa"/>
            <w:bottom w:w="0" w:type="dxa"/>
            <w:right w:w="108" w:type="dxa"/>
          </w:tblCellMar>
        </w:tblPrEx>
        <w:trPr>
          <w:trHeight w:val="29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eastAsia="宋体" w:cs="Times New Roman"/>
                <w:b w:val="0"/>
                <w:bCs w:val="0"/>
                <w:lang w:val="en-US" w:eastAsia="zh-CN"/>
              </w:rPr>
            </w:pPr>
            <w:r>
              <w:rPr>
                <w:rFonts w:hint="eastAsia" w:ascii="宋体" w:cs="Times New Roman"/>
                <w:b w:val="0"/>
                <w:bCs w:val="0"/>
                <w:lang w:val="en-US" w:eastAsia="zh-CN"/>
              </w:rPr>
              <w:t>5</w:t>
            </w:r>
          </w:p>
        </w:tc>
        <w:tc>
          <w:tcPr>
            <w:tcW w:w="994"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Calibri" w:eastAsia="宋体" w:cs="Times New Roman"/>
                <w:b w:val="0"/>
                <w:bCs w:val="0"/>
                <w:kern w:val="2"/>
                <w:sz w:val="21"/>
                <w:szCs w:val="21"/>
                <w:lang w:val="en-US" w:eastAsia="zh-CN" w:bidi="ar-SA"/>
              </w:rPr>
            </w:pPr>
            <w:r>
              <w:rPr>
                <w:rFonts w:hint="eastAsia" w:ascii="宋体" w:cs="宋体"/>
                <w:b w:val="0"/>
                <w:bCs w:val="0"/>
              </w:rPr>
              <w:t>朱学斌</w:t>
            </w:r>
          </w:p>
        </w:tc>
        <w:tc>
          <w:tcPr>
            <w:tcW w:w="73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男</w:t>
            </w:r>
          </w:p>
        </w:tc>
        <w:tc>
          <w:tcPr>
            <w:tcW w:w="1304"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县经信科局</w:t>
            </w:r>
          </w:p>
        </w:tc>
        <w:tc>
          <w:tcPr>
            <w:tcW w:w="108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事业</w:t>
            </w:r>
          </w:p>
        </w:tc>
        <w:tc>
          <w:tcPr>
            <w:tcW w:w="1596" w:type="dxa"/>
            <w:tcBorders>
              <w:top w:val="single" w:color="auto" w:sz="4" w:space="0"/>
              <w:left w:val="nil"/>
              <w:bottom w:val="single" w:color="auto" w:sz="4" w:space="0"/>
              <w:right w:val="single" w:color="auto" w:sz="4" w:space="0"/>
            </w:tcBorders>
            <w:vAlign w:val="center"/>
          </w:tcPr>
          <w:p>
            <w:pPr>
              <w:spacing w:line="240" w:lineRule="atLeast"/>
              <w:jc w:val="both"/>
              <w:rPr>
                <w:rFonts w:hint="default" w:ascii="宋体" w:hAnsi="Calibri" w:eastAsia="宋体" w:cs="Times New Roman"/>
                <w:b w:val="0"/>
                <w:bCs w:val="0"/>
                <w:kern w:val="2"/>
                <w:sz w:val="21"/>
                <w:szCs w:val="21"/>
                <w:lang w:val="en-US" w:eastAsia="zh-CN" w:bidi="ar-SA"/>
              </w:rPr>
            </w:pPr>
            <w:r>
              <w:rPr>
                <w:rFonts w:hint="eastAsia" w:ascii="宋体" w:cs="Times New Roman"/>
                <w:b w:val="0"/>
                <w:bCs w:val="0"/>
                <w:lang w:val="en-US" w:eastAsia="zh-CN"/>
              </w:rPr>
              <w:t>23070306023</w:t>
            </w:r>
          </w:p>
        </w:tc>
        <w:tc>
          <w:tcPr>
            <w:tcW w:w="132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经济信息化</w:t>
            </w:r>
          </w:p>
        </w:tc>
        <w:tc>
          <w:tcPr>
            <w:tcW w:w="8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县内</w:t>
            </w:r>
          </w:p>
        </w:tc>
        <w:tc>
          <w:tcPr>
            <w:tcW w:w="45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p>
        </w:tc>
      </w:tr>
      <w:tr>
        <w:tblPrEx>
          <w:tblCellMar>
            <w:top w:w="0" w:type="dxa"/>
            <w:left w:w="108" w:type="dxa"/>
            <w:bottom w:w="0" w:type="dxa"/>
            <w:right w:w="108" w:type="dxa"/>
          </w:tblCellMar>
        </w:tblPrEx>
        <w:trPr>
          <w:trHeight w:val="299"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eastAsia="宋体" w:cs="Times New Roman"/>
                <w:b w:val="0"/>
                <w:bCs w:val="0"/>
                <w:lang w:val="en-US" w:eastAsia="zh-CN"/>
              </w:rPr>
            </w:pPr>
            <w:r>
              <w:rPr>
                <w:rFonts w:hint="eastAsia" w:ascii="宋体" w:cs="Times New Roman"/>
                <w:b w:val="0"/>
                <w:bCs w:val="0"/>
                <w:lang w:val="en-US" w:eastAsia="zh-CN"/>
              </w:rPr>
              <w:t>6</w:t>
            </w:r>
          </w:p>
        </w:tc>
        <w:tc>
          <w:tcPr>
            <w:tcW w:w="994"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b w:val="0"/>
                <w:bCs w:val="0"/>
                <w:lang w:eastAsia="zh-CN"/>
              </w:rPr>
            </w:pPr>
            <w:r>
              <w:rPr>
                <w:rFonts w:hint="eastAsia" w:ascii="宋体" w:hAnsi="宋体" w:cs="宋体"/>
                <w:b w:val="0"/>
                <w:bCs w:val="0"/>
                <w:lang w:eastAsia="zh-CN"/>
              </w:rPr>
              <w:t>冯</w:t>
            </w:r>
            <w:r>
              <w:rPr>
                <w:rFonts w:hint="eastAsia" w:ascii="宋体" w:hAnsi="宋体" w:cs="宋体"/>
                <w:b w:val="0"/>
                <w:bCs w:val="0"/>
                <w:lang w:val="en-US" w:eastAsia="zh-CN"/>
              </w:rPr>
              <w:t xml:space="preserve">  </w:t>
            </w:r>
            <w:r>
              <w:rPr>
                <w:rFonts w:hint="eastAsia" w:ascii="宋体" w:hAnsi="宋体" w:cs="宋体"/>
                <w:b w:val="0"/>
                <w:bCs w:val="0"/>
                <w:lang w:eastAsia="zh-CN"/>
              </w:rPr>
              <w:t>竣</w:t>
            </w:r>
          </w:p>
        </w:tc>
        <w:tc>
          <w:tcPr>
            <w:tcW w:w="73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b w:val="0"/>
                <w:bCs w:val="0"/>
                <w:lang w:val="en-US" w:eastAsia="zh-CN"/>
              </w:rPr>
            </w:pPr>
            <w:r>
              <w:rPr>
                <w:rFonts w:hint="eastAsia" w:ascii="宋体" w:hAnsi="宋体" w:cs="宋体"/>
                <w:b w:val="0"/>
                <w:bCs w:val="0"/>
                <w:lang w:val="en-US" w:eastAsia="zh-CN"/>
              </w:rPr>
              <w:t>女</w:t>
            </w:r>
          </w:p>
        </w:tc>
        <w:tc>
          <w:tcPr>
            <w:tcW w:w="1304"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县经信科局</w:t>
            </w:r>
          </w:p>
        </w:tc>
        <w:tc>
          <w:tcPr>
            <w:tcW w:w="1082"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事业</w:t>
            </w:r>
          </w:p>
        </w:tc>
        <w:tc>
          <w:tcPr>
            <w:tcW w:w="1596" w:type="dxa"/>
            <w:tcBorders>
              <w:top w:val="single" w:color="auto" w:sz="4" w:space="0"/>
              <w:left w:val="nil"/>
              <w:bottom w:val="single" w:color="auto" w:sz="4" w:space="0"/>
              <w:right w:val="single" w:color="auto" w:sz="4" w:space="0"/>
            </w:tcBorders>
            <w:vAlign w:val="center"/>
          </w:tcPr>
          <w:p>
            <w:pPr>
              <w:spacing w:line="240" w:lineRule="atLeast"/>
              <w:jc w:val="both"/>
              <w:rPr>
                <w:rFonts w:hint="default" w:ascii="宋体" w:cs="Times New Roman"/>
                <w:b w:val="0"/>
                <w:bCs w:val="0"/>
                <w:lang w:val="en-US"/>
              </w:rPr>
            </w:pPr>
            <w:r>
              <w:rPr>
                <w:rFonts w:hint="eastAsia" w:ascii="宋体" w:cs="Times New Roman"/>
                <w:b w:val="0"/>
                <w:bCs w:val="0"/>
                <w:lang w:val="en-US" w:eastAsia="zh-CN"/>
              </w:rPr>
              <w:t>23070306033</w:t>
            </w:r>
          </w:p>
        </w:tc>
        <w:tc>
          <w:tcPr>
            <w:tcW w:w="1323"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经济信息化</w:t>
            </w:r>
          </w:p>
        </w:tc>
        <w:tc>
          <w:tcPr>
            <w:tcW w:w="8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b w:val="0"/>
                <w:bCs w:val="0"/>
              </w:rPr>
            </w:pPr>
            <w:r>
              <w:rPr>
                <w:rFonts w:hint="eastAsia" w:ascii="宋体" w:hAnsi="宋体" w:cs="宋体"/>
                <w:b w:val="0"/>
                <w:bCs w:val="0"/>
              </w:rPr>
              <w:t>县内</w:t>
            </w:r>
          </w:p>
        </w:tc>
        <w:tc>
          <w:tcPr>
            <w:tcW w:w="45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b w:val="0"/>
                <w:bCs w:val="0"/>
              </w:rPr>
            </w:pPr>
          </w:p>
        </w:tc>
      </w:tr>
    </w:tbl>
    <w:p>
      <w:pPr>
        <w:rPr>
          <w:rFonts w:cs="Times New Roman"/>
          <w:b w:val="0"/>
          <w:bCs w:val="0"/>
        </w:rPr>
      </w:pPr>
    </w:p>
    <w:p>
      <w:pPr>
        <w:ind w:firstLine="640" w:firstLineChars="200"/>
        <w:rPr>
          <w:rFonts w:ascii="黑体" w:hAnsi="黑体" w:eastAsia="黑体" w:cs="Times New Roman"/>
          <w:b w:val="0"/>
          <w:bCs w:val="0"/>
          <w:sz w:val="32"/>
          <w:szCs w:val="32"/>
        </w:rPr>
      </w:pPr>
      <w:r>
        <w:rPr>
          <w:rFonts w:hint="eastAsia" w:ascii="黑体" w:hAnsi="黑体" w:eastAsia="黑体" w:cs="黑体"/>
          <w:b w:val="0"/>
          <w:bCs w:val="0"/>
          <w:sz w:val="32"/>
          <w:szCs w:val="32"/>
        </w:rPr>
        <w:t>三、剑阁县经信科局行政执法权力、责任清单</w:t>
      </w:r>
    </w:p>
    <w:p>
      <w:pPr>
        <w:pStyle w:val="2"/>
        <w:ind w:firstLine="640" w:firstLineChars="0"/>
        <w:rPr>
          <w:rFonts w:hint="eastAsia" w:ascii="仿宋_GB2312" w:hAnsi="仿宋" w:eastAsia="仿宋_GB2312" w:cs="仿宋_GB2312"/>
          <w:b w:val="0"/>
          <w:bCs w:val="0"/>
          <w:sz w:val="32"/>
          <w:szCs w:val="32"/>
        </w:rPr>
      </w:pPr>
      <w:r>
        <w:rPr>
          <w:rFonts w:hint="eastAsia" w:ascii="仿宋_GB2312" w:hAnsi="仿宋" w:eastAsia="仿宋_GB2312" w:cs="仿宋_GB2312"/>
          <w:b w:val="0"/>
          <w:bCs w:val="0"/>
          <w:sz w:val="32"/>
          <w:szCs w:val="32"/>
        </w:rPr>
        <w:t xml:space="preserve">四川政务服务网、剑阁县人民政府网（含行政执法权力及责任事项的权限、职责、服务指南、法定依据、流程图、程序） </w:t>
      </w:r>
    </w:p>
    <w:p>
      <w:pPr>
        <w:pStyle w:val="2"/>
        <w:ind w:firstLine="640" w:firstLineChars="0"/>
        <w:rPr>
          <w:rFonts w:hint="eastAsia" w:ascii="仿宋_GB2312" w:hAnsi="仿宋" w:eastAsia="仿宋_GB2312" w:cs="仿宋_GB2312"/>
          <w:b w:val="0"/>
          <w:bCs w:val="0"/>
          <w:sz w:val="32"/>
          <w:szCs w:val="32"/>
        </w:rPr>
      </w:pPr>
      <w:r>
        <w:rPr>
          <w:rFonts w:hint="eastAsia" w:ascii="仿宋_GB2312" w:hAnsi="仿宋" w:eastAsia="仿宋_GB2312" w:cs="仿宋_GB2312"/>
          <w:b w:val="0"/>
          <w:bCs w:val="0"/>
          <w:sz w:val="32"/>
          <w:szCs w:val="32"/>
        </w:rPr>
        <w:t>部门办件公示-四川政务服务网  http://www.sczwfw.gov.cn/jiq/front/item/bmft_index?deptCode=115107210084741712&amp;areaCode=510823000000</w:t>
      </w:r>
    </w:p>
    <w:p>
      <w:pPr>
        <w:rPr>
          <w:rFonts w:ascii="仿宋_GB2312" w:hAnsi="黑体" w:eastAsia="仿宋_GB2312" w:cs="Times New Roman"/>
          <w:b w:val="0"/>
          <w:bCs w:val="0"/>
          <w:sz w:val="32"/>
          <w:szCs w:val="32"/>
        </w:rPr>
      </w:pPr>
    </w:p>
    <w:p>
      <w:pPr>
        <w:rPr>
          <w:rFonts w:ascii="黑体" w:hAnsi="黑体" w:eastAsia="黑体" w:cs="Times New Roman"/>
          <w:b w:val="0"/>
          <w:bCs w:val="0"/>
          <w:sz w:val="32"/>
          <w:szCs w:val="32"/>
        </w:rPr>
      </w:pPr>
    </w:p>
    <w:p>
      <w:pPr>
        <w:rPr>
          <w:rFonts w:ascii="黑体" w:hAnsi="黑体" w:eastAsia="黑体" w:cs="Times New Roman"/>
          <w:b w:val="0"/>
          <w:bCs w:val="0"/>
          <w:sz w:val="32"/>
          <w:szCs w:val="32"/>
        </w:rPr>
        <w:sectPr>
          <w:footerReference r:id="rId3" w:type="default"/>
          <w:pgSz w:w="11906" w:h="16838"/>
          <w:pgMar w:top="2098" w:right="1474" w:bottom="1531" w:left="1588" w:header="851" w:footer="1418" w:gutter="0"/>
          <w:cols w:space="425" w:num="1"/>
          <w:titlePg/>
          <w:docGrid w:type="lines" w:linePitch="312" w:charSpace="0"/>
        </w:sectPr>
      </w:pPr>
    </w:p>
    <w:p>
      <w:pPr>
        <w:numPr>
          <w:ilvl w:val="0"/>
          <w:numId w:val="1"/>
        </w:numPr>
        <w:ind w:left="-10" w:leftChars="0" w:firstLine="640" w:firstLineChars="0"/>
        <w:rPr>
          <w:rFonts w:ascii="黑体" w:hAnsi="黑体" w:eastAsia="黑体" w:cs="Times New Roman"/>
          <w:b w:val="0"/>
          <w:bCs w:val="0"/>
          <w:sz w:val="32"/>
          <w:szCs w:val="32"/>
        </w:rPr>
      </w:pPr>
      <w:r>
        <w:rPr>
          <w:rFonts w:hint="eastAsia" w:ascii="黑体" w:hAnsi="黑体" w:eastAsia="黑体" w:cs="黑体"/>
          <w:b w:val="0"/>
          <w:bCs w:val="0"/>
          <w:sz w:val="32"/>
          <w:szCs w:val="32"/>
        </w:rPr>
        <w:t>剑阁县经信科局重大行政执法审核</w:t>
      </w:r>
      <w:r>
        <w:rPr>
          <w:rFonts w:hint="eastAsia" w:ascii="黑体" w:hAnsi="黑体" w:eastAsia="黑体" w:cs="黑体"/>
          <w:b w:val="0"/>
          <w:bCs w:val="0"/>
          <w:sz w:val="32"/>
          <w:szCs w:val="32"/>
          <w:lang w:eastAsia="zh-CN"/>
        </w:rPr>
        <w:t>目</w:t>
      </w:r>
      <w:r>
        <w:rPr>
          <w:rFonts w:hint="eastAsia" w:ascii="黑体" w:hAnsi="黑体" w:eastAsia="黑体" w:cs="黑体"/>
          <w:b w:val="0"/>
          <w:bCs w:val="0"/>
          <w:sz w:val="32"/>
          <w:szCs w:val="32"/>
        </w:rPr>
        <w:t>录清单</w:t>
      </w:r>
    </w:p>
    <w:p>
      <w:pPr>
        <w:spacing w:line="400" w:lineRule="exact"/>
        <w:jc w:val="left"/>
        <w:rPr>
          <w:rFonts w:ascii="仿宋_GB2312" w:hAnsi="宋体"/>
          <w:b w:val="0"/>
          <w:bCs w:val="0"/>
          <w:sz w:val="32"/>
          <w:szCs w:val="32"/>
        </w:rPr>
      </w:pPr>
      <w:r>
        <w:rPr>
          <w:rFonts w:ascii="仿宋_GB2312" w:hAnsi="宋体"/>
          <w:b w:val="0"/>
          <w:bCs w:val="0"/>
          <w:sz w:val="32"/>
          <w:szCs w:val="32"/>
        </w:rPr>
        <w:t xml:space="preserve"> </w:t>
      </w:r>
    </w:p>
    <w:tbl>
      <w:tblPr>
        <w:tblStyle w:val="7"/>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468"/>
        <w:gridCol w:w="8497"/>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权力类型</w:t>
            </w:r>
          </w:p>
        </w:tc>
        <w:tc>
          <w:tcPr>
            <w:tcW w:w="8497"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权力名称</w:t>
            </w:r>
          </w:p>
        </w:tc>
        <w:tc>
          <w:tcPr>
            <w:tcW w:w="2098" w:type="dxa"/>
            <w:vMerge w:val="restart"/>
            <w:tcBorders>
              <w:top w:val="single" w:color="auto" w:sz="4" w:space="0"/>
              <w:left w:val="nil"/>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行政许可</w:t>
            </w:r>
          </w:p>
        </w:tc>
        <w:tc>
          <w:tcPr>
            <w:tcW w:w="8497"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企业投资项目核准</w:t>
            </w:r>
          </w:p>
        </w:tc>
        <w:tc>
          <w:tcPr>
            <w:tcW w:w="2098" w:type="dxa"/>
            <w:vMerge w:val="continue"/>
            <w:tcBorders>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行政许可</w:t>
            </w:r>
          </w:p>
        </w:tc>
        <w:tc>
          <w:tcPr>
            <w:tcW w:w="8497"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固定资产投资项目节能审查（企业技术改造项目）</w:t>
            </w:r>
          </w:p>
        </w:tc>
        <w:tc>
          <w:tcPr>
            <w:tcW w:w="2098" w:type="dxa"/>
            <w:tcBorders>
              <w:top w:val="single" w:color="auto" w:sz="4" w:space="0"/>
              <w:left w:val="nil"/>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行政许可</w:t>
            </w:r>
          </w:p>
        </w:tc>
        <w:tc>
          <w:tcPr>
            <w:tcW w:w="8497"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在电力设施周围或电力设施保护区内进行可能危及电力设施安全作业的审批</w:t>
            </w:r>
          </w:p>
        </w:tc>
        <w:tc>
          <w:tcPr>
            <w:tcW w:w="2098" w:type="dxa"/>
            <w:vMerge w:val="restart"/>
            <w:tcBorders>
              <w:top w:val="single" w:color="auto" w:sz="4" w:space="0"/>
              <w:left w:val="nil"/>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行政检查</w:t>
            </w:r>
          </w:p>
        </w:tc>
        <w:tc>
          <w:tcPr>
            <w:tcW w:w="8497"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对法人或者非法人组织从事监控化学生产、经营、使用以及进出口单位的监控化学品有关情况的监督检查</w:t>
            </w:r>
          </w:p>
        </w:tc>
        <w:tc>
          <w:tcPr>
            <w:tcW w:w="2098" w:type="dxa"/>
            <w:vMerge w:val="continue"/>
            <w:tcBorders>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行政检查</w:t>
            </w:r>
          </w:p>
        </w:tc>
        <w:tc>
          <w:tcPr>
            <w:tcW w:w="8497"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对涉盐生产经营有关单位、个人开展监督检查</w:t>
            </w:r>
          </w:p>
        </w:tc>
        <w:tc>
          <w:tcPr>
            <w:tcW w:w="209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行政奖励</w:t>
            </w:r>
          </w:p>
        </w:tc>
        <w:tc>
          <w:tcPr>
            <w:tcW w:w="8497"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对维护电力设施安全和反窃电行为的奖励</w:t>
            </w:r>
          </w:p>
        </w:tc>
        <w:tc>
          <w:tcPr>
            <w:tcW w:w="209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246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其他行政权力</w:t>
            </w:r>
          </w:p>
        </w:tc>
        <w:tc>
          <w:tcPr>
            <w:tcW w:w="8497"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企业投资项目备案（技术改造）</w:t>
            </w:r>
          </w:p>
        </w:tc>
        <w:tc>
          <w:tcPr>
            <w:tcW w:w="2098"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县</w:t>
            </w:r>
          </w:p>
        </w:tc>
      </w:tr>
    </w:tbl>
    <w:p>
      <w:pPr>
        <w:rPr>
          <w:rFonts w:ascii="宋体" w:hAnsi="宋体"/>
          <w:b w:val="0"/>
          <w:bCs w:val="0"/>
        </w:rPr>
      </w:pPr>
      <w:r>
        <w:rPr>
          <w:rFonts w:hint="eastAsia" w:ascii="宋体" w:hAnsi="宋体"/>
          <w:b w:val="0"/>
          <w:bCs w:val="0"/>
        </w:rPr>
        <w:t xml:space="preserve"> </w:t>
      </w:r>
    </w:p>
    <w:p>
      <w:pPr>
        <w:widowControl/>
        <w:jc w:val="left"/>
        <w:rPr>
          <w:rFonts w:ascii="黑体" w:hAnsi="黑体" w:eastAsia="黑体"/>
          <w:b w:val="0"/>
          <w:bCs w:val="0"/>
          <w:sz w:val="32"/>
          <w:szCs w:val="32"/>
        </w:rPr>
        <w:sectPr>
          <w:pgSz w:w="16838" w:h="11906" w:orient="landscape"/>
          <w:pgMar w:top="1701" w:right="1417" w:bottom="1417" w:left="1417" w:header="720" w:footer="1417" w:gutter="0"/>
          <w:cols w:space="0" w:num="1"/>
          <w:rtlGutter w:val="0"/>
          <w:docGrid w:type="lines" w:linePitch="312" w:charSpace="0"/>
        </w:sectPr>
      </w:pPr>
    </w:p>
    <w:p>
      <w:pPr>
        <w:spacing w:line="576" w:lineRule="exact"/>
        <w:ind w:firstLine="640" w:firstLineChars="200"/>
        <w:rPr>
          <w:rFonts w:ascii="黑体" w:hAnsi="黑体" w:eastAsia="黑体" w:cs="Times New Roman"/>
          <w:b w:val="0"/>
          <w:bCs w:val="0"/>
          <w:sz w:val="32"/>
          <w:szCs w:val="32"/>
        </w:rPr>
      </w:pPr>
      <w:r>
        <w:rPr>
          <w:rFonts w:hint="eastAsia" w:ascii="黑体" w:hAnsi="黑体" w:eastAsia="黑体" w:cs="黑体"/>
          <w:b w:val="0"/>
          <w:bCs w:val="0"/>
          <w:sz w:val="32"/>
          <w:szCs w:val="32"/>
        </w:rPr>
        <w:t>五、剑阁县经信科局行政执法（监督信息）救济渠道、行政执法责任制</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当事人依法享有的权利、救济途径、方式</w:t>
      </w:r>
    </w:p>
    <w:p>
      <w:pPr>
        <w:spacing w:line="576" w:lineRule="exact"/>
        <w:ind w:firstLine="640" w:firstLineChars="200"/>
        <w:rPr>
          <w:rFonts w:ascii="楷体_GB2312" w:hAnsi="??_GB2312" w:eastAsia="楷体_GB2312" w:cs="Times New Roman"/>
          <w:b w:val="0"/>
          <w:bCs w:val="0"/>
          <w:sz w:val="32"/>
          <w:szCs w:val="32"/>
        </w:rPr>
      </w:pPr>
      <w:r>
        <w:rPr>
          <w:rFonts w:hint="eastAsia" w:ascii="楷体_GB2312" w:hAnsi="宋体" w:eastAsia="楷体_GB2312" w:cs="楷体_GB2312"/>
          <w:b w:val="0"/>
          <w:bCs w:val="0"/>
          <w:sz w:val="32"/>
          <w:szCs w:val="32"/>
        </w:rPr>
        <w:t>（一）依法享有的权利</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当事人依法享有申请回避、陈述、申辩、复议、诉讼等权利，详见相应法律法规。</w:t>
      </w:r>
    </w:p>
    <w:p>
      <w:pPr>
        <w:spacing w:line="576" w:lineRule="exact"/>
        <w:ind w:firstLine="640" w:firstLineChars="200"/>
        <w:rPr>
          <w:rFonts w:ascii="楷体_GB2312" w:hAnsi="宋体" w:eastAsia="楷体_GB2312" w:cs="Times New Roman"/>
          <w:b w:val="0"/>
          <w:bCs w:val="0"/>
          <w:sz w:val="32"/>
          <w:szCs w:val="32"/>
        </w:rPr>
      </w:pPr>
      <w:r>
        <w:rPr>
          <w:rFonts w:hint="eastAsia" w:ascii="楷体_GB2312" w:hAnsi="宋体" w:eastAsia="楷体_GB2312" w:cs="楷体_GB2312"/>
          <w:b w:val="0"/>
          <w:bCs w:val="0"/>
          <w:sz w:val="32"/>
          <w:szCs w:val="32"/>
        </w:rPr>
        <w:t>（二）救济途径</w:t>
      </w:r>
    </w:p>
    <w:p>
      <w:pPr>
        <w:spacing w:line="576" w:lineRule="exact"/>
        <w:ind w:firstLine="640" w:firstLineChars="200"/>
        <w:rPr>
          <w:rFonts w:ascii="仿宋_GB2312" w:eastAsia="仿宋_GB2312" w:cs="Times New Roman"/>
          <w:b w:val="0"/>
          <w:bCs w:val="0"/>
          <w:sz w:val="32"/>
          <w:szCs w:val="32"/>
        </w:rPr>
      </w:pPr>
      <w:r>
        <w:rPr>
          <w:rFonts w:ascii="仿宋_GB2312" w:hAnsi="??_GB2312" w:eastAsia="仿宋_GB2312" w:cs="仿宋_GB2312"/>
          <w:b w:val="0"/>
          <w:bCs w:val="0"/>
          <w:sz w:val="32"/>
          <w:szCs w:val="32"/>
        </w:rPr>
        <w:t>1</w:t>
      </w:r>
      <w:r>
        <w:rPr>
          <w:rFonts w:hint="eastAsia" w:ascii="仿宋_GB2312" w:hAnsi="宋体" w:eastAsia="仿宋_GB2312" w:cs="仿宋_GB2312"/>
          <w:b w:val="0"/>
          <w:bCs w:val="0"/>
          <w:sz w:val="32"/>
          <w:szCs w:val="32"/>
        </w:rPr>
        <w:t>、行政复议</w:t>
      </w:r>
    </w:p>
    <w:p>
      <w:pPr>
        <w:spacing w:line="576" w:lineRule="exact"/>
        <w:ind w:firstLine="640" w:firstLineChars="200"/>
        <w:rPr>
          <w:rFonts w:ascii="仿宋_GB2312" w:eastAsia="仿宋_GB2312" w:cs="Times New Roman"/>
          <w:b w:val="0"/>
          <w:bCs w:val="0"/>
          <w:sz w:val="32"/>
          <w:szCs w:val="32"/>
        </w:rPr>
      </w:pPr>
      <w:r>
        <w:rPr>
          <w:rFonts w:hint="eastAsia" w:ascii="仿宋_GB2312" w:hAnsi="宋体" w:eastAsia="仿宋_GB2312" w:cs="仿宋_GB2312"/>
          <w:b w:val="0"/>
          <w:bCs w:val="0"/>
          <w:sz w:val="32"/>
          <w:szCs w:val="32"/>
        </w:rPr>
        <w:t>属地复议机关：剑阁县人民政府</w:t>
      </w:r>
      <w:r>
        <w:rPr>
          <w:rFonts w:ascii="仿宋_GB2312" w:hAnsi="宋体" w:eastAsia="仿宋_GB2312" w:cs="仿宋_GB2312"/>
          <w:b w:val="0"/>
          <w:bCs w:val="0"/>
          <w:sz w:val="32"/>
          <w:szCs w:val="32"/>
        </w:rPr>
        <w:t xml:space="preserve">   </w:t>
      </w:r>
    </w:p>
    <w:p>
      <w:pPr>
        <w:spacing w:line="576" w:lineRule="exact"/>
        <w:ind w:firstLine="640" w:firstLineChars="200"/>
        <w:rPr>
          <w:rFonts w:ascii="仿宋_GB2312" w:eastAsia="仿宋_GB2312" w:cs="Times New Roman"/>
          <w:b w:val="0"/>
          <w:bCs w:val="0"/>
          <w:sz w:val="32"/>
          <w:szCs w:val="32"/>
        </w:rPr>
      </w:pPr>
      <w:r>
        <w:rPr>
          <w:rFonts w:hint="eastAsia" w:ascii="仿宋_GB2312" w:hAnsi="宋体" w:eastAsia="仿宋_GB2312" w:cs="仿宋_GB2312"/>
          <w:b w:val="0"/>
          <w:bCs w:val="0"/>
          <w:sz w:val="32"/>
          <w:szCs w:val="32"/>
        </w:rPr>
        <w:t>复议机构：剑阁县司法局</w:t>
      </w:r>
      <w:r>
        <w:rPr>
          <w:rFonts w:ascii="仿宋_GB2312" w:hAnsi="宋体" w:eastAsia="仿宋_GB2312" w:cs="仿宋_GB2312"/>
          <w:b w:val="0"/>
          <w:bCs w:val="0"/>
          <w:sz w:val="32"/>
          <w:szCs w:val="32"/>
        </w:rPr>
        <w:t xml:space="preserve">     </w:t>
      </w:r>
    </w:p>
    <w:p>
      <w:pPr>
        <w:spacing w:line="576" w:lineRule="exact"/>
        <w:ind w:firstLine="640" w:firstLineChars="200"/>
        <w:rPr>
          <w:rFonts w:ascii="仿宋_GB2312" w:eastAsia="仿宋_GB2312" w:cs="Times New Roman"/>
          <w:b w:val="0"/>
          <w:bCs w:val="0"/>
          <w:sz w:val="32"/>
          <w:szCs w:val="32"/>
        </w:rPr>
      </w:pPr>
      <w:r>
        <w:rPr>
          <w:rFonts w:hint="eastAsia" w:ascii="仿宋_GB2312" w:hAnsi="宋体" w:eastAsia="仿宋_GB2312" w:cs="仿宋_GB2312"/>
          <w:b w:val="0"/>
          <w:bCs w:val="0"/>
          <w:sz w:val="32"/>
          <w:szCs w:val="32"/>
        </w:rPr>
        <w:t>承办股室：行政复议与应诉股</w:t>
      </w:r>
      <w:r>
        <w:rPr>
          <w:rFonts w:ascii="仿宋_GB2312" w:hAnsi="宋体" w:eastAsia="仿宋_GB2312" w:cs="仿宋_GB2312"/>
          <w:b w:val="0"/>
          <w:bCs w:val="0"/>
          <w:sz w:val="32"/>
          <w:szCs w:val="32"/>
        </w:rPr>
        <w:t xml:space="preserve">    </w:t>
      </w:r>
    </w:p>
    <w:p>
      <w:pPr>
        <w:spacing w:line="576" w:lineRule="exact"/>
        <w:ind w:firstLine="640" w:firstLineChars="200"/>
        <w:rPr>
          <w:rFonts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地址：剑阁县下寺镇隆庆街</w:t>
      </w:r>
      <w:r>
        <w:rPr>
          <w:rFonts w:ascii="仿宋_GB2312" w:hAnsi="宋体" w:eastAsia="仿宋_GB2312" w:cs="仿宋_GB2312"/>
          <w:b w:val="0"/>
          <w:bCs w:val="0"/>
          <w:sz w:val="32"/>
          <w:szCs w:val="32"/>
        </w:rPr>
        <w:t>2</w:t>
      </w:r>
      <w:r>
        <w:rPr>
          <w:rFonts w:hint="eastAsia" w:ascii="仿宋_GB2312" w:hAnsi="宋体" w:eastAsia="仿宋_GB2312" w:cs="仿宋_GB2312"/>
          <w:b w:val="0"/>
          <w:bCs w:val="0"/>
          <w:sz w:val="32"/>
          <w:szCs w:val="32"/>
        </w:rPr>
        <w:t>号（剑阁县司法局二楼）电话：</w:t>
      </w:r>
      <w:r>
        <w:rPr>
          <w:rFonts w:ascii="仿宋_GB2312" w:hAnsi="宋体" w:eastAsia="仿宋_GB2312" w:cs="仿宋_GB2312"/>
          <w:b w:val="0"/>
          <w:bCs w:val="0"/>
          <w:sz w:val="32"/>
          <w:szCs w:val="32"/>
        </w:rPr>
        <w:t>0839-5208080</w:t>
      </w:r>
    </w:p>
    <w:p>
      <w:pPr>
        <w:spacing w:line="576" w:lineRule="exact"/>
        <w:ind w:firstLine="640" w:firstLineChars="200"/>
        <w:rPr>
          <w:rFonts w:ascii="仿宋_GB2312" w:hAnsi="??_GB2312" w:eastAsia="仿宋_GB2312" w:cs="Times New Roman"/>
          <w:b w:val="0"/>
          <w:bCs w:val="0"/>
          <w:sz w:val="32"/>
          <w:szCs w:val="32"/>
        </w:rPr>
      </w:pPr>
      <w:r>
        <w:rPr>
          <w:rFonts w:ascii="仿宋_GB2312" w:hAnsi="??_GB2312" w:eastAsia="仿宋_GB2312" w:cs="仿宋_GB2312"/>
          <w:b w:val="0"/>
          <w:bCs w:val="0"/>
          <w:sz w:val="32"/>
          <w:szCs w:val="32"/>
        </w:rPr>
        <w:t>2</w:t>
      </w:r>
      <w:r>
        <w:rPr>
          <w:rFonts w:hint="eastAsia" w:ascii="仿宋_GB2312" w:hAnsi="宋体" w:eastAsia="仿宋_GB2312" w:cs="仿宋_GB2312"/>
          <w:b w:val="0"/>
          <w:bCs w:val="0"/>
          <w:sz w:val="32"/>
          <w:szCs w:val="32"/>
        </w:rPr>
        <w:t>、行政诉讼</w:t>
      </w:r>
      <w:r>
        <w:rPr>
          <w:rFonts w:ascii="??_GB2312" w:hAnsi="??_GB2312" w:eastAsia="仿宋_GB2312" w:cs="Times New Roman"/>
          <w:b w:val="0"/>
          <w:bCs w:val="0"/>
          <w:sz w:val="32"/>
          <w:szCs w:val="32"/>
        </w:rPr>
        <w:t> </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单位：</w:t>
      </w:r>
      <w:r>
        <w:rPr>
          <w:rFonts w:ascii="仿宋_GB2312" w:hAnsi="宋体" w:eastAsia="仿宋_GB2312" w:cs="仿宋_GB2312"/>
          <w:b w:val="0"/>
          <w:bCs w:val="0"/>
          <w:sz w:val="32"/>
          <w:szCs w:val="32"/>
        </w:rPr>
        <w:t xml:space="preserve"> </w:t>
      </w:r>
      <w:r>
        <w:rPr>
          <w:rFonts w:hint="eastAsia" w:ascii="仿宋_GB2312" w:hAnsi="宋体" w:eastAsia="仿宋_GB2312" w:cs="仿宋_GB2312"/>
          <w:b w:val="0"/>
          <w:bCs w:val="0"/>
          <w:sz w:val="32"/>
          <w:szCs w:val="32"/>
        </w:rPr>
        <w:t>剑阁县人民法院</w:t>
      </w:r>
      <w:r>
        <w:rPr>
          <w:rFonts w:ascii="仿宋_GB2312" w:hAnsi="宋体" w:eastAsia="仿宋_GB2312" w:cs="仿宋_GB2312"/>
          <w:b w:val="0"/>
          <w:bCs w:val="0"/>
          <w:sz w:val="32"/>
          <w:szCs w:val="32"/>
        </w:rPr>
        <w:t xml:space="preserve">  </w:t>
      </w:r>
      <w:r>
        <w:rPr>
          <w:rFonts w:hint="eastAsia" w:ascii="仿宋_GB2312" w:hAnsi="宋体" w:eastAsia="仿宋_GB2312" w:cs="仿宋_GB2312"/>
          <w:b w:val="0"/>
          <w:bCs w:val="0"/>
          <w:sz w:val="32"/>
          <w:szCs w:val="32"/>
        </w:rPr>
        <w:t>地址：剑阁县下寺镇剑阁县剑门关大道北段</w:t>
      </w:r>
      <w:r>
        <w:rPr>
          <w:rFonts w:ascii="仿宋_GB2312" w:hAnsi="宋体" w:eastAsia="仿宋_GB2312" w:cs="仿宋_GB2312"/>
          <w:b w:val="0"/>
          <w:bCs w:val="0"/>
          <w:sz w:val="32"/>
          <w:szCs w:val="32"/>
        </w:rPr>
        <w:t>502</w:t>
      </w:r>
      <w:r>
        <w:rPr>
          <w:rFonts w:hint="eastAsia" w:ascii="仿宋_GB2312" w:hAnsi="宋体" w:eastAsia="仿宋_GB2312" w:cs="仿宋_GB2312"/>
          <w:b w:val="0"/>
          <w:bCs w:val="0"/>
          <w:sz w:val="32"/>
          <w:szCs w:val="32"/>
        </w:rPr>
        <w:t>号</w:t>
      </w:r>
      <w:r>
        <w:rPr>
          <w:rFonts w:ascii="仿宋_GB2312" w:hAnsi="??_GB2312" w:eastAsia="仿宋_GB2312" w:cs="仿宋_GB2312"/>
          <w:b w:val="0"/>
          <w:bCs w:val="0"/>
          <w:sz w:val="32"/>
          <w:szCs w:val="32"/>
        </w:rPr>
        <w:t xml:space="preserve">   </w:t>
      </w:r>
      <w:r>
        <w:rPr>
          <w:rFonts w:hint="eastAsia" w:ascii="仿宋_GB2312" w:hAnsi="宋体" w:eastAsia="仿宋_GB2312" w:cs="仿宋_GB2312"/>
          <w:b w:val="0"/>
          <w:bCs w:val="0"/>
          <w:sz w:val="32"/>
          <w:szCs w:val="32"/>
        </w:rPr>
        <w:t>电话：</w:t>
      </w:r>
      <w:r>
        <w:rPr>
          <w:rFonts w:ascii="仿宋_GB2312" w:hAnsi="??_GB2312" w:eastAsia="仿宋_GB2312" w:cs="仿宋_GB2312"/>
          <w:b w:val="0"/>
          <w:bCs w:val="0"/>
          <w:sz w:val="32"/>
          <w:szCs w:val="32"/>
        </w:rPr>
        <w:t>0839-</w:t>
      </w:r>
      <w:r>
        <w:rPr>
          <w:rFonts w:ascii="仿宋_GB2312" w:hAnsi="宋体" w:eastAsia="仿宋_GB2312" w:cs="仿宋_GB2312"/>
          <w:b w:val="0"/>
          <w:bCs w:val="0"/>
          <w:sz w:val="32"/>
          <w:szCs w:val="32"/>
        </w:rPr>
        <w:t xml:space="preserve">5208429  </w:t>
      </w:r>
    </w:p>
    <w:p>
      <w:pPr>
        <w:spacing w:line="576" w:lineRule="exact"/>
        <w:ind w:firstLine="640" w:firstLineChars="200"/>
        <w:rPr>
          <w:rFonts w:ascii="楷体_GB2312" w:hAnsi="宋体" w:eastAsia="楷体_GB2312" w:cs="Times New Roman"/>
          <w:b w:val="0"/>
          <w:bCs w:val="0"/>
          <w:sz w:val="32"/>
          <w:szCs w:val="32"/>
        </w:rPr>
      </w:pPr>
      <w:r>
        <w:rPr>
          <w:rFonts w:hint="eastAsia" w:ascii="楷体_GB2312" w:hAnsi="宋体" w:eastAsia="楷体_GB2312" w:cs="楷体_GB2312"/>
          <w:b w:val="0"/>
          <w:bCs w:val="0"/>
          <w:sz w:val="32"/>
          <w:szCs w:val="32"/>
        </w:rPr>
        <w:t>（三）对行政执法的监督投诉举报的方式、途径</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单位：剑阁县司法局</w:t>
      </w:r>
      <w:r>
        <w:rPr>
          <w:rFonts w:ascii="仿宋_GB2312" w:hAnsi="宋体" w:eastAsia="仿宋_GB2312" w:cs="仿宋_GB2312"/>
          <w:b w:val="0"/>
          <w:bCs w:val="0"/>
          <w:sz w:val="32"/>
          <w:szCs w:val="32"/>
        </w:rPr>
        <w:t xml:space="preserve">   </w:t>
      </w:r>
      <w:r>
        <w:rPr>
          <w:rFonts w:hint="eastAsia" w:ascii="仿宋_GB2312" w:hAnsi="宋体" w:eastAsia="仿宋_GB2312" w:cs="仿宋_GB2312"/>
          <w:b w:val="0"/>
          <w:bCs w:val="0"/>
          <w:sz w:val="32"/>
          <w:szCs w:val="32"/>
        </w:rPr>
        <w:t>地址：剑阁县司法局行政执法协调监督股（司法局二楼）</w:t>
      </w:r>
      <w:r>
        <w:rPr>
          <w:rFonts w:ascii="仿宋_GB2312" w:hAnsi="宋体" w:eastAsia="仿宋_GB2312" w:cs="仿宋_GB2312"/>
          <w:b w:val="0"/>
          <w:bCs w:val="0"/>
          <w:sz w:val="32"/>
          <w:szCs w:val="32"/>
        </w:rPr>
        <w:t xml:space="preserve"> </w:t>
      </w:r>
      <w:r>
        <w:rPr>
          <w:rFonts w:hint="eastAsia" w:ascii="仿宋_GB2312" w:hAnsi="宋体" w:eastAsia="仿宋_GB2312" w:cs="仿宋_GB2312"/>
          <w:b w:val="0"/>
          <w:bCs w:val="0"/>
          <w:sz w:val="32"/>
          <w:szCs w:val="32"/>
        </w:rPr>
        <w:t>电话：</w:t>
      </w:r>
      <w:r>
        <w:rPr>
          <w:rFonts w:ascii="仿宋_GB2312" w:hAnsi="宋体" w:eastAsia="仿宋_GB2312" w:cs="仿宋_GB2312"/>
          <w:b w:val="0"/>
          <w:bCs w:val="0"/>
          <w:sz w:val="32"/>
          <w:szCs w:val="32"/>
        </w:rPr>
        <w:t>0839-5208080</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行政执法责任制</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《国务院办公厅关于推行行政执法责任制的若干意见》（国办发</w:t>
      </w:r>
      <w:r>
        <w:rPr>
          <w:rFonts w:ascii="仿宋_GB2312" w:hAnsi="??_GB2312" w:eastAsia="仿宋_GB2312" w:cs="仿宋_GB2312"/>
          <w:b w:val="0"/>
          <w:bCs w:val="0"/>
          <w:sz w:val="32"/>
          <w:szCs w:val="32"/>
        </w:rPr>
        <w:t>[2005]37</w:t>
      </w:r>
      <w:r>
        <w:rPr>
          <w:rFonts w:hint="eastAsia" w:ascii="仿宋_GB2312" w:hAnsi="宋体" w:eastAsia="仿宋_GB2312" w:cs="仿宋_GB2312"/>
          <w:b w:val="0"/>
          <w:bCs w:val="0"/>
          <w:sz w:val="32"/>
          <w:szCs w:val="32"/>
        </w:rPr>
        <w:t>号）</w:t>
      </w:r>
    </w:p>
    <w:p>
      <w:pPr>
        <w:spacing w:line="576" w:lineRule="exact"/>
        <w:ind w:firstLine="640" w:firstLineChars="200"/>
        <w:rPr>
          <w:rFonts w:ascii="仿宋_GB2312" w:hAnsi="??_GB2312" w:eastAsia="仿宋_GB2312" w:cs="仿宋_GB2312"/>
          <w:b w:val="0"/>
          <w:bCs w:val="0"/>
          <w:sz w:val="32"/>
          <w:szCs w:val="32"/>
        </w:rPr>
      </w:pPr>
      <w:r>
        <w:rPr>
          <w:rFonts w:hint="eastAsia" w:ascii="仿宋_GB2312" w:hAnsi="宋体" w:eastAsia="仿宋_GB2312" w:cs="仿宋_GB2312"/>
          <w:b w:val="0"/>
          <w:bCs w:val="0"/>
          <w:sz w:val="32"/>
          <w:szCs w:val="32"/>
        </w:rPr>
        <w:t>《四川省人民政府办公厅关于深化行政执法责任制的实施意见》</w:t>
      </w:r>
      <w:r>
        <w:rPr>
          <w:rFonts w:ascii="仿宋_GB2312" w:hAnsi="??_GB2312" w:eastAsia="仿宋_GB2312" w:cs="仿宋_GB2312"/>
          <w:b w:val="0"/>
          <w:bCs w:val="0"/>
          <w:sz w:val="32"/>
          <w:szCs w:val="32"/>
        </w:rPr>
        <w:t>(</w:t>
      </w:r>
      <w:r>
        <w:rPr>
          <w:rFonts w:hint="eastAsia" w:ascii="仿宋_GB2312" w:hAnsi="宋体" w:eastAsia="仿宋_GB2312" w:cs="仿宋_GB2312"/>
          <w:b w:val="0"/>
          <w:bCs w:val="0"/>
          <w:sz w:val="32"/>
          <w:szCs w:val="32"/>
        </w:rPr>
        <w:t>川办发</w:t>
      </w:r>
      <w:r>
        <w:rPr>
          <w:rFonts w:ascii="仿宋_GB2312" w:hAnsi="??_GB2312" w:eastAsia="仿宋_GB2312" w:cs="仿宋_GB2312"/>
          <w:b w:val="0"/>
          <w:bCs w:val="0"/>
          <w:sz w:val="32"/>
          <w:szCs w:val="32"/>
        </w:rPr>
        <w:t>[2005]36</w:t>
      </w:r>
      <w:r>
        <w:rPr>
          <w:rFonts w:hint="eastAsia" w:ascii="仿宋_GB2312" w:hAnsi="宋体" w:eastAsia="仿宋_GB2312" w:cs="仿宋_GB2312"/>
          <w:b w:val="0"/>
          <w:bCs w:val="0"/>
          <w:sz w:val="32"/>
          <w:szCs w:val="32"/>
        </w:rPr>
        <w:t>号</w:t>
      </w:r>
      <w:r>
        <w:rPr>
          <w:rFonts w:ascii="仿宋_GB2312" w:hAnsi="??_GB2312" w:eastAsia="仿宋_GB2312" w:cs="仿宋_GB2312"/>
          <w:b w:val="0"/>
          <w:bCs w:val="0"/>
          <w:sz w:val="32"/>
          <w:szCs w:val="32"/>
        </w:rPr>
        <w:t>)</w:t>
      </w:r>
    </w:p>
    <w:p>
      <w:pPr>
        <w:spacing w:line="576" w:lineRule="exact"/>
        <w:ind w:firstLine="640" w:firstLineChars="200"/>
        <w:rPr>
          <w:rFonts w:ascii="仿宋_GB2312" w:hAnsi="??_GB2312" w:eastAsia="仿宋_GB2312" w:cs="仿宋_GB2312"/>
          <w:b w:val="0"/>
          <w:bCs w:val="0"/>
          <w:sz w:val="32"/>
          <w:szCs w:val="32"/>
        </w:rPr>
      </w:pPr>
      <w:r>
        <w:rPr>
          <w:rFonts w:hint="eastAsia" w:ascii="仿宋_GB2312" w:hAnsi="宋体" w:eastAsia="仿宋_GB2312" w:cs="仿宋_GB2312"/>
          <w:b w:val="0"/>
          <w:bCs w:val="0"/>
          <w:sz w:val="32"/>
          <w:szCs w:val="32"/>
        </w:rPr>
        <w:t>《四川省落实行政执法责任制全面推进依法行政考核办法》</w:t>
      </w:r>
      <w:r>
        <w:rPr>
          <w:rFonts w:ascii="仿宋_GB2312" w:hAnsi="??_GB2312" w:eastAsia="仿宋_GB2312" w:cs="仿宋_GB2312"/>
          <w:b w:val="0"/>
          <w:bCs w:val="0"/>
          <w:sz w:val="32"/>
          <w:szCs w:val="32"/>
        </w:rPr>
        <w:t>(</w:t>
      </w:r>
      <w:r>
        <w:rPr>
          <w:rFonts w:hint="eastAsia" w:ascii="仿宋_GB2312" w:hAnsi="宋体" w:eastAsia="仿宋_GB2312" w:cs="仿宋_GB2312"/>
          <w:b w:val="0"/>
          <w:bCs w:val="0"/>
          <w:sz w:val="32"/>
          <w:szCs w:val="32"/>
        </w:rPr>
        <w:t>川府法</w:t>
      </w:r>
      <w:r>
        <w:rPr>
          <w:rFonts w:ascii="仿宋_GB2312" w:hAnsi="??_GB2312" w:eastAsia="仿宋_GB2312" w:cs="仿宋_GB2312"/>
          <w:b w:val="0"/>
          <w:bCs w:val="0"/>
          <w:sz w:val="32"/>
          <w:szCs w:val="32"/>
        </w:rPr>
        <w:t>[2005]24</w:t>
      </w:r>
      <w:r>
        <w:rPr>
          <w:rFonts w:hint="eastAsia" w:ascii="仿宋_GB2312" w:hAnsi="宋体" w:eastAsia="仿宋_GB2312" w:cs="仿宋_GB2312"/>
          <w:b w:val="0"/>
          <w:bCs w:val="0"/>
          <w:sz w:val="32"/>
          <w:szCs w:val="32"/>
        </w:rPr>
        <w:t>号</w:t>
      </w:r>
      <w:r>
        <w:rPr>
          <w:rFonts w:ascii="仿宋_GB2312" w:hAnsi="??_GB2312" w:eastAsia="仿宋_GB2312" w:cs="仿宋_GB2312"/>
          <w:b w:val="0"/>
          <w:bCs w:val="0"/>
          <w:sz w:val="32"/>
          <w:szCs w:val="32"/>
        </w:rPr>
        <w:t>)</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四川省行政执法监督条例</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行政机关公务员处分条例</w:t>
      </w:r>
    </w:p>
    <w:p>
      <w:pPr>
        <w:spacing w:line="576" w:lineRule="exact"/>
        <w:ind w:firstLine="640" w:firstLineChars="200"/>
        <w:rPr>
          <w:rFonts w:ascii="仿宋_GB2312" w:hAnsi="??_GB2312" w:eastAsia="仿宋_GB2312" w:cs="Times New Roman"/>
          <w:b w:val="0"/>
          <w:bCs w:val="0"/>
          <w:sz w:val="32"/>
          <w:szCs w:val="32"/>
        </w:rPr>
      </w:pPr>
      <w:r>
        <w:rPr>
          <w:rFonts w:hint="eastAsia" w:ascii="仿宋_GB2312" w:hAnsi="宋体" w:eastAsia="仿宋_GB2312" w:cs="仿宋_GB2312"/>
          <w:b w:val="0"/>
          <w:bCs w:val="0"/>
          <w:sz w:val="32"/>
          <w:szCs w:val="32"/>
        </w:rPr>
        <w:t>事业单位工作人员处分暂行规定</w:t>
      </w:r>
    </w:p>
    <w:p>
      <w:pPr>
        <w:spacing w:line="576" w:lineRule="exact"/>
        <w:ind w:firstLine="640" w:firstLineChars="200"/>
        <w:jc w:val="left"/>
        <w:rPr>
          <w:rFonts w:ascii="仿宋_GB2312" w:hAnsi="??_GB2312" w:eastAsia="仿宋_GB2312" w:cs="Times New Roman"/>
          <w:b w:val="0"/>
          <w:bCs w:val="0"/>
          <w:sz w:val="32"/>
          <w:szCs w:val="32"/>
        </w:rPr>
        <w:sectPr>
          <w:pgSz w:w="11906" w:h="16838"/>
          <w:pgMar w:top="2098" w:right="1474" w:bottom="1814" w:left="1588" w:header="851" w:footer="1588" w:gutter="0"/>
          <w:cols w:space="425" w:num="1"/>
          <w:docGrid w:type="lines" w:linePitch="312" w:charSpace="0"/>
        </w:sectPr>
      </w:pPr>
    </w:p>
    <w:p>
      <w:pPr>
        <w:ind w:firstLine="640" w:firstLineChars="200"/>
        <w:rPr>
          <w:rFonts w:ascii="黑体" w:hAnsi="黑体" w:eastAsia="黑体" w:cs="Times New Roman"/>
          <w:b w:val="0"/>
          <w:bCs w:val="0"/>
          <w:sz w:val="32"/>
          <w:szCs w:val="32"/>
        </w:rPr>
      </w:pPr>
      <w:r>
        <w:rPr>
          <w:rFonts w:hint="eastAsia" w:ascii="黑体" w:hAnsi="黑体" w:eastAsia="黑体" w:cs="黑体"/>
          <w:b w:val="0"/>
          <w:bCs w:val="0"/>
          <w:sz w:val="32"/>
          <w:szCs w:val="32"/>
        </w:rPr>
        <w:t>六、剑阁县经信科局行政执法自由裁量标准</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kern w:val="0"/>
          <w:sz w:val="40"/>
          <w:szCs w:val="40"/>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cs="Times New Roman"/>
          <w:b w:val="0"/>
          <w:bCs w:val="0"/>
          <w:kern w:val="0"/>
          <w:sz w:val="28"/>
          <w:szCs w:val="28"/>
        </w:rPr>
      </w:pPr>
      <w:r>
        <w:rPr>
          <w:rFonts w:hint="eastAsia" w:ascii="方正小标宋简体" w:hAnsi="方正小标宋简体" w:eastAsia="方正小标宋简体" w:cs="方正小标宋简体"/>
          <w:b w:val="0"/>
          <w:bCs w:val="0"/>
          <w:kern w:val="0"/>
          <w:sz w:val="40"/>
          <w:szCs w:val="40"/>
        </w:rPr>
        <w:t>剑阁县经济信息化和科学技术局行政执法裁量权标准</w:t>
      </w:r>
    </w:p>
    <w:p/>
    <w:tbl>
      <w:tblPr>
        <w:tblStyle w:val="7"/>
        <w:tblW w:w="14790" w:type="dxa"/>
        <w:tblInd w:w="-106" w:type="dxa"/>
        <w:tblLayout w:type="autofit"/>
        <w:tblCellMar>
          <w:top w:w="0" w:type="dxa"/>
          <w:left w:w="108" w:type="dxa"/>
          <w:bottom w:w="0" w:type="dxa"/>
          <w:right w:w="108" w:type="dxa"/>
        </w:tblCellMar>
      </w:tblPr>
      <w:tblGrid>
        <w:gridCol w:w="1395"/>
        <w:gridCol w:w="5355"/>
        <w:gridCol w:w="2100"/>
        <w:gridCol w:w="5940"/>
      </w:tblGrid>
      <w:tr>
        <w:tblPrEx>
          <w:tblCellMar>
            <w:top w:w="0" w:type="dxa"/>
            <w:left w:w="108" w:type="dxa"/>
            <w:bottom w:w="0" w:type="dxa"/>
            <w:right w:w="108" w:type="dxa"/>
          </w:tblCellMar>
        </w:tblPrEx>
        <w:trPr>
          <w:trHeight w:val="360" w:hRule="atLeast"/>
        </w:trPr>
        <w:tc>
          <w:tcPr>
            <w:tcW w:w="1479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一、行政许可</w:t>
            </w:r>
          </w:p>
        </w:tc>
      </w:tr>
      <w:tr>
        <w:tblPrEx>
          <w:tblCellMar>
            <w:top w:w="0" w:type="dxa"/>
            <w:left w:w="108" w:type="dxa"/>
            <w:bottom w:w="0" w:type="dxa"/>
            <w:right w:w="108" w:type="dxa"/>
          </w:tblCellMar>
        </w:tblPrEx>
        <w:trPr>
          <w:trHeight w:val="3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cs="Times New Roman"/>
                <w:b w:val="0"/>
                <w:bCs w:val="0"/>
                <w:kern w:val="0"/>
                <w:sz w:val="20"/>
                <w:szCs w:val="20"/>
              </w:rPr>
            </w:pPr>
            <w:r>
              <w:rPr>
                <w:rFonts w:hint="eastAsia" w:ascii="宋体" w:hAnsi="宋体" w:cs="宋体"/>
                <w:b w:val="0"/>
                <w:bCs w:val="0"/>
                <w:kern w:val="0"/>
                <w:sz w:val="20"/>
                <w:szCs w:val="20"/>
              </w:rPr>
              <w:t>行政权力事项</w:t>
            </w:r>
          </w:p>
        </w:tc>
        <w:tc>
          <w:tcPr>
            <w:tcW w:w="5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cs="Times New Roman"/>
                <w:b w:val="0"/>
                <w:bCs w:val="0"/>
                <w:kern w:val="0"/>
                <w:sz w:val="20"/>
                <w:szCs w:val="20"/>
              </w:rPr>
            </w:pPr>
            <w:r>
              <w:rPr>
                <w:rFonts w:hint="eastAsia" w:ascii="宋体" w:hAnsi="宋体" w:cs="宋体"/>
                <w:b w:val="0"/>
                <w:bCs w:val="0"/>
                <w:kern w:val="0"/>
                <w:sz w:val="20"/>
                <w:szCs w:val="20"/>
              </w:rPr>
              <w:t>法律法规依据</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cs="Times New Roman"/>
                <w:b w:val="0"/>
                <w:bCs w:val="0"/>
                <w:kern w:val="0"/>
                <w:sz w:val="20"/>
                <w:szCs w:val="20"/>
              </w:rPr>
            </w:pPr>
            <w:r>
              <w:rPr>
                <w:rFonts w:hint="eastAsia" w:ascii="宋体" w:hAnsi="宋体" w:cs="宋体"/>
                <w:b w:val="0"/>
                <w:bCs w:val="0"/>
                <w:kern w:val="0"/>
                <w:sz w:val="20"/>
                <w:szCs w:val="20"/>
              </w:rPr>
              <w:t>适用情形</w:t>
            </w:r>
          </w:p>
        </w:tc>
        <w:tc>
          <w:tcPr>
            <w:tcW w:w="5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cs="Times New Roman"/>
                <w:b w:val="0"/>
                <w:bCs w:val="0"/>
                <w:kern w:val="0"/>
                <w:sz w:val="20"/>
                <w:szCs w:val="20"/>
              </w:rPr>
            </w:pPr>
            <w:r>
              <w:rPr>
                <w:rFonts w:hint="eastAsia" w:ascii="宋体" w:hAnsi="宋体" w:cs="宋体"/>
                <w:b w:val="0"/>
                <w:bCs w:val="0"/>
                <w:kern w:val="0"/>
                <w:sz w:val="20"/>
                <w:szCs w:val="20"/>
              </w:rPr>
              <w:t>裁量标准</w:t>
            </w:r>
          </w:p>
        </w:tc>
      </w:tr>
      <w:tr>
        <w:tblPrEx>
          <w:tblCellMar>
            <w:top w:w="0" w:type="dxa"/>
            <w:left w:w="108" w:type="dxa"/>
            <w:bottom w:w="0" w:type="dxa"/>
            <w:right w:w="108" w:type="dxa"/>
          </w:tblCellMar>
        </w:tblPrEx>
        <w:trPr>
          <w:trHeight w:val="684"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ascii="宋体" w:hAnsi="宋体" w:cs="宋体"/>
                <w:b w:val="0"/>
                <w:bCs w:val="0"/>
                <w:kern w:val="0"/>
                <w:sz w:val="20"/>
                <w:szCs w:val="20"/>
              </w:rPr>
              <w:t>1</w:t>
            </w:r>
            <w:r>
              <w:rPr>
                <w:rFonts w:hint="eastAsia" w:ascii="宋体" w:hAnsi="宋体" w:cs="宋体"/>
                <w:b w:val="0"/>
                <w:bCs w:val="0"/>
                <w:kern w:val="0"/>
                <w:sz w:val="20"/>
                <w:szCs w:val="20"/>
              </w:rPr>
              <w:t>、电力设施保护区内施工作业许可</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《中华人民共和国电力法》第五十四条：任何单位和个人需要在依法划定的电力设施保护区内进行可能危及电力设施安全的作业时，应当经电力管理部门批准并采取安全措施后，方可进行作业。</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发电设施、变电设施保护范围内</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对符合规定的申请报告，在</w:t>
            </w:r>
            <w:r>
              <w:rPr>
                <w:rFonts w:ascii="宋体" w:hAnsi="宋体" w:cs="宋体"/>
                <w:b w:val="0"/>
                <w:bCs w:val="0"/>
                <w:kern w:val="0"/>
                <w:sz w:val="20"/>
                <w:szCs w:val="20"/>
              </w:rPr>
              <w:t>15</w:t>
            </w:r>
            <w:r>
              <w:rPr>
                <w:rFonts w:hint="eastAsia" w:ascii="宋体" w:hAnsi="宋体" w:cs="宋体"/>
                <w:b w:val="0"/>
                <w:bCs w:val="0"/>
                <w:kern w:val="0"/>
                <w:sz w:val="20"/>
                <w:szCs w:val="20"/>
              </w:rPr>
              <w:t>个工作日内予以批复；需要转报的大型项目，不按此时限</w:t>
            </w:r>
          </w:p>
        </w:tc>
      </w:tr>
      <w:tr>
        <w:tblPrEx>
          <w:tblCellMar>
            <w:top w:w="0" w:type="dxa"/>
            <w:left w:w="108" w:type="dxa"/>
            <w:bottom w:w="0" w:type="dxa"/>
            <w:right w:w="108" w:type="dxa"/>
          </w:tblCellMar>
        </w:tblPrEx>
        <w:trPr>
          <w:trHeight w:val="797"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电力线路设施保护范围内</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对符合规定的申请报告，在</w:t>
            </w:r>
            <w:r>
              <w:rPr>
                <w:rFonts w:ascii="宋体" w:hAnsi="宋体" w:cs="宋体"/>
                <w:b w:val="0"/>
                <w:bCs w:val="0"/>
                <w:kern w:val="0"/>
                <w:sz w:val="20"/>
                <w:szCs w:val="20"/>
              </w:rPr>
              <w:t>15</w:t>
            </w:r>
            <w:r>
              <w:rPr>
                <w:rFonts w:hint="eastAsia" w:ascii="宋体" w:hAnsi="宋体" w:cs="宋体"/>
                <w:b w:val="0"/>
                <w:bCs w:val="0"/>
                <w:kern w:val="0"/>
                <w:sz w:val="20"/>
                <w:szCs w:val="20"/>
              </w:rPr>
              <w:t>个工作日内予以批复；需要转报的大型项目，不按此时限</w:t>
            </w:r>
          </w:p>
        </w:tc>
      </w:tr>
      <w:tr>
        <w:tblPrEx>
          <w:tblCellMar>
            <w:top w:w="0" w:type="dxa"/>
            <w:left w:w="108" w:type="dxa"/>
            <w:bottom w:w="0" w:type="dxa"/>
            <w:right w:w="108" w:type="dxa"/>
          </w:tblCellMar>
        </w:tblPrEx>
        <w:trPr>
          <w:trHeight w:val="666"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ascii="宋体" w:hAnsi="宋体" w:cs="宋体"/>
                <w:b w:val="0"/>
                <w:bCs w:val="0"/>
                <w:kern w:val="0"/>
                <w:sz w:val="20"/>
                <w:szCs w:val="20"/>
              </w:rPr>
              <w:t>2</w:t>
            </w:r>
            <w:r>
              <w:rPr>
                <w:rFonts w:hint="eastAsia" w:ascii="宋体" w:hAnsi="宋体" w:cs="宋体"/>
                <w:b w:val="0"/>
                <w:bCs w:val="0"/>
                <w:kern w:val="0"/>
                <w:sz w:val="20"/>
                <w:szCs w:val="20"/>
              </w:rPr>
              <w:t>、技术改造项目核准</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关于发布政府核准的投资项目目录（四川</w:t>
            </w:r>
            <w:r>
              <w:rPr>
                <w:rFonts w:ascii="宋体" w:hAnsi="宋体" w:cs="宋体"/>
                <w:b w:val="0"/>
                <w:bCs w:val="0"/>
                <w:kern w:val="0"/>
                <w:sz w:val="20"/>
                <w:szCs w:val="20"/>
              </w:rPr>
              <w:t>2014</w:t>
            </w:r>
            <w:r>
              <w:rPr>
                <w:rFonts w:hint="eastAsia" w:ascii="宋体" w:hAnsi="宋体" w:cs="宋体"/>
                <w:b w:val="0"/>
                <w:bCs w:val="0"/>
                <w:kern w:val="0"/>
                <w:sz w:val="20"/>
                <w:szCs w:val="20"/>
              </w:rPr>
              <w:t>年本）第六、除目录中明确由国家和省核准的项目外，跨市（州）的项目由省级核准，跨县（市、区）的项目由市（州）核准。除跨县（市、区）的项目核准外，扩权试点县（市）执行市（州）级项目核准权限。</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企业投资技术改造项目备案</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对符合规定的备案项目，</w:t>
            </w:r>
            <w:r>
              <w:rPr>
                <w:rFonts w:ascii="宋体" w:hAnsi="宋体" w:cs="宋体"/>
                <w:b w:val="0"/>
                <w:bCs w:val="0"/>
                <w:kern w:val="0"/>
                <w:sz w:val="20"/>
                <w:szCs w:val="20"/>
              </w:rPr>
              <w:t>10</w:t>
            </w:r>
            <w:r>
              <w:rPr>
                <w:rFonts w:hint="eastAsia" w:ascii="宋体" w:hAnsi="宋体" w:cs="宋体"/>
                <w:b w:val="0"/>
                <w:bCs w:val="0"/>
                <w:kern w:val="0"/>
                <w:sz w:val="20"/>
                <w:szCs w:val="20"/>
              </w:rPr>
              <w:t>个工作日内予以备案</w:t>
            </w:r>
          </w:p>
        </w:tc>
      </w:tr>
      <w:tr>
        <w:tblPrEx>
          <w:tblCellMar>
            <w:top w:w="0" w:type="dxa"/>
            <w:left w:w="108" w:type="dxa"/>
            <w:bottom w:w="0" w:type="dxa"/>
            <w:right w:w="108" w:type="dxa"/>
          </w:tblCellMar>
        </w:tblPrEx>
        <w:trPr>
          <w:trHeight w:val="66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企业投资技术改造项目核准</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对符合规定的核准项目，</w:t>
            </w:r>
            <w:r>
              <w:rPr>
                <w:rFonts w:ascii="宋体" w:hAnsi="宋体" w:cs="宋体"/>
                <w:b w:val="0"/>
                <w:bCs w:val="0"/>
                <w:kern w:val="0"/>
                <w:sz w:val="20"/>
                <w:szCs w:val="20"/>
              </w:rPr>
              <w:t>15</w:t>
            </w:r>
            <w:r>
              <w:rPr>
                <w:rFonts w:hint="eastAsia" w:ascii="宋体" w:hAnsi="宋体" w:cs="宋体"/>
                <w:b w:val="0"/>
                <w:bCs w:val="0"/>
                <w:kern w:val="0"/>
                <w:sz w:val="20"/>
                <w:szCs w:val="20"/>
              </w:rPr>
              <w:t>个工作日内予以核准</w:t>
            </w:r>
          </w:p>
        </w:tc>
      </w:tr>
      <w:tr>
        <w:tblPrEx>
          <w:tblCellMar>
            <w:top w:w="0" w:type="dxa"/>
            <w:left w:w="108" w:type="dxa"/>
            <w:bottom w:w="0" w:type="dxa"/>
            <w:right w:w="108" w:type="dxa"/>
          </w:tblCellMar>
        </w:tblPrEx>
        <w:trPr>
          <w:trHeight w:val="684"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国家鼓励类产业企业确认初审</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对符合规定的项目，</w:t>
            </w:r>
            <w:r>
              <w:rPr>
                <w:rFonts w:ascii="宋体" w:hAnsi="宋体" w:cs="宋体"/>
                <w:b w:val="0"/>
                <w:bCs w:val="0"/>
                <w:kern w:val="0"/>
                <w:sz w:val="20"/>
                <w:szCs w:val="20"/>
              </w:rPr>
              <w:t>15</w:t>
            </w:r>
            <w:r>
              <w:rPr>
                <w:rFonts w:hint="eastAsia" w:ascii="宋体" w:hAnsi="宋体" w:cs="宋体"/>
                <w:b w:val="0"/>
                <w:bCs w:val="0"/>
                <w:kern w:val="0"/>
                <w:sz w:val="20"/>
                <w:szCs w:val="20"/>
              </w:rPr>
              <w:t>个工作日内转报省经信委审批</w:t>
            </w:r>
          </w:p>
        </w:tc>
      </w:tr>
      <w:tr>
        <w:tblPrEx>
          <w:tblCellMar>
            <w:top w:w="0" w:type="dxa"/>
            <w:left w:w="108" w:type="dxa"/>
            <w:bottom w:w="0" w:type="dxa"/>
            <w:right w:w="108" w:type="dxa"/>
          </w:tblCellMar>
        </w:tblPrEx>
        <w:trPr>
          <w:trHeight w:val="741"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ascii="宋体" w:hAnsi="宋体" w:cs="宋体"/>
                <w:b w:val="0"/>
                <w:bCs w:val="0"/>
                <w:kern w:val="0"/>
                <w:sz w:val="20"/>
                <w:szCs w:val="20"/>
              </w:rPr>
              <w:t>3</w:t>
            </w:r>
            <w:r>
              <w:rPr>
                <w:rFonts w:hint="eastAsia" w:ascii="宋体" w:hAnsi="宋体" w:cs="宋体"/>
                <w:b w:val="0"/>
                <w:bCs w:val="0"/>
                <w:kern w:val="0"/>
                <w:sz w:val="20"/>
                <w:szCs w:val="20"/>
              </w:rPr>
              <w:t>、加油站、油库建设项目（含新建、迁建、改扩建）的转报</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《成品油市场管理办法》第六条：申请从事成品油零售经营资格的企业，应当向所在地市级（设区的市</w:t>
            </w:r>
            <w:r>
              <w:rPr>
                <w:rFonts w:ascii="宋体" w:cs="宋体"/>
                <w:b w:val="0"/>
                <w:bCs w:val="0"/>
                <w:kern w:val="0"/>
                <w:sz w:val="20"/>
                <w:szCs w:val="20"/>
              </w:rPr>
              <w:t>,</w:t>
            </w:r>
            <w:r>
              <w:rPr>
                <w:rFonts w:hint="eastAsia" w:ascii="宋体" w:hAnsi="宋体" w:cs="宋体"/>
                <w:b w:val="0"/>
                <w:bCs w:val="0"/>
                <w:kern w:val="0"/>
                <w:sz w:val="20"/>
                <w:szCs w:val="20"/>
              </w:rPr>
              <w:t>下同）人民政府商务主管部门提出申请。地市级人民政府商务主管部门审查后，将初步审查意见及申请材料报省级人民政府商务主管部门。由省级人民政府商务主管部门决定是否给予成品油零售经营许可。</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加油站新（迁）建项目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对符合规定的申请报告，在</w:t>
            </w:r>
            <w:r>
              <w:rPr>
                <w:rFonts w:ascii="宋体" w:hAnsi="宋体" w:cs="宋体"/>
                <w:b w:val="0"/>
                <w:bCs w:val="0"/>
                <w:kern w:val="0"/>
                <w:sz w:val="20"/>
                <w:szCs w:val="20"/>
              </w:rPr>
              <w:t>20</w:t>
            </w:r>
            <w:r>
              <w:rPr>
                <w:rFonts w:hint="eastAsia" w:ascii="宋体" w:hAnsi="宋体" w:cs="宋体"/>
                <w:b w:val="0"/>
                <w:bCs w:val="0"/>
                <w:kern w:val="0"/>
                <w:sz w:val="20"/>
                <w:szCs w:val="20"/>
              </w:rPr>
              <w:t>个工作日内予以向省经信委转报</w:t>
            </w:r>
          </w:p>
        </w:tc>
      </w:tr>
      <w:tr>
        <w:tblPrEx>
          <w:tblCellMar>
            <w:top w:w="0" w:type="dxa"/>
            <w:left w:w="108" w:type="dxa"/>
            <w:bottom w:w="0" w:type="dxa"/>
            <w:right w:w="108" w:type="dxa"/>
          </w:tblCellMar>
        </w:tblPrEx>
        <w:trPr>
          <w:trHeight w:val="474"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油库新建项目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对符合规定的申请报告，在</w:t>
            </w:r>
            <w:r>
              <w:rPr>
                <w:rFonts w:ascii="宋体" w:hAnsi="宋体" w:cs="宋体"/>
                <w:b w:val="0"/>
                <w:bCs w:val="0"/>
                <w:kern w:val="0"/>
                <w:sz w:val="20"/>
                <w:szCs w:val="20"/>
              </w:rPr>
              <w:t>20</w:t>
            </w:r>
            <w:r>
              <w:rPr>
                <w:rFonts w:hint="eastAsia" w:ascii="宋体" w:hAnsi="宋体" w:cs="宋体"/>
                <w:b w:val="0"/>
                <w:bCs w:val="0"/>
                <w:kern w:val="0"/>
                <w:sz w:val="20"/>
                <w:szCs w:val="20"/>
              </w:rPr>
              <w:t>个工作日内予以向省经信委转报</w:t>
            </w:r>
          </w:p>
        </w:tc>
      </w:tr>
      <w:tr>
        <w:tblPrEx>
          <w:tblCellMar>
            <w:top w:w="0" w:type="dxa"/>
            <w:left w:w="108" w:type="dxa"/>
            <w:bottom w:w="0" w:type="dxa"/>
            <w:right w:w="108" w:type="dxa"/>
          </w:tblCellMar>
        </w:tblPrEx>
        <w:trPr>
          <w:trHeight w:val="31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加油站改（扩）建项目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对符合规定的申请报告，在</w:t>
            </w:r>
            <w:r>
              <w:rPr>
                <w:rFonts w:ascii="宋体" w:hAnsi="宋体" w:cs="宋体"/>
                <w:b w:val="0"/>
                <w:bCs w:val="0"/>
                <w:kern w:val="0"/>
                <w:sz w:val="20"/>
                <w:szCs w:val="20"/>
              </w:rPr>
              <w:t>20</w:t>
            </w:r>
            <w:r>
              <w:rPr>
                <w:rFonts w:hint="eastAsia" w:ascii="宋体" w:hAnsi="宋体" w:cs="宋体"/>
                <w:b w:val="0"/>
                <w:bCs w:val="0"/>
                <w:kern w:val="0"/>
                <w:sz w:val="20"/>
                <w:szCs w:val="20"/>
              </w:rPr>
              <w:t>个工作日内予以向省经信委转报</w:t>
            </w:r>
          </w:p>
        </w:tc>
      </w:tr>
      <w:tr>
        <w:tblPrEx>
          <w:tblCellMar>
            <w:top w:w="0" w:type="dxa"/>
            <w:left w:w="108" w:type="dxa"/>
            <w:bottom w:w="0" w:type="dxa"/>
            <w:right w:w="108" w:type="dxa"/>
          </w:tblCellMar>
        </w:tblPrEx>
        <w:trPr>
          <w:trHeight w:val="513"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ascii="宋体" w:hAnsi="宋体" w:cs="宋体"/>
                <w:b w:val="0"/>
                <w:bCs w:val="0"/>
                <w:kern w:val="0"/>
                <w:sz w:val="20"/>
                <w:szCs w:val="20"/>
              </w:rPr>
              <w:t>4</w:t>
            </w:r>
            <w:r>
              <w:rPr>
                <w:rFonts w:hint="eastAsia" w:ascii="宋体" w:hAnsi="宋体" w:cs="宋体"/>
                <w:b w:val="0"/>
                <w:bCs w:val="0"/>
                <w:kern w:val="0"/>
                <w:sz w:val="20"/>
                <w:szCs w:val="20"/>
              </w:rPr>
              <w:t>、使用进口设备免征进口关税环节增值税确认初审</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《国务院关于调整进口设备税收政策的通知》规定：自</w:t>
            </w:r>
            <w:r>
              <w:rPr>
                <w:rFonts w:ascii="宋体" w:hAnsi="宋体" w:cs="宋体"/>
                <w:b w:val="0"/>
                <w:bCs w:val="0"/>
                <w:kern w:val="0"/>
                <w:sz w:val="20"/>
                <w:szCs w:val="20"/>
              </w:rPr>
              <w:t>1998</w:t>
            </w:r>
            <w:r>
              <w:rPr>
                <w:rFonts w:hint="eastAsia" w:ascii="宋体" w:hAnsi="宋体" w:cs="宋体"/>
                <w:b w:val="0"/>
                <w:bCs w:val="0"/>
                <w:kern w:val="0"/>
                <w:sz w:val="20"/>
                <w:szCs w:val="20"/>
              </w:rPr>
              <w:t>年</w:t>
            </w:r>
            <w:r>
              <w:rPr>
                <w:rFonts w:ascii="宋体" w:hAnsi="宋体" w:cs="宋体"/>
                <w:b w:val="0"/>
                <w:bCs w:val="0"/>
                <w:kern w:val="0"/>
                <w:sz w:val="20"/>
                <w:szCs w:val="20"/>
              </w:rPr>
              <w:t>1</w:t>
            </w:r>
            <w:r>
              <w:rPr>
                <w:rFonts w:hint="eastAsia" w:ascii="宋体" w:hAnsi="宋体" w:cs="宋体"/>
                <w:b w:val="0"/>
                <w:bCs w:val="0"/>
                <w:kern w:val="0"/>
                <w:sz w:val="20"/>
                <w:szCs w:val="20"/>
              </w:rPr>
              <w:t>月</w:t>
            </w:r>
            <w:r>
              <w:rPr>
                <w:rFonts w:ascii="宋体" w:hAnsi="宋体" w:cs="宋体"/>
                <w:b w:val="0"/>
                <w:bCs w:val="0"/>
                <w:kern w:val="0"/>
                <w:sz w:val="20"/>
                <w:szCs w:val="20"/>
              </w:rPr>
              <w:t>1</w:t>
            </w:r>
            <w:r>
              <w:rPr>
                <w:rFonts w:hint="eastAsia" w:ascii="宋体" w:hAnsi="宋体" w:cs="宋体"/>
                <w:b w:val="0"/>
                <w:bCs w:val="0"/>
                <w:kern w:val="0"/>
                <w:sz w:val="20"/>
                <w:szCs w:val="20"/>
              </w:rPr>
              <w:t>日起，对国家鼓励发展的国内投资项目和外商投资项目进口设备，在规定的范围内，免征关税和进口环节增值税。《国家发展和改革委关于办理内资项目〈国家鼓励发展的内外资项目确认书〉有关问题的通知》（发改规划〔</w:t>
            </w:r>
            <w:r>
              <w:rPr>
                <w:rFonts w:ascii="宋体" w:hAnsi="宋体" w:cs="宋体"/>
                <w:b w:val="0"/>
                <w:bCs w:val="0"/>
                <w:kern w:val="0"/>
                <w:sz w:val="20"/>
                <w:szCs w:val="20"/>
              </w:rPr>
              <w:t>2003</w:t>
            </w:r>
            <w:r>
              <w:rPr>
                <w:rFonts w:hint="eastAsia" w:ascii="宋体" w:hAnsi="宋体" w:cs="宋体"/>
                <w:b w:val="0"/>
                <w:bCs w:val="0"/>
                <w:kern w:val="0"/>
                <w:sz w:val="20"/>
                <w:szCs w:val="20"/>
              </w:rPr>
              <w:t>〕</w:t>
            </w:r>
            <w:r>
              <w:rPr>
                <w:rFonts w:ascii="宋体" w:hAnsi="宋体" w:cs="宋体"/>
                <w:b w:val="0"/>
                <w:bCs w:val="0"/>
                <w:kern w:val="0"/>
                <w:sz w:val="20"/>
                <w:szCs w:val="20"/>
              </w:rPr>
              <w:t>900</w:t>
            </w:r>
            <w:r>
              <w:rPr>
                <w:rFonts w:hint="eastAsia" w:ascii="宋体" w:hAnsi="宋体" w:cs="宋体"/>
                <w:b w:val="0"/>
                <w:bCs w:val="0"/>
                <w:kern w:val="0"/>
                <w:sz w:val="20"/>
                <w:szCs w:val="20"/>
              </w:rPr>
              <w:t>号）关于免税确认书办理第（三）条规定</w:t>
            </w:r>
            <w:r>
              <w:rPr>
                <w:rFonts w:ascii="宋体" w:hAnsi="宋体" w:cs="宋体"/>
                <w:b w:val="0"/>
                <w:bCs w:val="0"/>
                <w:kern w:val="0"/>
                <w:sz w:val="20"/>
                <w:szCs w:val="20"/>
              </w:rPr>
              <w:t>)</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外商投资企业使用进口设备</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对符合规定的申请报告，在</w:t>
            </w:r>
            <w:r>
              <w:rPr>
                <w:rFonts w:ascii="宋体" w:hAnsi="宋体" w:cs="宋体"/>
                <w:b w:val="0"/>
                <w:bCs w:val="0"/>
                <w:kern w:val="0"/>
                <w:sz w:val="20"/>
                <w:szCs w:val="20"/>
              </w:rPr>
              <w:t>20</w:t>
            </w:r>
            <w:r>
              <w:rPr>
                <w:rFonts w:hint="eastAsia" w:ascii="宋体" w:hAnsi="宋体" w:cs="宋体"/>
                <w:b w:val="0"/>
                <w:bCs w:val="0"/>
                <w:kern w:val="0"/>
                <w:sz w:val="20"/>
                <w:szCs w:val="20"/>
              </w:rPr>
              <w:t>个工作日内出具初审确认文件</w:t>
            </w:r>
          </w:p>
        </w:tc>
      </w:tr>
      <w:tr>
        <w:tblPrEx>
          <w:tblCellMar>
            <w:top w:w="0" w:type="dxa"/>
            <w:left w:w="108" w:type="dxa"/>
            <w:bottom w:w="0" w:type="dxa"/>
            <w:right w:w="108" w:type="dxa"/>
          </w:tblCellMar>
        </w:tblPrEx>
        <w:trPr>
          <w:trHeight w:val="449"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内资企业使用进口设备</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对符合规定的申请报告，在</w:t>
            </w:r>
            <w:r>
              <w:rPr>
                <w:rFonts w:ascii="宋体" w:hAnsi="宋体" w:cs="宋体"/>
                <w:b w:val="0"/>
                <w:bCs w:val="0"/>
                <w:kern w:val="0"/>
                <w:sz w:val="20"/>
                <w:szCs w:val="20"/>
              </w:rPr>
              <w:t>20</w:t>
            </w:r>
            <w:r>
              <w:rPr>
                <w:rFonts w:hint="eastAsia" w:ascii="宋体" w:hAnsi="宋体" w:cs="宋体"/>
                <w:b w:val="0"/>
                <w:bCs w:val="0"/>
                <w:kern w:val="0"/>
                <w:sz w:val="20"/>
                <w:szCs w:val="20"/>
              </w:rPr>
              <w:t>个工作日内出具初审确认文件</w:t>
            </w:r>
          </w:p>
        </w:tc>
      </w:tr>
      <w:tr>
        <w:tblPrEx>
          <w:tblCellMar>
            <w:top w:w="0" w:type="dxa"/>
            <w:left w:w="108" w:type="dxa"/>
            <w:bottom w:w="0" w:type="dxa"/>
            <w:right w:w="108" w:type="dxa"/>
          </w:tblCellMar>
        </w:tblPrEx>
        <w:trPr>
          <w:trHeight w:val="916"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在发明专利申请公布后、专利权授予前使用该发明而未支付适当费用的纠纷</w:t>
            </w:r>
          </w:p>
        </w:tc>
        <w:tc>
          <w:tcPr>
            <w:tcW w:w="59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r>
      <w:tr>
        <w:tblPrEx>
          <w:tblCellMar>
            <w:top w:w="0" w:type="dxa"/>
            <w:left w:w="108" w:type="dxa"/>
            <w:bottom w:w="0" w:type="dxa"/>
            <w:right w:w="108" w:type="dxa"/>
          </w:tblCellMar>
        </w:tblPrEx>
        <w:trPr>
          <w:trHeight w:val="461"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专利申请权和专利权归属纠纷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r>
      <w:tr>
        <w:tblPrEx>
          <w:tblCellMar>
            <w:top w:w="0" w:type="dxa"/>
            <w:left w:w="108" w:type="dxa"/>
            <w:bottom w:w="0" w:type="dxa"/>
            <w:right w:w="108" w:type="dxa"/>
          </w:tblCellMar>
        </w:tblPrEx>
        <w:trPr>
          <w:trHeight w:val="621"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职务发明的发明人、设计人的奖励和报酬纠纷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r>
      <w:tr>
        <w:tblPrEx>
          <w:tblCellMar>
            <w:top w:w="0" w:type="dxa"/>
            <w:left w:w="108" w:type="dxa"/>
            <w:bottom w:w="0" w:type="dxa"/>
            <w:right w:w="108" w:type="dxa"/>
          </w:tblCellMar>
        </w:tblPrEx>
        <w:trPr>
          <w:trHeight w:val="509"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专利发明人、设计人的资格纠纷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r>
      <w:tr>
        <w:tblPrEx>
          <w:tblCellMar>
            <w:top w:w="0" w:type="dxa"/>
            <w:left w:w="108" w:type="dxa"/>
            <w:bottom w:w="0" w:type="dxa"/>
            <w:right w:w="108" w:type="dxa"/>
          </w:tblCellMar>
        </w:tblPrEx>
        <w:trPr>
          <w:trHeight w:val="360" w:hRule="atLeast"/>
        </w:trPr>
        <w:tc>
          <w:tcPr>
            <w:tcW w:w="1479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二、其他行政权力</w:t>
            </w:r>
          </w:p>
        </w:tc>
      </w:tr>
      <w:tr>
        <w:tblPrEx>
          <w:tblCellMar>
            <w:top w:w="0" w:type="dxa"/>
            <w:left w:w="108" w:type="dxa"/>
            <w:bottom w:w="0" w:type="dxa"/>
            <w:right w:w="108" w:type="dxa"/>
          </w:tblCellMar>
        </w:tblPrEx>
        <w:trPr>
          <w:trHeight w:val="360"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行政权力事项</w:t>
            </w:r>
          </w:p>
        </w:tc>
        <w:tc>
          <w:tcPr>
            <w:tcW w:w="5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cs="Times New Roman"/>
                <w:b w:val="0"/>
                <w:bCs w:val="0"/>
                <w:kern w:val="0"/>
                <w:sz w:val="20"/>
                <w:szCs w:val="20"/>
              </w:rPr>
            </w:pPr>
            <w:r>
              <w:rPr>
                <w:rFonts w:hint="eastAsia" w:ascii="宋体" w:hAnsi="宋体" w:cs="宋体"/>
                <w:b w:val="0"/>
                <w:bCs w:val="0"/>
                <w:kern w:val="0"/>
                <w:sz w:val="20"/>
                <w:szCs w:val="20"/>
              </w:rPr>
              <w:t>法律法规依据</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cs="Times New Roman"/>
                <w:b w:val="0"/>
                <w:bCs w:val="0"/>
                <w:kern w:val="0"/>
                <w:sz w:val="20"/>
                <w:szCs w:val="20"/>
              </w:rPr>
            </w:pPr>
            <w:r>
              <w:rPr>
                <w:rFonts w:hint="eastAsia" w:ascii="宋体" w:hAnsi="宋体" w:cs="宋体"/>
                <w:b w:val="0"/>
                <w:bCs w:val="0"/>
                <w:kern w:val="0"/>
                <w:sz w:val="20"/>
                <w:szCs w:val="20"/>
              </w:rPr>
              <w:t>适用范围</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cs="Times New Roman"/>
                <w:b w:val="0"/>
                <w:bCs w:val="0"/>
                <w:kern w:val="0"/>
                <w:sz w:val="20"/>
                <w:szCs w:val="20"/>
              </w:rPr>
            </w:pPr>
            <w:r>
              <w:rPr>
                <w:rFonts w:hint="eastAsia" w:ascii="宋体" w:hAnsi="宋体" w:cs="宋体"/>
                <w:b w:val="0"/>
                <w:bCs w:val="0"/>
                <w:kern w:val="0"/>
                <w:sz w:val="20"/>
                <w:szCs w:val="20"/>
              </w:rPr>
              <w:t>裁量标准</w:t>
            </w:r>
          </w:p>
        </w:tc>
      </w:tr>
      <w:tr>
        <w:tblPrEx>
          <w:tblCellMar>
            <w:top w:w="0" w:type="dxa"/>
            <w:left w:w="108" w:type="dxa"/>
            <w:bottom w:w="0" w:type="dxa"/>
            <w:right w:w="108" w:type="dxa"/>
          </w:tblCellMar>
        </w:tblPrEx>
        <w:trPr>
          <w:trHeight w:val="10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县级科技计划项目审批</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ascii="宋体" w:hAnsi="宋体" w:cs="宋体"/>
                <w:b w:val="0"/>
                <w:bCs w:val="0"/>
                <w:kern w:val="0"/>
                <w:sz w:val="20"/>
                <w:szCs w:val="20"/>
              </w:rPr>
              <w:t>1</w:t>
            </w:r>
            <w:r>
              <w:rPr>
                <w:rFonts w:hint="eastAsia" w:ascii="宋体" w:hAnsi="宋体" w:cs="宋体"/>
                <w:b w:val="0"/>
                <w:bCs w:val="0"/>
                <w:kern w:val="0"/>
                <w:sz w:val="20"/>
                <w:szCs w:val="20"/>
              </w:rPr>
              <w:t>、</w:t>
            </w:r>
            <w:r>
              <w:rPr>
                <w:rFonts w:hint="eastAsia" w:ascii="宋体" w:hAnsi="宋体" w:cs="宋体"/>
                <w:b w:val="0"/>
                <w:bCs w:val="0"/>
                <w:kern w:val="0"/>
                <w:sz w:val="20"/>
                <w:szCs w:val="20"/>
                <w:lang w:eastAsia="zh-CN"/>
              </w:rPr>
              <w:t>《中华人民共和国科学技术进步法》</w:t>
            </w:r>
            <w:r>
              <w:rPr>
                <w:rFonts w:hint="eastAsia" w:ascii="宋体" w:hAnsi="宋体" w:cs="宋体"/>
                <w:b w:val="0"/>
                <w:bCs w:val="0"/>
                <w:kern w:val="0"/>
                <w:sz w:val="20"/>
                <w:szCs w:val="20"/>
              </w:rPr>
              <w:t>第十一条：县级以上地方人民政府科学技术行政部门负责本行政区域的科学技术进步工作；县级以上地方人民政府其他有关部门在各自的职责范围内，负责有关的科学技术进步工作。</w:t>
            </w:r>
            <w:r>
              <w:rPr>
                <w:rFonts w:ascii="宋体" w:cs="Times New Roman"/>
                <w:b w:val="0"/>
                <w:bCs w:val="0"/>
                <w:kern w:val="0"/>
                <w:sz w:val="20"/>
                <w:szCs w:val="20"/>
              </w:rPr>
              <w:br w:type="textWrapping"/>
            </w:r>
            <w:r>
              <w:rPr>
                <w:rFonts w:ascii="宋体" w:hAnsi="宋体" w:cs="宋体"/>
                <w:b w:val="0"/>
                <w:bCs w:val="0"/>
                <w:kern w:val="0"/>
                <w:sz w:val="20"/>
                <w:szCs w:val="20"/>
              </w:rPr>
              <w:t>2</w:t>
            </w:r>
            <w:r>
              <w:rPr>
                <w:rFonts w:hint="eastAsia" w:ascii="宋体" w:hAnsi="宋体" w:cs="宋体"/>
                <w:b w:val="0"/>
                <w:bCs w:val="0"/>
                <w:kern w:val="0"/>
                <w:sz w:val="20"/>
                <w:szCs w:val="20"/>
              </w:rPr>
              <w:t>、</w:t>
            </w:r>
            <w:r>
              <w:rPr>
                <w:rFonts w:hint="eastAsia" w:ascii="宋体" w:hAnsi="宋体" w:cs="宋体"/>
                <w:b w:val="0"/>
                <w:bCs w:val="0"/>
                <w:kern w:val="0"/>
                <w:sz w:val="20"/>
                <w:szCs w:val="20"/>
                <w:lang w:eastAsia="zh-CN"/>
              </w:rPr>
              <w:t>《中华人民共和国科学技术进步法》</w:t>
            </w:r>
            <w:r>
              <w:rPr>
                <w:rFonts w:hint="eastAsia" w:ascii="宋体" w:hAnsi="宋体" w:cs="宋体"/>
                <w:b w:val="0"/>
                <w:bCs w:val="0"/>
                <w:kern w:val="0"/>
                <w:sz w:val="20"/>
                <w:szCs w:val="20"/>
              </w:rPr>
              <w:t>第三十一条：县级以上人民政府及其有关部门制定的与产业发展相关的科学技术计划，应当体现产业发展的需求。</w:t>
            </w:r>
            <w:r>
              <w:rPr>
                <w:rFonts w:ascii="宋体" w:hAnsi="宋体" w:cs="宋体"/>
                <w:b w:val="0"/>
                <w:bCs w:val="0"/>
                <w:kern w:val="0"/>
                <w:sz w:val="20"/>
                <w:szCs w:val="20"/>
              </w:rPr>
              <w:t xml:space="preserve"> </w:t>
            </w:r>
            <w:r>
              <w:rPr>
                <w:rFonts w:hint="eastAsia" w:ascii="宋体" w:hAnsi="宋体" w:cs="宋体"/>
                <w:b w:val="0"/>
                <w:bCs w:val="0"/>
                <w:kern w:val="0"/>
                <w:sz w:val="20"/>
                <w:szCs w:val="20"/>
              </w:rPr>
              <w:t>县级以上人民政府及其有关部门确定科学技术计划项目，应当鼓励企业参与实施和平等竞争；对具有明确市场应用前景的项目，应当鼓励企业联合科学技术研究开发机构、高等学校共同实施。</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立项</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发布项目申报指南，申请单位根据科技计划项目申报指南提交申报材料，受理符合要求的申报材料。对不符合规定的申报材料，通知申报单位，给出不予受理意见或一次性告知在规定时间内补正材料，逾期不补正或者经补正仍不符合要求的，不予受理并退回申报材料（不予受理的应当告知理由）。</w:t>
            </w:r>
          </w:p>
        </w:tc>
      </w:tr>
      <w:tr>
        <w:tblPrEx>
          <w:tblCellMar>
            <w:top w:w="0" w:type="dxa"/>
            <w:left w:w="108" w:type="dxa"/>
            <w:bottom w:w="0" w:type="dxa"/>
            <w:right w:w="108" w:type="dxa"/>
          </w:tblCellMar>
        </w:tblPrEx>
        <w:trPr>
          <w:trHeight w:val="856"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起草</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牵头拟订全县科学技术和知识产权发展规划，提出科学技术、知识产权的优先领域和发展重点；负责组织拟订并实施科技支撑计划、重点基础研究计划、软科学研究计划和统筹协调基础研究、前沿技术研究、重大社会公益性技术研究及关键技术、共性技术研究。</w:t>
            </w:r>
          </w:p>
        </w:tc>
      </w:tr>
      <w:tr>
        <w:tblPrEx>
          <w:tblCellMar>
            <w:top w:w="0" w:type="dxa"/>
            <w:left w:w="108" w:type="dxa"/>
            <w:bottom w:w="0" w:type="dxa"/>
            <w:right w:w="108" w:type="dxa"/>
          </w:tblCellMar>
        </w:tblPrEx>
        <w:trPr>
          <w:trHeight w:val="913"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审查</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对受理材料进行形式审查，对符合科技计划指南要求的项目，提出项目申报汇总清单</w:t>
            </w:r>
            <w:r>
              <w:rPr>
                <w:rFonts w:ascii="宋体" w:hAnsi="宋体" w:cs="宋体"/>
                <w:b w:val="0"/>
                <w:bCs w:val="0"/>
                <w:kern w:val="0"/>
                <w:sz w:val="20"/>
                <w:szCs w:val="20"/>
              </w:rPr>
              <w:t xml:space="preserve"> </w:t>
            </w:r>
            <w:r>
              <w:rPr>
                <w:rFonts w:hint="eastAsia" w:ascii="宋体" w:hAnsi="宋体" w:cs="宋体"/>
                <w:b w:val="0"/>
                <w:bCs w:val="0"/>
                <w:kern w:val="0"/>
                <w:sz w:val="20"/>
                <w:szCs w:val="20"/>
              </w:rPr>
              <w:t>。县经济信息化和科学技术局对汇总清单项目，组织有关专家和学者开展评审，项目申报单位进行项目答辩，最后提出专家审查意见。</w:t>
            </w:r>
          </w:p>
        </w:tc>
      </w:tr>
      <w:tr>
        <w:tblPrEx>
          <w:tblCellMar>
            <w:top w:w="0" w:type="dxa"/>
            <w:left w:w="108" w:type="dxa"/>
            <w:bottom w:w="0" w:type="dxa"/>
            <w:right w:w="108" w:type="dxa"/>
          </w:tblCellMar>
        </w:tblPrEx>
        <w:trPr>
          <w:trHeight w:val="73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公布公示</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对通过专家评审的项目，召开科技计划联席会议、局党组会研究决定后，提出列入县级科技计划项目名单并向社会公示无异议后，与县财政局以联合发文的形式给予批复，并划拨项目资金</w:t>
            </w:r>
          </w:p>
        </w:tc>
      </w:tr>
      <w:tr>
        <w:tblPrEx>
          <w:tblCellMar>
            <w:top w:w="0" w:type="dxa"/>
            <w:left w:w="108" w:type="dxa"/>
            <w:bottom w:w="0" w:type="dxa"/>
            <w:right w:w="108" w:type="dxa"/>
          </w:tblCellMar>
        </w:tblPrEx>
        <w:trPr>
          <w:trHeight w:val="49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解释备案</w:t>
            </w:r>
          </w:p>
        </w:tc>
        <w:tc>
          <w:tcPr>
            <w:tcW w:w="5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s="Times New Roman"/>
                <w:b w:val="0"/>
                <w:bCs w:val="0"/>
                <w:kern w:val="0"/>
                <w:sz w:val="20"/>
                <w:szCs w:val="20"/>
              </w:rPr>
            </w:pPr>
            <w:r>
              <w:rPr>
                <w:rFonts w:hint="eastAsia" w:ascii="宋体" w:hAnsi="宋体" w:cs="宋体"/>
                <w:b w:val="0"/>
                <w:bCs w:val="0"/>
                <w:kern w:val="0"/>
                <w:sz w:val="20"/>
                <w:szCs w:val="20"/>
              </w:rPr>
              <w:t>对政策规定的具体含义和出现的新的情况适用问题进行解释；按规定向有关机关备案</w:t>
            </w:r>
          </w:p>
        </w:tc>
      </w:tr>
    </w:tbl>
    <w:p>
      <w:pPr>
        <w:ind w:firstLine="640" w:firstLineChars="200"/>
        <w:rPr>
          <w:rFonts w:ascii="黑体" w:hAnsi="黑体" w:eastAsia="黑体" w:cs="Times New Roman"/>
          <w:b w:val="0"/>
          <w:bCs w:val="0"/>
          <w:sz w:val="32"/>
          <w:szCs w:val="32"/>
        </w:rPr>
      </w:pPr>
      <w:r>
        <w:rPr>
          <w:rFonts w:hint="eastAsia" w:ascii="黑体" w:hAnsi="黑体" w:eastAsia="黑体" w:cs="黑体"/>
          <w:b w:val="0"/>
          <w:bCs w:val="0"/>
          <w:sz w:val="32"/>
          <w:szCs w:val="32"/>
        </w:rPr>
        <w:t>七、剑阁县经信科局随机抽查事项清单、市场主体库（检查对象名录库）、</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年抽查计划</w:t>
      </w:r>
    </w:p>
    <w:p>
      <w:pPr>
        <w:ind w:firstLine="800" w:firstLineChars="2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1、县经信科局随机抽查检查事项清单</w:t>
      </w:r>
    </w:p>
    <w:tbl>
      <w:tblPr>
        <w:tblStyle w:val="7"/>
        <w:tblW w:w="14633" w:type="dxa"/>
        <w:jc w:val="center"/>
        <w:tblLayout w:type="fixed"/>
        <w:tblCellMar>
          <w:top w:w="0" w:type="dxa"/>
          <w:left w:w="108" w:type="dxa"/>
          <w:bottom w:w="0" w:type="dxa"/>
          <w:right w:w="108" w:type="dxa"/>
        </w:tblCellMar>
      </w:tblPr>
      <w:tblGrid>
        <w:gridCol w:w="675"/>
        <w:gridCol w:w="1496"/>
        <w:gridCol w:w="1603"/>
        <w:gridCol w:w="3296"/>
        <w:gridCol w:w="1101"/>
        <w:gridCol w:w="3894"/>
        <w:gridCol w:w="690"/>
        <w:gridCol w:w="1169"/>
        <w:gridCol w:w="709"/>
      </w:tblGrid>
      <w:tr>
        <w:tblPrEx>
          <w:tblCellMar>
            <w:top w:w="0" w:type="dxa"/>
            <w:left w:w="108" w:type="dxa"/>
            <w:bottom w:w="0" w:type="dxa"/>
            <w:right w:w="108" w:type="dxa"/>
          </w:tblCellMar>
        </w:tblPrEx>
        <w:trPr>
          <w:trHeight w:val="104"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72"/>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序号</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抽查事项</w:t>
            </w:r>
          </w:p>
          <w:p>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名    称</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188"/>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检查主体</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143"/>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检查依据</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98"/>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检查</w:t>
            </w:r>
          </w:p>
          <w:p>
            <w:pPr>
              <w:keepNext w:val="0"/>
              <w:keepLines w:val="0"/>
              <w:pageBreakBefore w:val="0"/>
              <w:kinsoku/>
              <w:wordWrap/>
              <w:overflowPunct/>
              <w:topLinePunct w:val="0"/>
              <w:autoSpaceDE/>
              <w:autoSpaceDN/>
              <w:bidi w:val="0"/>
              <w:spacing w:line="240" w:lineRule="exact"/>
              <w:ind w:right="98"/>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对象</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127"/>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检查内容</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抽查比例</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108"/>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抽查方式</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82"/>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备注</w:t>
            </w:r>
          </w:p>
        </w:tc>
      </w:tr>
      <w:tr>
        <w:tblPrEx>
          <w:tblCellMar>
            <w:top w:w="0" w:type="dxa"/>
            <w:left w:w="108" w:type="dxa"/>
            <w:bottom w:w="0" w:type="dxa"/>
            <w:right w:w="108" w:type="dxa"/>
          </w:tblCellMar>
        </w:tblPrEx>
        <w:trPr>
          <w:trHeight w:val="30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对节能工作的监督检查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《中华人民共和国节约能源法》第十二条第一款</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《四川省〈中华人民共和国节约能源法〉实施办法》第六条第二款、四十条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电力、石油等企业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1.用能单位是否制定并实施节能计划和节能技术措施、是否建立节能目标责任制、是否每年向管理节能工作的部门报送年度能源利用状况报告、是否设立能源管理岗位、聘任能源管理负责人，并向管理节能工作的部门和有关部门报备</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2.用能单位是否加强能源计量管理，按照规定配备和使用经依法检定合格的能源计量器具、是否建立能源消费统计和能源利用状况分析制度，对各类能源的消费实行分类计量和统计</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kern w:val="0"/>
                <w:sz w:val="20"/>
                <w:szCs w:val="20"/>
              </w:rPr>
              <w:t>检查生产现场与查阅资料相结合的方式</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1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2</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对电力设施保护、供用电秩序维护情况的监督检查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ind w:right="368"/>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《中华人民共和国电力法》第六条第二款、五十六条</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《电力设施保护条例》（国务院令第239号）第六条</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《电力供应与使用条例》（国务院令第196号）第三条、四条、三十六条</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《四川省电力设施保护和供用电秩序维护条例》第五条第一款、六条第一款、四十条</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《四川省电力设施保护实施办法》第五条《四川省反窃电管理办法》第五条、十三条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1.电力企业和用户执行电力法律法规规章情况</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2.电力设施安全保护情况</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3.供用电秩序维护情况</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现场查看、查阅资料</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21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对供电企业按照国家规定的电能质量和供电服务质量标准向用户提供供电服务的情况的检查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《电力监管条例》第十八条、二十四条</w:t>
            </w:r>
          </w:p>
          <w:p>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《供电监管办法》（原电监会令第27号）第二十四、二十六条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供电企业按照国家规定的电能质量和供电服务质量标准向用户提供供电服务情况，供电能力、供电市场行为、信息公开情况，用户受电工程市场运行及开发情况</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随机抽查</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1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对电力安全生产情况的检查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《中华人民共和国安全生产法》第62条</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电力监管条例》第十九条、二十四条、二十七条《生产安全事故报告和调查处理条例》（国务院令第493号）第三十二条《电力事故应急处置和调查处理条例》（国务院令第599号）第四条《电力监控系统安全防护规定》（国家发展和改革委员会2014年第14号令）第五条</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电力安全生产监督管理办法》（国家发展和改革委员会2015年第21号令）第二十一条《水电站大坝安全注册等级监管办理办法》（国家发展和改革委员会2015年第23号令）第六条、二十三条《电力建设工程施工安全监督管理办法》（国家发展和改革委员会2015年第28号令）第二条</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kern w:val="0"/>
                <w:sz w:val="20"/>
                <w:szCs w:val="20"/>
              </w:rPr>
              <w:t>《电力可靠性管理办法》（原电监会24号令）第二条《国务院办公厅关于印发国家能源局主要职责内设机构和人员编制规定的通知》（国办发〔2013〕51号）</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电力企业的电力运行安全（不包括核安全）、电力建设施工安全、电力工程质量安全、电力应急、水电站大坝运行安全和电力可靠性工作等</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随机抽查</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12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对电力行业网络与信息安全工作情况的检查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《电力监管条例》第十五条、二十四条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通讯企业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电力企业的网络安全管理情况、技术防护情况、应急工作情况、宣传教育培训情况、风险评估、等级保护工作落实情况、商用密码使用情况、安全问题整改情况等</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随机抽查</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99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6</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对能源统计数据准确性的检查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《电力企业信息报送规定》（原电监会令第13号）第二十五条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通讯企业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能源统计报表涉及数据的原始依据及相关凭证</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随机抽查，</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9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7</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对电信服务的抽查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《中华人民共和国电信条例》（国务院令第291号）第三</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各企业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kern w:val="0"/>
                <w:sz w:val="20"/>
                <w:szCs w:val="20"/>
              </w:rPr>
              <w:t>电信服务行为相关情况</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kern w:val="0"/>
                <w:sz w:val="20"/>
                <w:szCs w:val="20"/>
              </w:rPr>
              <w:t>随机抽查</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12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8</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对通信网络安全防护的抽查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《通信网络安全防护管理办法》（工业和信息化部令第11号）第十七条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通讯企业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b w:val="0"/>
                <w:bCs w:val="0"/>
                <w:sz w:val="20"/>
                <w:szCs w:val="20"/>
              </w:rPr>
            </w:pPr>
            <w:r>
              <w:rPr>
                <w:rFonts w:hint="eastAsia" w:ascii="宋体" w:hAnsi="宋体" w:eastAsia="宋体" w:cs="宋体"/>
                <w:b w:val="0"/>
                <w:bCs w:val="0"/>
                <w:kern w:val="0"/>
                <w:sz w:val="20"/>
                <w:szCs w:val="20"/>
              </w:rPr>
              <w:t>通信网络运行单位的符合性评测报告和风险评估报告、有关网络安全防护的文档和工作记录、通信网络运行单位的有关设施运行情况</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kern w:val="0"/>
                <w:sz w:val="20"/>
                <w:szCs w:val="20"/>
              </w:rPr>
              <w:t>查阅资料、人员访谈</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11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9</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对油气管网设施运营单位的检查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《油气管网设施公平开放监管办法（试行）》（国能监管〔2014〕84号）第二十四条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通讯企业</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油气管网设施运营单位对油气管网设施公开开放情况</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随机抽查</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r>
        <w:tblPrEx>
          <w:tblCellMar>
            <w:top w:w="0" w:type="dxa"/>
            <w:left w:w="108" w:type="dxa"/>
            <w:bottom w:w="0" w:type="dxa"/>
            <w:right w:w="108" w:type="dxa"/>
          </w:tblCellMar>
        </w:tblPrEx>
        <w:trPr>
          <w:trHeight w:val="10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p>
        </w:tc>
        <w:tc>
          <w:tcPr>
            <w:tcW w:w="14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对盐业经营单位的检查</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exact"/>
              <w:textAlignment w:val="auto"/>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《盐业管理条例》第十五条、 第二十九条 、第十五条、第十六条、第十七条、第二十二条、第二十三条</w:t>
            </w:r>
          </w:p>
        </w:tc>
        <w:tc>
          <w:tcPr>
            <w:tcW w:w="1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盐业经销商</w:t>
            </w:r>
          </w:p>
        </w:tc>
        <w:tc>
          <w:tcPr>
            <w:tcW w:w="38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宋体" w:hAnsi="宋体" w:eastAsia="宋体" w:cs="宋体"/>
                <w:b w:val="0"/>
                <w:bCs w:val="0"/>
                <w:sz w:val="20"/>
                <w:szCs w:val="20"/>
              </w:rPr>
            </w:pPr>
            <w:r>
              <w:rPr>
                <w:rFonts w:hint="eastAsia" w:ascii="宋体" w:hAnsi="宋体" w:eastAsia="宋体" w:cs="宋体"/>
                <w:b w:val="0"/>
                <w:bCs w:val="0"/>
                <w:kern w:val="0"/>
                <w:sz w:val="20"/>
                <w:szCs w:val="20"/>
              </w:rPr>
              <w:t>核。检查《食盐定点生产许可证》证书期限；定点生产企业是否具备生产、加工食盐条件。</w:t>
            </w:r>
            <w:r>
              <w:rPr>
                <w:rFonts w:hint="eastAsia" w:ascii="宋体" w:hAnsi="宋体" w:eastAsia="宋体" w:cs="宋体"/>
                <w:b w:val="0"/>
                <w:bCs w:val="0"/>
                <w:kern w:val="0"/>
                <w:sz w:val="20"/>
                <w:szCs w:val="20"/>
              </w:rPr>
              <w:br w:type="textWrapping"/>
            </w:r>
            <w:r>
              <w:rPr>
                <w:rFonts w:hint="eastAsia" w:ascii="宋体" w:hAnsi="宋体" w:eastAsia="宋体" w:cs="宋体"/>
                <w:b w:val="0"/>
                <w:bCs w:val="0"/>
                <w:kern w:val="0"/>
                <w:sz w:val="20"/>
                <w:szCs w:val="20"/>
              </w:rPr>
              <w:t>2.生产检查。检查生产、加工的食盐是否符合质量和卫生标准；生产、加工食盐出厂前外包装是否符合标准</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70%</w:t>
            </w:r>
          </w:p>
        </w:tc>
        <w:tc>
          <w:tcPr>
            <w:tcW w:w="11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hint="eastAsia" w:ascii="宋体" w:hAnsi="宋体" w:eastAsia="宋体" w:cs="宋体"/>
                <w:b w:val="0"/>
                <w:bCs w:val="0"/>
                <w:sz w:val="20"/>
                <w:szCs w:val="20"/>
              </w:rPr>
            </w:pPr>
            <w:r>
              <w:rPr>
                <w:rFonts w:hint="eastAsia" w:ascii="宋体" w:hAnsi="宋体" w:eastAsia="宋体" w:cs="宋体"/>
                <w:b w:val="0"/>
                <w:bCs w:val="0"/>
                <w:sz w:val="20"/>
                <w:szCs w:val="20"/>
              </w:rPr>
              <w:t>随机抽查</w:t>
            </w:r>
          </w:p>
        </w:tc>
        <w:tc>
          <w:tcPr>
            <w:tcW w:w="709"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exact"/>
              <w:ind w:right="320"/>
              <w:jc w:val="center"/>
              <w:textAlignment w:val="auto"/>
              <w:rPr>
                <w:rFonts w:hint="eastAsia" w:ascii="宋体" w:hAnsi="宋体" w:eastAsia="宋体" w:cs="宋体"/>
                <w:b w:val="0"/>
                <w:bCs w:val="0"/>
                <w:sz w:val="20"/>
                <w:szCs w:val="20"/>
              </w:rPr>
            </w:pPr>
          </w:p>
        </w:tc>
      </w:tr>
    </w:tbl>
    <w:p>
      <w:pPr>
        <w:spacing w:line="540" w:lineRule="exact"/>
        <w:rPr>
          <w:rFonts w:ascii="Times New Roman" w:hAnsi="Times New Roman" w:cs="Times New Roman"/>
          <w:b w:val="0"/>
          <w:bCs w:val="0"/>
          <w:spacing w:val="-6"/>
        </w:rPr>
      </w:pPr>
    </w:p>
    <w:p>
      <w:pPr>
        <w:rPr>
          <w:rFonts w:cs="Times New Roman"/>
          <w:b w:val="0"/>
          <w:bCs w:val="0"/>
        </w:rPr>
      </w:pPr>
    </w:p>
    <w:p>
      <w:pPr>
        <w:ind w:firstLine="800" w:firstLineChars="2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2、剑阁县经信科局随机抽查市场主体名录库</w:t>
      </w:r>
    </w:p>
    <w:tbl>
      <w:tblPr>
        <w:tblStyle w:val="7"/>
        <w:tblW w:w="14216"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1373"/>
        <w:gridCol w:w="1958"/>
        <w:gridCol w:w="1405"/>
        <w:gridCol w:w="2570"/>
        <w:gridCol w:w="1325"/>
        <w:gridCol w:w="1181"/>
        <w:gridCol w:w="2374"/>
        <w:gridCol w:w="1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atLeast"/>
        </w:trPr>
        <w:tc>
          <w:tcPr>
            <w:tcW w:w="751" w:type="dxa"/>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序号</w:t>
            </w:r>
          </w:p>
        </w:tc>
        <w:tc>
          <w:tcPr>
            <w:tcW w:w="1373"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统一社会</w:t>
            </w:r>
          </w:p>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信用代码</w:t>
            </w:r>
          </w:p>
        </w:tc>
        <w:tc>
          <w:tcPr>
            <w:tcW w:w="1958"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企业名称</w:t>
            </w:r>
          </w:p>
        </w:tc>
        <w:tc>
          <w:tcPr>
            <w:tcW w:w="1405"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法人代表</w:t>
            </w:r>
          </w:p>
        </w:tc>
        <w:tc>
          <w:tcPr>
            <w:tcW w:w="2570"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企业地址</w:t>
            </w:r>
          </w:p>
        </w:tc>
        <w:tc>
          <w:tcPr>
            <w:tcW w:w="1325"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企业类型</w:t>
            </w:r>
          </w:p>
        </w:tc>
        <w:tc>
          <w:tcPr>
            <w:tcW w:w="1181"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所属行业</w:t>
            </w:r>
          </w:p>
        </w:tc>
        <w:tc>
          <w:tcPr>
            <w:tcW w:w="2374"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登记机关</w:t>
            </w:r>
          </w:p>
        </w:tc>
        <w:tc>
          <w:tcPr>
            <w:tcW w:w="1279" w:type="dxa"/>
            <w:tcBorders>
              <w:left w:val="nil"/>
            </w:tcBorders>
            <w:vAlign w:val="center"/>
          </w:tcPr>
          <w:p>
            <w:pPr>
              <w:spacing w:line="540" w:lineRule="exact"/>
              <w:jc w:val="center"/>
              <w:rPr>
                <w:rFonts w:ascii="宋体" w:cs="Times New Roman"/>
                <w:b w:val="0"/>
                <w:bCs w:val="0"/>
                <w:sz w:val="22"/>
                <w:szCs w:val="22"/>
              </w:rPr>
            </w:pPr>
            <w:r>
              <w:rPr>
                <w:rFonts w:hint="eastAsia" w:ascii="宋体" w:hAnsi="宋体" w:cs="宋体"/>
                <w:b w:val="0"/>
                <w:bCs w:val="0"/>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751" w:type="dxa"/>
            <w:vAlign w:val="center"/>
          </w:tcPr>
          <w:p>
            <w:pPr>
              <w:jc w:val="center"/>
              <w:rPr>
                <w:rFonts w:ascii="宋体" w:cs="Times New Roman"/>
                <w:b w:val="0"/>
                <w:bCs w:val="0"/>
                <w:sz w:val="22"/>
                <w:szCs w:val="22"/>
              </w:rPr>
            </w:pPr>
            <w:r>
              <w:rPr>
                <w:rFonts w:ascii="宋体" w:hAnsi="宋体" w:cs="宋体"/>
                <w:b w:val="0"/>
                <w:bCs w:val="0"/>
                <w:kern w:val="0"/>
                <w:sz w:val="22"/>
                <w:szCs w:val="22"/>
              </w:rPr>
              <w:t>1</w:t>
            </w:r>
          </w:p>
        </w:tc>
        <w:tc>
          <w:tcPr>
            <w:tcW w:w="1373" w:type="dxa"/>
            <w:tcBorders>
              <w:left w:val="nil"/>
            </w:tcBorders>
            <w:vAlign w:val="center"/>
          </w:tcPr>
          <w:p>
            <w:pPr>
              <w:jc w:val="center"/>
              <w:rPr>
                <w:rFonts w:ascii="宋体" w:cs="Times New Roman"/>
                <w:b w:val="0"/>
                <w:bCs w:val="0"/>
                <w:sz w:val="22"/>
                <w:szCs w:val="22"/>
                <w:highlight w:val="red"/>
              </w:rPr>
            </w:pPr>
          </w:p>
        </w:tc>
        <w:tc>
          <w:tcPr>
            <w:tcW w:w="1958"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桅杆电站</w:t>
            </w:r>
          </w:p>
        </w:tc>
        <w:tc>
          <w:tcPr>
            <w:tcW w:w="1405"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郭</w:t>
            </w:r>
            <w:r>
              <w:rPr>
                <w:rFonts w:ascii="宋体" w:hAnsi="宋体" w:cs="宋体"/>
                <w:b w:val="0"/>
                <w:bCs w:val="0"/>
                <w:kern w:val="0"/>
                <w:sz w:val="22"/>
                <w:szCs w:val="22"/>
                <w:highlight w:val="none"/>
              </w:rPr>
              <w:t xml:space="preserve">  </w:t>
            </w:r>
            <w:r>
              <w:rPr>
                <w:rFonts w:hint="eastAsia" w:ascii="宋体" w:hAnsi="宋体" w:cs="宋体"/>
                <w:b w:val="0"/>
                <w:bCs w:val="0"/>
                <w:kern w:val="0"/>
                <w:sz w:val="22"/>
                <w:szCs w:val="22"/>
                <w:highlight w:val="none"/>
              </w:rPr>
              <w:t>静</w:t>
            </w:r>
          </w:p>
        </w:tc>
        <w:tc>
          <w:tcPr>
            <w:tcW w:w="2570"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剑阁县上寺乡上寺村</w:t>
            </w:r>
          </w:p>
        </w:tc>
        <w:tc>
          <w:tcPr>
            <w:tcW w:w="1325" w:type="dxa"/>
            <w:tcBorders>
              <w:left w:val="nil"/>
            </w:tcBorders>
            <w:vAlign w:val="center"/>
          </w:tcPr>
          <w:p>
            <w:pPr>
              <w:ind w:firstLine="220" w:firstLineChars="100"/>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私</w:t>
            </w:r>
            <w:r>
              <w:rPr>
                <w:rFonts w:ascii="宋体" w:hAnsi="宋体" w:cs="宋体"/>
                <w:b w:val="0"/>
                <w:bCs w:val="0"/>
                <w:kern w:val="0"/>
                <w:sz w:val="22"/>
                <w:szCs w:val="22"/>
                <w:highlight w:val="none"/>
              </w:rPr>
              <w:t xml:space="preserve"> </w:t>
            </w:r>
            <w:r>
              <w:rPr>
                <w:rFonts w:hint="eastAsia" w:ascii="宋体" w:hAnsi="宋体" w:cs="宋体"/>
                <w:b w:val="0"/>
                <w:bCs w:val="0"/>
                <w:kern w:val="0"/>
                <w:sz w:val="22"/>
                <w:szCs w:val="22"/>
                <w:highlight w:val="none"/>
              </w:rPr>
              <w:t>企</w:t>
            </w:r>
          </w:p>
        </w:tc>
        <w:tc>
          <w:tcPr>
            <w:tcW w:w="1181"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电力</w:t>
            </w:r>
          </w:p>
        </w:tc>
        <w:tc>
          <w:tcPr>
            <w:tcW w:w="2374"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县食品药品和工商质监局</w:t>
            </w:r>
          </w:p>
        </w:tc>
        <w:tc>
          <w:tcPr>
            <w:tcW w:w="1279" w:type="dxa"/>
            <w:tcBorders>
              <w:left w:val="nil"/>
            </w:tcBorders>
            <w:vAlign w:val="center"/>
          </w:tcPr>
          <w:p>
            <w:pPr>
              <w:jc w:val="center"/>
              <w:rPr>
                <w:rFonts w:ascii="宋体" w:cs="Times New Roman"/>
                <w:b w:val="0"/>
                <w:bCs w:val="0"/>
                <w:sz w:val="22"/>
                <w:szCs w:val="22"/>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751" w:type="dxa"/>
            <w:vAlign w:val="center"/>
          </w:tcPr>
          <w:p>
            <w:pPr>
              <w:jc w:val="center"/>
              <w:rPr>
                <w:rFonts w:ascii="宋体" w:cs="Times New Roman"/>
                <w:b w:val="0"/>
                <w:bCs w:val="0"/>
                <w:sz w:val="22"/>
                <w:szCs w:val="22"/>
              </w:rPr>
            </w:pPr>
            <w:r>
              <w:rPr>
                <w:rFonts w:ascii="宋体" w:hAnsi="宋体" w:cs="宋体"/>
                <w:b w:val="0"/>
                <w:bCs w:val="0"/>
                <w:kern w:val="0"/>
                <w:sz w:val="22"/>
                <w:szCs w:val="22"/>
              </w:rPr>
              <w:t>2</w:t>
            </w:r>
          </w:p>
        </w:tc>
        <w:tc>
          <w:tcPr>
            <w:tcW w:w="1373" w:type="dxa"/>
            <w:tcBorders>
              <w:left w:val="nil"/>
            </w:tcBorders>
            <w:vAlign w:val="center"/>
          </w:tcPr>
          <w:p>
            <w:pPr>
              <w:jc w:val="center"/>
              <w:rPr>
                <w:rFonts w:ascii="宋体" w:cs="Times New Roman"/>
                <w:b w:val="0"/>
                <w:bCs w:val="0"/>
                <w:sz w:val="22"/>
                <w:szCs w:val="22"/>
                <w:highlight w:val="red"/>
              </w:rPr>
            </w:pPr>
          </w:p>
        </w:tc>
        <w:tc>
          <w:tcPr>
            <w:tcW w:w="1958"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水碾碥电站</w:t>
            </w:r>
          </w:p>
        </w:tc>
        <w:tc>
          <w:tcPr>
            <w:tcW w:w="1405"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张来坤</w:t>
            </w:r>
          </w:p>
        </w:tc>
        <w:tc>
          <w:tcPr>
            <w:tcW w:w="2570"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剑阁县下寺镇下寺村</w:t>
            </w:r>
          </w:p>
        </w:tc>
        <w:tc>
          <w:tcPr>
            <w:tcW w:w="1325" w:type="dxa"/>
            <w:tcBorders>
              <w:left w:val="nil"/>
            </w:tcBorders>
            <w:vAlign w:val="center"/>
          </w:tcPr>
          <w:p>
            <w:pPr>
              <w:ind w:firstLine="220" w:firstLineChars="100"/>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私</w:t>
            </w:r>
            <w:r>
              <w:rPr>
                <w:rFonts w:ascii="宋体" w:hAnsi="宋体" w:cs="宋体"/>
                <w:b w:val="0"/>
                <w:bCs w:val="0"/>
                <w:kern w:val="0"/>
                <w:sz w:val="22"/>
                <w:szCs w:val="22"/>
                <w:highlight w:val="none"/>
              </w:rPr>
              <w:t xml:space="preserve"> </w:t>
            </w:r>
            <w:r>
              <w:rPr>
                <w:rFonts w:hint="eastAsia" w:ascii="宋体" w:hAnsi="宋体" w:cs="宋体"/>
                <w:b w:val="0"/>
                <w:bCs w:val="0"/>
                <w:kern w:val="0"/>
                <w:sz w:val="22"/>
                <w:szCs w:val="22"/>
                <w:highlight w:val="none"/>
              </w:rPr>
              <w:t>企</w:t>
            </w:r>
          </w:p>
        </w:tc>
        <w:tc>
          <w:tcPr>
            <w:tcW w:w="1181"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电力</w:t>
            </w:r>
          </w:p>
        </w:tc>
        <w:tc>
          <w:tcPr>
            <w:tcW w:w="2374"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县食品药品和工商质监局</w:t>
            </w:r>
          </w:p>
        </w:tc>
        <w:tc>
          <w:tcPr>
            <w:tcW w:w="1279" w:type="dxa"/>
            <w:tcBorders>
              <w:left w:val="nil"/>
            </w:tcBorders>
            <w:vAlign w:val="center"/>
          </w:tcPr>
          <w:p>
            <w:pPr>
              <w:jc w:val="center"/>
              <w:rPr>
                <w:rFonts w:ascii="宋体" w:cs="Times New Roman"/>
                <w:b w:val="0"/>
                <w:bCs w:val="0"/>
                <w:sz w:val="22"/>
                <w:szCs w:val="22"/>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751" w:type="dxa"/>
            <w:vAlign w:val="center"/>
          </w:tcPr>
          <w:p>
            <w:pPr>
              <w:jc w:val="center"/>
              <w:rPr>
                <w:rFonts w:ascii="宋体" w:cs="Times New Roman"/>
                <w:b w:val="0"/>
                <w:bCs w:val="0"/>
                <w:sz w:val="22"/>
                <w:szCs w:val="22"/>
              </w:rPr>
            </w:pPr>
            <w:r>
              <w:rPr>
                <w:rFonts w:ascii="宋体" w:hAnsi="宋体" w:cs="宋体"/>
                <w:b w:val="0"/>
                <w:bCs w:val="0"/>
                <w:kern w:val="0"/>
                <w:sz w:val="22"/>
                <w:szCs w:val="22"/>
              </w:rPr>
              <w:t>3</w:t>
            </w:r>
          </w:p>
        </w:tc>
        <w:tc>
          <w:tcPr>
            <w:tcW w:w="1373" w:type="dxa"/>
            <w:tcBorders>
              <w:left w:val="nil"/>
            </w:tcBorders>
            <w:vAlign w:val="center"/>
          </w:tcPr>
          <w:p>
            <w:pPr>
              <w:jc w:val="center"/>
              <w:rPr>
                <w:rFonts w:ascii="宋体" w:cs="Times New Roman"/>
                <w:b w:val="0"/>
                <w:bCs w:val="0"/>
                <w:sz w:val="22"/>
                <w:szCs w:val="22"/>
                <w:highlight w:val="red"/>
              </w:rPr>
            </w:pPr>
          </w:p>
        </w:tc>
        <w:tc>
          <w:tcPr>
            <w:tcW w:w="1958"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中山电站</w:t>
            </w:r>
          </w:p>
        </w:tc>
        <w:tc>
          <w:tcPr>
            <w:tcW w:w="1405"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崔</w:t>
            </w:r>
            <w:r>
              <w:rPr>
                <w:rFonts w:ascii="宋体" w:hAnsi="宋体" w:cs="宋体"/>
                <w:b w:val="0"/>
                <w:bCs w:val="0"/>
                <w:kern w:val="0"/>
                <w:sz w:val="22"/>
                <w:szCs w:val="22"/>
                <w:highlight w:val="none"/>
              </w:rPr>
              <w:t xml:space="preserve">  </w:t>
            </w:r>
            <w:r>
              <w:rPr>
                <w:rFonts w:hint="eastAsia" w:ascii="宋体" w:hAnsi="宋体" w:cs="宋体"/>
                <w:b w:val="0"/>
                <w:bCs w:val="0"/>
                <w:kern w:val="0"/>
                <w:sz w:val="22"/>
                <w:szCs w:val="22"/>
                <w:highlight w:val="none"/>
              </w:rPr>
              <w:t>杰</w:t>
            </w:r>
          </w:p>
        </w:tc>
        <w:tc>
          <w:tcPr>
            <w:tcW w:w="2570"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剑阁县闻溪乡中山村</w:t>
            </w:r>
          </w:p>
        </w:tc>
        <w:tc>
          <w:tcPr>
            <w:tcW w:w="1325" w:type="dxa"/>
            <w:tcBorders>
              <w:left w:val="nil"/>
            </w:tcBorders>
            <w:vAlign w:val="center"/>
          </w:tcPr>
          <w:p>
            <w:pPr>
              <w:ind w:firstLine="220" w:firstLineChars="100"/>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私</w:t>
            </w:r>
            <w:r>
              <w:rPr>
                <w:rFonts w:ascii="宋体" w:hAnsi="宋体" w:cs="宋体"/>
                <w:b w:val="0"/>
                <w:bCs w:val="0"/>
                <w:kern w:val="0"/>
                <w:sz w:val="22"/>
                <w:szCs w:val="22"/>
                <w:highlight w:val="none"/>
              </w:rPr>
              <w:t xml:space="preserve"> </w:t>
            </w:r>
            <w:r>
              <w:rPr>
                <w:rFonts w:hint="eastAsia" w:ascii="宋体" w:hAnsi="宋体" w:cs="宋体"/>
                <w:b w:val="0"/>
                <w:bCs w:val="0"/>
                <w:kern w:val="0"/>
                <w:sz w:val="22"/>
                <w:szCs w:val="22"/>
                <w:highlight w:val="none"/>
              </w:rPr>
              <w:t>企</w:t>
            </w:r>
          </w:p>
        </w:tc>
        <w:tc>
          <w:tcPr>
            <w:tcW w:w="1181"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电力</w:t>
            </w:r>
          </w:p>
        </w:tc>
        <w:tc>
          <w:tcPr>
            <w:tcW w:w="2374"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县食品药品和工商质监局</w:t>
            </w:r>
          </w:p>
        </w:tc>
        <w:tc>
          <w:tcPr>
            <w:tcW w:w="1279" w:type="dxa"/>
            <w:tcBorders>
              <w:left w:val="nil"/>
            </w:tcBorders>
            <w:vAlign w:val="center"/>
          </w:tcPr>
          <w:p>
            <w:pPr>
              <w:jc w:val="center"/>
              <w:rPr>
                <w:rFonts w:ascii="宋体" w:cs="Times New Roman"/>
                <w:b w:val="0"/>
                <w:bCs w:val="0"/>
                <w:sz w:val="22"/>
                <w:szCs w:val="22"/>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751" w:type="dxa"/>
            <w:vAlign w:val="center"/>
          </w:tcPr>
          <w:p>
            <w:pPr>
              <w:jc w:val="center"/>
              <w:rPr>
                <w:rFonts w:ascii="宋体" w:cs="Times New Roman"/>
                <w:b w:val="0"/>
                <w:bCs w:val="0"/>
                <w:sz w:val="22"/>
                <w:szCs w:val="22"/>
              </w:rPr>
            </w:pPr>
            <w:r>
              <w:rPr>
                <w:rFonts w:ascii="宋体" w:hAnsi="宋体" w:cs="宋体"/>
                <w:b w:val="0"/>
                <w:bCs w:val="0"/>
                <w:kern w:val="0"/>
                <w:sz w:val="22"/>
                <w:szCs w:val="22"/>
              </w:rPr>
              <w:t>4</w:t>
            </w:r>
          </w:p>
        </w:tc>
        <w:tc>
          <w:tcPr>
            <w:tcW w:w="1373" w:type="dxa"/>
            <w:tcBorders>
              <w:left w:val="nil"/>
            </w:tcBorders>
            <w:vAlign w:val="center"/>
          </w:tcPr>
          <w:p>
            <w:pPr>
              <w:jc w:val="center"/>
              <w:rPr>
                <w:rFonts w:ascii="宋体" w:cs="Times New Roman"/>
                <w:b w:val="0"/>
                <w:bCs w:val="0"/>
                <w:sz w:val="22"/>
                <w:szCs w:val="22"/>
                <w:highlight w:val="red"/>
              </w:rPr>
            </w:pPr>
          </w:p>
        </w:tc>
        <w:tc>
          <w:tcPr>
            <w:tcW w:w="1958"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九龙电站</w:t>
            </w:r>
          </w:p>
        </w:tc>
        <w:tc>
          <w:tcPr>
            <w:tcW w:w="1405"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李会林</w:t>
            </w:r>
          </w:p>
        </w:tc>
        <w:tc>
          <w:tcPr>
            <w:tcW w:w="2570"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剑阁县吼狮乡石马村</w:t>
            </w:r>
          </w:p>
        </w:tc>
        <w:tc>
          <w:tcPr>
            <w:tcW w:w="1325" w:type="dxa"/>
            <w:tcBorders>
              <w:left w:val="nil"/>
            </w:tcBorders>
            <w:vAlign w:val="center"/>
          </w:tcPr>
          <w:p>
            <w:pPr>
              <w:ind w:firstLine="220" w:firstLineChars="100"/>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私</w:t>
            </w:r>
            <w:r>
              <w:rPr>
                <w:rFonts w:ascii="宋体" w:hAnsi="宋体" w:cs="宋体"/>
                <w:b w:val="0"/>
                <w:bCs w:val="0"/>
                <w:kern w:val="0"/>
                <w:sz w:val="22"/>
                <w:szCs w:val="22"/>
                <w:highlight w:val="none"/>
              </w:rPr>
              <w:t xml:space="preserve"> </w:t>
            </w:r>
            <w:r>
              <w:rPr>
                <w:rFonts w:hint="eastAsia" w:ascii="宋体" w:hAnsi="宋体" w:cs="宋体"/>
                <w:b w:val="0"/>
                <w:bCs w:val="0"/>
                <w:kern w:val="0"/>
                <w:sz w:val="22"/>
                <w:szCs w:val="22"/>
                <w:highlight w:val="none"/>
              </w:rPr>
              <w:t>企</w:t>
            </w:r>
          </w:p>
        </w:tc>
        <w:tc>
          <w:tcPr>
            <w:tcW w:w="1181"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电力</w:t>
            </w:r>
          </w:p>
        </w:tc>
        <w:tc>
          <w:tcPr>
            <w:tcW w:w="2374" w:type="dxa"/>
            <w:tcBorders>
              <w:left w:val="nil"/>
            </w:tcBorders>
            <w:vAlign w:val="center"/>
          </w:tcPr>
          <w:p>
            <w:pPr>
              <w:jc w:val="center"/>
              <w:rPr>
                <w:rFonts w:ascii="宋体" w:cs="Times New Roman"/>
                <w:b w:val="0"/>
                <w:bCs w:val="0"/>
                <w:sz w:val="22"/>
                <w:szCs w:val="22"/>
                <w:highlight w:val="none"/>
              </w:rPr>
            </w:pPr>
            <w:r>
              <w:rPr>
                <w:rFonts w:hint="eastAsia" w:ascii="宋体" w:hAnsi="宋体" w:cs="宋体"/>
                <w:b w:val="0"/>
                <w:bCs w:val="0"/>
                <w:kern w:val="0"/>
                <w:sz w:val="22"/>
                <w:szCs w:val="22"/>
                <w:highlight w:val="none"/>
              </w:rPr>
              <w:t>县食品药品和工商质监局</w:t>
            </w:r>
          </w:p>
        </w:tc>
        <w:tc>
          <w:tcPr>
            <w:tcW w:w="1279" w:type="dxa"/>
            <w:tcBorders>
              <w:left w:val="nil"/>
            </w:tcBorders>
            <w:vAlign w:val="center"/>
          </w:tcPr>
          <w:p>
            <w:pPr>
              <w:jc w:val="center"/>
              <w:rPr>
                <w:rFonts w:ascii="宋体" w:cs="Times New Roman"/>
                <w:b w:val="0"/>
                <w:bCs w:val="0"/>
                <w:sz w:val="22"/>
                <w:szCs w:val="22"/>
                <w:highlight w:val="red"/>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4"/>
          <w:szCs w:val="24"/>
        </w:rPr>
      </w:pPr>
    </w:p>
    <w:p>
      <w:pPr>
        <w:ind w:firstLine="640" w:firstLineChars="200"/>
        <w:rPr>
          <w:rFonts w:ascii="新宋体" w:hAnsi="新宋体" w:eastAsia="新宋体" w:cs="Times New Roman"/>
          <w:b w:val="0"/>
          <w:bCs w:val="0"/>
          <w:sz w:val="32"/>
          <w:szCs w:val="32"/>
        </w:rPr>
      </w:pPr>
    </w:p>
    <w:p>
      <w:pPr>
        <w:ind w:firstLine="640" w:firstLineChars="200"/>
        <w:rPr>
          <w:rFonts w:ascii="新宋体" w:hAnsi="新宋体" w:eastAsia="新宋体" w:cs="Times New Roman"/>
          <w:b w:val="0"/>
          <w:bCs w:val="0"/>
          <w:sz w:val="32"/>
          <w:szCs w:val="32"/>
        </w:rPr>
      </w:pPr>
    </w:p>
    <w:tbl>
      <w:tblPr>
        <w:tblStyle w:val="7"/>
        <w:tblW w:w="14256"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1659"/>
        <w:gridCol w:w="2212"/>
        <w:gridCol w:w="1455"/>
        <w:gridCol w:w="1784"/>
        <w:gridCol w:w="1696"/>
        <w:gridCol w:w="1235"/>
        <w:gridCol w:w="2657"/>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序号</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统一社会</w:t>
            </w:r>
          </w:p>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信用代码</w:t>
            </w: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企业名称</w:t>
            </w:r>
          </w:p>
        </w:tc>
        <w:tc>
          <w:tcPr>
            <w:tcW w:w="145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法人代表</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企业地址</w:t>
            </w:r>
          </w:p>
        </w:tc>
        <w:tc>
          <w:tcPr>
            <w:tcW w:w="1696"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企业类型</w:t>
            </w:r>
          </w:p>
        </w:tc>
        <w:tc>
          <w:tcPr>
            <w:tcW w:w="123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所属行业</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登记机关</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5</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highlight w:val="red"/>
              </w:rPr>
            </w:pP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highlight w:val="none"/>
              </w:rPr>
            </w:pPr>
            <w:r>
              <w:rPr>
                <w:rFonts w:hint="eastAsia" w:ascii="宋体" w:hAnsi="宋体" w:eastAsia="宋体" w:cs="宋体"/>
                <w:b w:val="0"/>
                <w:bCs w:val="0"/>
                <w:kern w:val="0"/>
                <w:sz w:val="22"/>
                <w:szCs w:val="22"/>
                <w:highlight w:val="none"/>
              </w:rPr>
              <w:t>翠云湖电站</w:t>
            </w:r>
          </w:p>
        </w:tc>
        <w:tc>
          <w:tcPr>
            <w:tcW w:w="145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highlight w:val="none"/>
              </w:rPr>
            </w:pPr>
            <w:r>
              <w:rPr>
                <w:rFonts w:hint="eastAsia" w:ascii="宋体" w:hAnsi="宋体" w:eastAsia="宋体" w:cs="宋体"/>
                <w:b w:val="0"/>
                <w:bCs w:val="0"/>
                <w:kern w:val="0"/>
                <w:sz w:val="22"/>
                <w:szCs w:val="22"/>
                <w:highlight w:val="none"/>
              </w:rPr>
              <w:t>罗小兰</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highlight w:val="none"/>
              </w:rPr>
            </w:pPr>
            <w:r>
              <w:rPr>
                <w:rFonts w:hint="eastAsia" w:ascii="宋体" w:hAnsi="宋体" w:eastAsia="宋体" w:cs="宋体"/>
                <w:b w:val="0"/>
                <w:bCs w:val="0"/>
                <w:kern w:val="0"/>
                <w:sz w:val="22"/>
                <w:szCs w:val="22"/>
                <w:highlight w:val="none"/>
              </w:rPr>
              <w:t>剑阁县普安镇双剑村</w:t>
            </w:r>
          </w:p>
        </w:tc>
        <w:tc>
          <w:tcPr>
            <w:tcW w:w="1696"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highlight w:val="none"/>
              </w:rPr>
            </w:pPr>
            <w:r>
              <w:rPr>
                <w:rFonts w:hint="eastAsia" w:ascii="宋体" w:hAnsi="宋体" w:eastAsia="宋体" w:cs="宋体"/>
                <w:b w:val="0"/>
                <w:bCs w:val="0"/>
                <w:kern w:val="0"/>
                <w:sz w:val="22"/>
                <w:szCs w:val="22"/>
                <w:highlight w:val="none"/>
              </w:rPr>
              <w:t>私 企</w:t>
            </w:r>
          </w:p>
        </w:tc>
        <w:tc>
          <w:tcPr>
            <w:tcW w:w="123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highlight w:val="none"/>
              </w:rPr>
            </w:pPr>
            <w:r>
              <w:rPr>
                <w:rFonts w:hint="eastAsia" w:ascii="宋体" w:hAnsi="宋体" w:eastAsia="宋体" w:cs="宋体"/>
                <w:b w:val="0"/>
                <w:bCs w:val="0"/>
                <w:kern w:val="0"/>
                <w:sz w:val="22"/>
                <w:szCs w:val="22"/>
                <w:highlight w:val="none"/>
              </w:rPr>
              <w:t>电力</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highlight w:val="none"/>
              </w:rPr>
            </w:pPr>
            <w:r>
              <w:rPr>
                <w:rFonts w:hint="eastAsia" w:ascii="宋体" w:hAnsi="宋体" w:eastAsia="宋体" w:cs="宋体"/>
                <w:b w:val="0"/>
                <w:bCs w:val="0"/>
                <w:kern w:val="0"/>
                <w:sz w:val="22"/>
                <w:szCs w:val="22"/>
                <w:highlight w:val="none"/>
              </w:rPr>
              <w:t>县食品药品和工商质监局</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6</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rPr>
            </w:pP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中国移动剑阁分公司</w:t>
            </w:r>
          </w:p>
        </w:tc>
        <w:tc>
          <w:tcPr>
            <w:tcW w:w="145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张德锦</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剑阁县下寺镇</w:t>
            </w:r>
          </w:p>
        </w:tc>
        <w:tc>
          <w:tcPr>
            <w:tcW w:w="1696"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央企</w:t>
            </w:r>
          </w:p>
        </w:tc>
        <w:tc>
          <w:tcPr>
            <w:tcW w:w="123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通讯</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县食品药品和工商质监局</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7</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rPr>
            </w:pP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中国电信剑阁分公司</w:t>
            </w:r>
          </w:p>
        </w:tc>
        <w:tc>
          <w:tcPr>
            <w:tcW w:w="145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徐万勇</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剑阁县下寺镇</w:t>
            </w:r>
          </w:p>
        </w:tc>
        <w:tc>
          <w:tcPr>
            <w:tcW w:w="1696"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央企</w:t>
            </w:r>
          </w:p>
        </w:tc>
        <w:tc>
          <w:tcPr>
            <w:tcW w:w="123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通讯</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县食品药品和工商质监局</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8</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rPr>
            </w:pP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中国联通剑阁分公司</w:t>
            </w:r>
          </w:p>
        </w:tc>
        <w:tc>
          <w:tcPr>
            <w:tcW w:w="145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赵  平</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剑阁县下寺镇</w:t>
            </w:r>
          </w:p>
        </w:tc>
        <w:tc>
          <w:tcPr>
            <w:tcW w:w="1696"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央企</w:t>
            </w:r>
          </w:p>
        </w:tc>
        <w:tc>
          <w:tcPr>
            <w:tcW w:w="123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通讯</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县食品药品和工商质监局</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9</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rPr>
            </w:pP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四川广电网络剑阁分公司</w:t>
            </w:r>
          </w:p>
        </w:tc>
        <w:tc>
          <w:tcPr>
            <w:tcW w:w="145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李思光</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剑阁县下寺镇</w:t>
            </w:r>
          </w:p>
        </w:tc>
        <w:tc>
          <w:tcPr>
            <w:tcW w:w="1696"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央企</w:t>
            </w:r>
          </w:p>
        </w:tc>
        <w:tc>
          <w:tcPr>
            <w:tcW w:w="123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通讯</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县食品药品和工商质监局</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10</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rPr>
            </w:pP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中</w:t>
            </w:r>
            <w:r>
              <w:rPr>
                <w:rFonts w:hint="eastAsia" w:ascii="宋体" w:hAnsi="宋体" w:eastAsia="宋体" w:cs="宋体"/>
                <w:b w:val="0"/>
                <w:bCs w:val="0"/>
                <w:kern w:val="0"/>
                <w:sz w:val="22"/>
                <w:szCs w:val="22"/>
                <w:lang w:eastAsia="zh-CN"/>
              </w:rPr>
              <w:t>通服</w:t>
            </w:r>
            <w:r>
              <w:rPr>
                <w:rFonts w:hint="eastAsia" w:ascii="宋体" w:hAnsi="宋体" w:eastAsia="宋体" w:cs="宋体"/>
                <w:b w:val="0"/>
                <w:bCs w:val="0"/>
                <w:kern w:val="0"/>
                <w:sz w:val="22"/>
                <w:szCs w:val="22"/>
              </w:rPr>
              <w:t>剑阁分公司</w:t>
            </w:r>
          </w:p>
        </w:tc>
        <w:tc>
          <w:tcPr>
            <w:tcW w:w="145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孙东海</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剑阁县下寺镇</w:t>
            </w:r>
          </w:p>
        </w:tc>
        <w:tc>
          <w:tcPr>
            <w:tcW w:w="1696"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央企</w:t>
            </w:r>
          </w:p>
        </w:tc>
        <w:tc>
          <w:tcPr>
            <w:tcW w:w="123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通讯</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县食品药品和工商质监局</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778" w:type="dxa"/>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11</w:t>
            </w:r>
          </w:p>
        </w:tc>
        <w:tc>
          <w:tcPr>
            <w:tcW w:w="1659" w:type="dxa"/>
            <w:tcBorders>
              <w:left w:val="nil"/>
            </w:tcBorders>
            <w:vAlign w:val="center"/>
          </w:tcPr>
          <w:p>
            <w:pPr>
              <w:spacing w:line="240" w:lineRule="exact"/>
              <w:jc w:val="center"/>
              <w:rPr>
                <w:rFonts w:hint="eastAsia" w:ascii="宋体" w:hAnsi="宋体" w:eastAsia="宋体" w:cs="宋体"/>
                <w:b w:val="0"/>
                <w:bCs w:val="0"/>
                <w:sz w:val="22"/>
                <w:szCs w:val="22"/>
              </w:rPr>
            </w:pPr>
          </w:p>
        </w:tc>
        <w:tc>
          <w:tcPr>
            <w:tcW w:w="2212"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中国铁塔公司股份有限公司广元市分公司</w:t>
            </w:r>
          </w:p>
        </w:tc>
        <w:tc>
          <w:tcPr>
            <w:tcW w:w="1455"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周贤祥</w:t>
            </w:r>
          </w:p>
        </w:tc>
        <w:tc>
          <w:tcPr>
            <w:tcW w:w="1784"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剑阁县下寺镇</w:t>
            </w:r>
          </w:p>
        </w:tc>
        <w:tc>
          <w:tcPr>
            <w:tcW w:w="1696"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央企</w:t>
            </w:r>
          </w:p>
        </w:tc>
        <w:tc>
          <w:tcPr>
            <w:tcW w:w="1235" w:type="dxa"/>
            <w:tcBorders>
              <w:left w:val="nil"/>
            </w:tcBorders>
            <w:vAlign w:val="center"/>
          </w:tcPr>
          <w:p>
            <w:pPr>
              <w:spacing w:line="240" w:lineRule="exact"/>
              <w:ind w:firstLine="220" w:firstLineChars="100"/>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通讯</w:t>
            </w:r>
          </w:p>
        </w:tc>
        <w:tc>
          <w:tcPr>
            <w:tcW w:w="2657" w:type="dxa"/>
            <w:tcBorders>
              <w:left w:val="nil"/>
            </w:tcBorders>
            <w:vAlign w:val="center"/>
          </w:tcPr>
          <w:p>
            <w:pPr>
              <w:spacing w:line="240" w:lineRule="exact"/>
              <w:jc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rPr>
              <w:t>县食品药品和工商质监局</w:t>
            </w:r>
          </w:p>
        </w:tc>
        <w:tc>
          <w:tcPr>
            <w:tcW w:w="780" w:type="dxa"/>
            <w:tcBorders>
              <w:left w:val="nil"/>
            </w:tcBorders>
            <w:vAlign w:val="center"/>
          </w:tcPr>
          <w:p>
            <w:pPr>
              <w:spacing w:line="240" w:lineRule="exact"/>
              <w:jc w:val="center"/>
              <w:rPr>
                <w:rFonts w:hint="eastAsia" w:ascii="宋体" w:hAnsi="宋体" w:eastAsia="宋体" w:cs="宋体"/>
                <w:b w:val="0"/>
                <w:bCs w:val="0"/>
                <w:sz w:val="22"/>
                <w:szCs w:val="22"/>
              </w:rPr>
            </w:pPr>
          </w:p>
        </w:tc>
      </w:tr>
    </w:tbl>
    <w:p>
      <w:pPr>
        <w:ind w:firstLine="800" w:firstLineChars="2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3、202</w:t>
      </w:r>
      <w:r>
        <w:rPr>
          <w:rFonts w:hint="eastAsia" w:ascii="仿宋_GB2312" w:hAnsi="仿宋_GB2312" w:eastAsia="仿宋_GB2312" w:cs="仿宋_GB2312"/>
          <w:b w:val="0"/>
          <w:bCs w:val="0"/>
          <w:sz w:val="32"/>
          <w:szCs w:val="32"/>
          <w:lang w:val="en-US"/>
        </w:rPr>
        <w:t>3</w:t>
      </w:r>
      <w:r>
        <w:rPr>
          <w:rFonts w:hint="eastAsia" w:ascii="仿宋_GB2312" w:hAnsi="仿宋_GB2312" w:eastAsia="仿宋_GB2312" w:cs="仿宋_GB2312"/>
          <w:b w:val="0"/>
          <w:bCs w:val="0"/>
          <w:sz w:val="32"/>
          <w:szCs w:val="32"/>
        </w:rPr>
        <w:t>年双随机抽查计划</w:t>
      </w:r>
    </w:p>
    <w:tbl>
      <w:tblPr>
        <w:tblStyle w:val="7"/>
        <w:tblW w:w="14018" w:type="dxa"/>
        <w:jc w:val="center"/>
        <w:tblLayout w:type="autofit"/>
        <w:tblCellMar>
          <w:top w:w="0" w:type="dxa"/>
          <w:left w:w="0" w:type="dxa"/>
          <w:bottom w:w="0" w:type="dxa"/>
          <w:right w:w="0" w:type="dxa"/>
        </w:tblCellMar>
      </w:tblPr>
      <w:tblGrid>
        <w:gridCol w:w="1656"/>
        <w:gridCol w:w="6732"/>
        <w:gridCol w:w="1570"/>
        <w:gridCol w:w="1524"/>
        <w:gridCol w:w="1242"/>
        <w:gridCol w:w="1294"/>
      </w:tblGrid>
      <w:tr>
        <w:tblPrEx>
          <w:tblCellMar>
            <w:top w:w="0" w:type="dxa"/>
            <w:left w:w="0" w:type="dxa"/>
            <w:bottom w:w="0" w:type="dxa"/>
            <w:right w:w="0" w:type="dxa"/>
          </w:tblCellMar>
        </w:tblPrEx>
        <w:trPr>
          <w:trHeight w:val="925" w:hRule="atLeast"/>
          <w:jc w:val="center"/>
        </w:trPr>
        <w:tc>
          <w:tcPr>
            <w:tcW w:w="1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检查对象 </w:t>
            </w:r>
          </w:p>
        </w:tc>
        <w:tc>
          <w:tcPr>
            <w:tcW w:w="673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检查依据 </w:t>
            </w:r>
          </w:p>
        </w:tc>
        <w:tc>
          <w:tcPr>
            <w:tcW w:w="157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执行科室 </w:t>
            </w:r>
          </w:p>
        </w:tc>
        <w:tc>
          <w:tcPr>
            <w:tcW w:w="1524"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检查比例 </w:t>
            </w:r>
          </w:p>
        </w:tc>
        <w:tc>
          <w:tcPr>
            <w:tcW w:w="124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检查频次 </w:t>
            </w:r>
          </w:p>
        </w:tc>
        <w:tc>
          <w:tcPr>
            <w:tcW w:w="1294"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备注 </w:t>
            </w:r>
          </w:p>
        </w:tc>
      </w:tr>
      <w:tr>
        <w:tblPrEx>
          <w:tblCellMar>
            <w:top w:w="0" w:type="dxa"/>
            <w:left w:w="0" w:type="dxa"/>
            <w:bottom w:w="0" w:type="dxa"/>
            <w:right w:w="0" w:type="dxa"/>
          </w:tblCellMar>
        </w:tblPrEx>
        <w:trPr>
          <w:trHeight w:val="1085" w:hRule="atLeast"/>
          <w:jc w:val="center"/>
        </w:trPr>
        <w:tc>
          <w:tcPr>
            <w:tcW w:w="1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全县电力企业</w:t>
            </w:r>
          </w:p>
        </w:tc>
        <w:tc>
          <w:tcPr>
            <w:tcW w:w="673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《中华人民共和国安全生产法》第62条</w:t>
            </w:r>
          </w:p>
        </w:tc>
        <w:tc>
          <w:tcPr>
            <w:tcW w:w="157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能源股</w:t>
            </w:r>
          </w:p>
        </w:tc>
        <w:tc>
          <w:tcPr>
            <w:tcW w:w="1524"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80% </w:t>
            </w:r>
          </w:p>
        </w:tc>
        <w:tc>
          <w:tcPr>
            <w:tcW w:w="124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1 </w:t>
            </w:r>
          </w:p>
        </w:tc>
        <w:tc>
          <w:tcPr>
            <w:tcW w:w="1294" w:type="dxa"/>
            <w:tcBorders>
              <w:top w:val="single" w:color="000000" w:sz="8" w:space="0"/>
              <w:left w:val="nil"/>
              <w:bottom w:val="single" w:color="000000" w:sz="8" w:space="0"/>
              <w:right w:val="single" w:color="000000" w:sz="8" w:space="0"/>
            </w:tcBorders>
            <w:vAlign w:val="center"/>
          </w:tcPr>
          <w:p>
            <w:pPr>
              <w:rPr>
                <w:rFonts w:hint="eastAsia" w:ascii="宋体" w:hAnsi="宋体" w:eastAsia="宋体" w:cs="宋体"/>
                <w:b w:val="0"/>
                <w:bCs w:val="0"/>
                <w:color w:val="auto"/>
                <w:sz w:val="22"/>
                <w:szCs w:val="22"/>
              </w:rPr>
            </w:pPr>
          </w:p>
        </w:tc>
      </w:tr>
      <w:tr>
        <w:tblPrEx>
          <w:tblCellMar>
            <w:top w:w="0" w:type="dxa"/>
            <w:left w:w="0" w:type="dxa"/>
            <w:bottom w:w="0" w:type="dxa"/>
            <w:right w:w="0" w:type="dxa"/>
          </w:tblCellMar>
        </w:tblPrEx>
        <w:trPr>
          <w:trHeight w:val="1520" w:hRule="atLeast"/>
          <w:jc w:val="center"/>
        </w:trPr>
        <w:tc>
          <w:tcPr>
            <w:tcW w:w="1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全县成品油企业</w:t>
            </w:r>
          </w:p>
        </w:tc>
        <w:tc>
          <w:tcPr>
            <w:tcW w:w="673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油气管网设施公平开放监管办法（试行）》（国能监管〔2014〕84号</w:t>
            </w:r>
          </w:p>
        </w:tc>
        <w:tc>
          <w:tcPr>
            <w:tcW w:w="157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能源股 </w:t>
            </w:r>
          </w:p>
        </w:tc>
        <w:tc>
          <w:tcPr>
            <w:tcW w:w="1524"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lang w:val="en-US" w:eastAsia="zh-CN"/>
              </w:rPr>
              <w:t>20</w:t>
            </w:r>
            <w:r>
              <w:rPr>
                <w:rFonts w:hint="eastAsia" w:ascii="宋体" w:hAnsi="宋体" w:eastAsia="宋体" w:cs="宋体"/>
                <w:b w:val="0"/>
                <w:bCs w:val="0"/>
                <w:color w:val="auto"/>
                <w:kern w:val="0"/>
                <w:sz w:val="22"/>
                <w:szCs w:val="22"/>
              </w:rPr>
              <w:t>% </w:t>
            </w:r>
          </w:p>
        </w:tc>
        <w:tc>
          <w:tcPr>
            <w:tcW w:w="124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1 </w:t>
            </w:r>
          </w:p>
        </w:tc>
        <w:tc>
          <w:tcPr>
            <w:tcW w:w="1294" w:type="dxa"/>
            <w:tcBorders>
              <w:top w:val="single" w:color="000000" w:sz="8" w:space="0"/>
              <w:left w:val="nil"/>
              <w:bottom w:val="single" w:color="000000" w:sz="8" w:space="0"/>
              <w:right w:val="single" w:color="000000" w:sz="8" w:space="0"/>
            </w:tcBorders>
            <w:vAlign w:val="center"/>
          </w:tcPr>
          <w:p>
            <w:pPr>
              <w:rPr>
                <w:rFonts w:hint="eastAsia" w:ascii="宋体" w:hAnsi="宋体" w:eastAsia="宋体" w:cs="宋体"/>
                <w:b w:val="0"/>
                <w:bCs w:val="0"/>
                <w:color w:val="auto"/>
                <w:sz w:val="22"/>
                <w:szCs w:val="22"/>
              </w:rPr>
            </w:pPr>
          </w:p>
        </w:tc>
      </w:tr>
      <w:tr>
        <w:tblPrEx>
          <w:tblCellMar>
            <w:top w:w="0" w:type="dxa"/>
            <w:left w:w="0" w:type="dxa"/>
            <w:bottom w:w="0" w:type="dxa"/>
            <w:right w:w="0" w:type="dxa"/>
          </w:tblCellMar>
        </w:tblPrEx>
        <w:trPr>
          <w:trHeight w:val="1109" w:hRule="atLeast"/>
          <w:jc w:val="center"/>
        </w:trPr>
        <w:tc>
          <w:tcPr>
            <w:tcW w:w="165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全县通信企业</w:t>
            </w:r>
          </w:p>
        </w:tc>
        <w:tc>
          <w:tcPr>
            <w:tcW w:w="673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通信网络安全防护管理办法》（工业和信息化部令第11号） </w:t>
            </w:r>
          </w:p>
        </w:tc>
        <w:tc>
          <w:tcPr>
            <w:tcW w:w="157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信息化股</w:t>
            </w:r>
          </w:p>
        </w:tc>
        <w:tc>
          <w:tcPr>
            <w:tcW w:w="1524"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80% </w:t>
            </w:r>
          </w:p>
        </w:tc>
        <w:tc>
          <w:tcPr>
            <w:tcW w:w="124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1 </w:t>
            </w:r>
          </w:p>
        </w:tc>
        <w:tc>
          <w:tcPr>
            <w:tcW w:w="1294" w:type="dxa"/>
            <w:tcBorders>
              <w:top w:val="single" w:color="000000" w:sz="8" w:space="0"/>
              <w:left w:val="nil"/>
              <w:bottom w:val="single" w:color="000000" w:sz="8" w:space="0"/>
              <w:right w:val="single" w:color="000000" w:sz="8" w:space="0"/>
            </w:tcBorders>
            <w:vAlign w:val="center"/>
          </w:tcPr>
          <w:p>
            <w:pPr>
              <w:rPr>
                <w:rFonts w:hint="eastAsia" w:ascii="宋体" w:hAnsi="宋体" w:eastAsia="宋体" w:cs="宋体"/>
                <w:b w:val="0"/>
                <w:bCs w:val="0"/>
                <w:color w:val="auto"/>
                <w:sz w:val="22"/>
                <w:szCs w:val="22"/>
              </w:rPr>
            </w:pPr>
          </w:p>
        </w:tc>
      </w:tr>
    </w:tbl>
    <w:p>
      <w:pPr>
        <w:ind w:firstLine="800" w:firstLineChars="250"/>
        <w:rPr>
          <w:rFonts w:ascii="宋体" w:cs="Times New Roman"/>
          <w:b w:val="0"/>
          <w:bCs w:val="0"/>
          <w:sz w:val="32"/>
          <w:szCs w:val="32"/>
        </w:rPr>
      </w:pPr>
    </w:p>
    <w:p>
      <w:pPr>
        <w:pStyle w:val="2"/>
        <w:ind w:firstLine="31680"/>
        <w:rPr>
          <w:b w:val="0"/>
          <w:bCs w:val="0"/>
        </w:rPr>
      </w:pPr>
    </w:p>
    <w:p>
      <w:pPr>
        <w:pStyle w:val="2"/>
        <w:ind w:firstLine="31680"/>
        <w:rPr>
          <w:b w:val="0"/>
          <w:bCs w:val="0"/>
        </w:rPr>
      </w:pPr>
    </w:p>
    <w:p>
      <w:pPr>
        <w:pStyle w:val="2"/>
        <w:ind w:firstLine="31680"/>
        <w:rPr>
          <w:b w:val="0"/>
          <w:bCs w:val="0"/>
        </w:rPr>
      </w:pPr>
    </w:p>
    <w:p>
      <w:pPr>
        <w:pStyle w:val="2"/>
        <w:ind w:firstLine="31680"/>
        <w:rPr>
          <w:b w:val="0"/>
          <w:bCs w:val="0"/>
        </w:rPr>
      </w:pPr>
    </w:p>
    <w:p>
      <w:pPr>
        <w:pStyle w:val="2"/>
        <w:ind w:firstLine="31680"/>
        <w:rPr>
          <w:b w:val="0"/>
          <w:bCs w:val="0"/>
        </w:rPr>
      </w:pPr>
    </w:p>
    <w:p>
      <w:pPr>
        <w:pStyle w:val="2"/>
        <w:ind w:firstLine="31680"/>
        <w:rPr>
          <w:b w:val="0"/>
          <w:bCs w:val="0"/>
        </w:rPr>
      </w:pPr>
    </w:p>
    <w:p>
      <w:pPr>
        <w:pStyle w:val="2"/>
        <w:ind w:firstLine="31680"/>
        <w:rPr>
          <w:b w:val="0"/>
          <w:bCs w:val="0"/>
        </w:rPr>
      </w:pPr>
    </w:p>
    <w:p>
      <w:pPr>
        <w:pStyle w:val="2"/>
        <w:ind w:firstLine="31680"/>
        <w:rPr>
          <w:b w:val="0"/>
          <w:bCs w:val="0"/>
        </w:rPr>
      </w:pPr>
    </w:p>
    <w:p>
      <w:pPr>
        <w:ind w:firstLine="800" w:firstLineChars="2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4、盐业双随机抽查计划</w:t>
      </w:r>
    </w:p>
    <w:tbl>
      <w:tblPr>
        <w:tblStyle w:val="7"/>
        <w:tblpPr w:leftFromText="180" w:rightFromText="180" w:vertAnchor="page" w:horzAnchor="margin" w:tblpY="3035"/>
        <w:tblW w:w="14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
        <w:gridCol w:w="1414"/>
        <w:gridCol w:w="2230"/>
        <w:gridCol w:w="3813"/>
        <w:gridCol w:w="2156"/>
        <w:gridCol w:w="1386"/>
        <w:gridCol w:w="886"/>
        <w:gridCol w:w="1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blHeader/>
        </w:trPr>
        <w:tc>
          <w:tcPr>
            <w:tcW w:w="463"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序号</w:t>
            </w:r>
          </w:p>
        </w:tc>
        <w:tc>
          <w:tcPr>
            <w:tcW w:w="1414"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牵头部门</w:t>
            </w:r>
          </w:p>
        </w:tc>
        <w:tc>
          <w:tcPr>
            <w:tcW w:w="2230"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抽查计划名称</w:t>
            </w:r>
          </w:p>
        </w:tc>
        <w:tc>
          <w:tcPr>
            <w:tcW w:w="3813"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抽查事项</w:t>
            </w:r>
          </w:p>
        </w:tc>
        <w:tc>
          <w:tcPr>
            <w:tcW w:w="2156"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检查对象</w:t>
            </w:r>
          </w:p>
        </w:tc>
        <w:tc>
          <w:tcPr>
            <w:tcW w:w="1386"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检查方式</w:t>
            </w:r>
          </w:p>
        </w:tc>
        <w:tc>
          <w:tcPr>
            <w:tcW w:w="886"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抽查</w:t>
            </w:r>
          </w:p>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比例</w:t>
            </w:r>
          </w:p>
        </w:tc>
        <w:tc>
          <w:tcPr>
            <w:tcW w:w="1847"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7" w:hRule="atLeast"/>
        </w:trPr>
        <w:tc>
          <w:tcPr>
            <w:tcW w:w="463" w:type="dxa"/>
            <w:vAlign w:val="center"/>
          </w:tcPr>
          <w:p>
            <w:pPr>
              <w:pStyle w:val="24"/>
              <w:numPr>
                <w:ilvl w:val="0"/>
                <w:numId w:val="2"/>
              </w:numPr>
              <w:spacing w:line="300" w:lineRule="exact"/>
              <w:ind w:firstLineChars="0"/>
              <w:jc w:val="center"/>
              <w:rPr>
                <w:rFonts w:ascii="宋体" w:cs="Times New Roman"/>
                <w:b w:val="0"/>
                <w:bCs w:val="0"/>
                <w:color w:val="auto"/>
                <w:sz w:val="22"/>
                <w:szCs w:val="22"/>
              </w:rPr>
            </w:pPr>
          </w:p>
        </w:tc>
        <w:tc>
          <w:tcPr>
            <w:tcW w:w="1414" w:type="dxa"/>
            <w:vMerge w:val="restart"/>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rPr>
              <w:t>县经济信息化和科学技术局</w:t>
            </w:r>
          </w:p>
        </w:tc>
        <w:tc>
          <w:tcPr>
            <w:tcW w:w="2230"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成品油市场监督检查</w:t>
            </w:r>
          </w:p>
        </w:tc>
        <w:tc>
          <w:tcPr>
            <w:tcW w:w="3813"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成品油经营活动情况；成品油经营企业质量、计量、消防、安全、环保</w:t>
            </w:r>
          </w:p>
        </w:tc>
        <w:tc>
          <w:tcPr>
            <w:tcW w:w="2156"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成品油经营单位</w:t>
            </w:r>
          </w:p>
        </w:tc>
        <w:tc>
          <w:tcPr>
            <w:tcW w:w="1386"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抽查资料、现场检查</w:t>
            </w:r>
          </w:p>
        </w:tc>
        <w:tc>
          <w:tcPr>
            <w:tcW w:w="886"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lang w:val="en-US" w:eastAsia="zh-CN"/>
              </w:rPr>
              <w:t>20</w:t>
            </w:r>
            <w:r>
              <w:rPr>
                <w:rFonts w:ascii="宋体" w:hAnsi="宋体" w:cs="宋体"/>
                <w:b w:val="0"/>
                <w:bCs w:val="0"/>
                <w:color w:val="auto"/>
                <w:sz w:val="22"/>
                <w:szCs w:val="22"/>
              </w:rPr>
              <w:t>%</w:t>
            </w:r>
          </w:p>
        </w:tc>
        <w:tc>
          <w:tcPr>
            <w:tcW w:w="1847"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县市场监管局、县应急管理局、县公安局、县生态环境局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463" w:type="dxa"/>
            <w:vAlign w:val="center"/>
          </w:tcPr>
          <w:p>
            <w:pPr>
              <w:pStyle w:val="24"/>
              <w:numPr>
                <w:ilvl w:val="0"/>
                <w:numId w:val="2"/>
              </w:numPr>
              <w:spacing w:line="300" w:lineRule="exact"/>
              <w:ind w:firstLineChars="0"/>
              <w:jc w:val="center"/>
              <w:rPr>
                <w:rFonts w:ascii="宋体" w:cs="Times New Roman"/>
                <w:b w:val="0"/>
                <w:bCs w:val="0"/>
                <w:color w:val="auto"/>
                <w:sz w:val="22"/>
                <w:szCs w:val="22"/>
              </w:rPr>
            </w:pPr>
          </w:p>
        </w:tc>
        <w:tc>
          <w:tcPr>
            <w:tcW w:w="1414" w:type="dxa"/>
            <w:vMerge w:val="continue"/>
            <w:vAlign w:val="center"/>
          </w:tcPr>
          <w:p>
            <w:pPr>
              <w:spacing w:line="300" w:lineRule="exact"/>
              <w:jc w:val="center"/>
              <w:rPr>
                <w:rFonts w:ascii="宋体" w:cs="Times New Roman"/>
                <w:b w:val="0"/>
                <w:bCs w:val="0"/>
                <w:color w:val="auto"/>
                <w:sz w:val="22"/>
                <w:szCs w:val="22"/>
              </w:rPr>
            </w:pPr>
          </w:p>
        </w:tc>
        <w:tc>
          <w:tcPr>
            <w:tcW w:w="2230"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盐业市场监督检查</w:t>
            </w:r>
          </w:p>
        </w:tc>
        <w:tc>
          <w:tcPr>
            <w:tcW w:w="3813" w:type="dxa"/>
            <w:vAlign w:val="center"/>
          </w:tcPr>
          <w:p>
            <w:pPr>
              <w:spacing w:line="300" w:lineRule="exact"/>
              <w:rPr>
                <w:rFonts w:ascii="宋体" w:cs="Times New Roman"/>
                <w:b w:val="0"/>
                <w:bCs w:val="0"/>
                <w:color w:val="auto"/>
                <w:sz w:val="22"/>
                <w:szCs w:val="22"/>
              </w:rPr>
            </w:pPr>
            <w:r>
              <w:rPr>
                <w:rFonts w:ascii="宋体" w:hAnsi="宋体" w:cs="宋体"/>
                <w:b w:val="0"/>
                <w:bCs w:val="0"/>
                <w:color w:val="auto"/>
                <w:sz w:val="22"/>
                <w:szCs w:val="22"/>
              </w:rPr>
              <w:t>1.</w:t>
            </w:r>
            <w:r>
              <w:rPr>
                <w:rFonts w:hint="eastAsia" w:ascii="宋体" w:hAnsi="宋体" w:cs="宋体"/>
                <w:b w:val="0"/>
                <w:bCs w:val="0"/>
                <w:color w:val="auto"/>
                <w:sz w:val="22"/>
                <w:szCs w:val="22"/>
              </w:rPr>
              <w:t>经营主体登记</w:t>
            </w:r>
          </w:p>
          <w:p>
            <w:pPr>
              <w:spacing w:line="300" w:lineRule="exact"/>
              <w:rPr>
                <w:rFonts w:ascii="宋体" w:cs="Times New Roman"/>
                <w:b w:val="0"/>
                <w:bCs w:val="0"/>
                <w:color w:val="auto"/>
                <w:sz w:val="22"/>
                <w:szCs w:val="22"/>
              </w:rPr>
            </w:pPr>
            <w:r>
              <w:rPr>
                <w:rFonts w:ascii="宋体" w:hAnsi="宋体" w:cs="宋体"/>
                <w:b w:val="0"/>
                <w:bCs w:val="0"/>
                <w:color w:val="auto"/>
                <w:sz w:val="22"/>
                <w:szCs w:val="22"/>
              </w:rPr>
              <w:t>2.</w:t>
            </w:r>
            <w:r>
              <w:rPr>
                <w:rFonts w:hint="eastAsia" w:ascii="宋体" w:hAnsi="宋体" w:cs="宋体"/>
                <w:b w:val="0"/>
                <w:bCs w:val="0"/>
                <w:color w:val="auto"/>
                <w:sz w:val="22"/>
                <w:szCs w:val="22"/>
              </w:rPr>
              <w:t>食盐及非食用盐经营情况</w:t>
            </w:r>
          </w:p>
        </w:tc>
        <w:tc>
          <w:tcPr>
            <w:tcW w:w="2156"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食盐经营单位</w:t>
            </w:r>
          </w:p>
        </w:tc>
        <w:tc>
          <w:tcPr>
            <w:tcW w:w="1386"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现场检查</w:t>
            </w:r>
          </w:p>
        </w:tc>
        <w:tc>
          <w:tcPr>
            <w:tcW w:w="886" w:type="dxa"/>
            <w:vAlign w:val="center"/>
          </w:tcPr>
          <w:p>
            <w:pPr>
              <w:spacing w:line="300" w:lineRule="exact"/>
              <w:jc w:val="center"/>
              <w:rPr>
                <w:rFonts w:ascii="宋体" w:cs="Times New Roman"/>
                <w:b w:val="0"/>
                <w:bCs w:val="0"/>
                <w:color w:val="auto"/>
                <w:sz w:val="22"/>
                <w:szCs w:val="22"/>
              </w:rPr>
            </w:pPr>
            <w:r>
              <w:rPr>
                <w:rFonts w:hint="eastAsia" w:ascii="宋体" w:hAnsi="宋体" w:cs="宋体"/>
                <w:b w:val="0"/>
                <w:bCs w:val="0"/>
                <w:color w:val="auto"/>
                <w:sz w:val="22"/>
                <w:szCs w:val="22"/>
                <w:lang w:val="en-US" w:eastAsia="zh-CN"/>
              </w:rPr>
              <w:t>100%</w:t>
            </w:r>
          </w:p>
        </w:tc>
        <w:tc>
          <w:tcPr>
            <w:tcW w:w="1847"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463" w:type="dxa"/>
            <w:vAlign w:val="center"/>
          </w:tcPr>
          <w:p>
            <w:pPr>
              <w:pStyle w:val="24"/>
              <w:numPr>
                <w:ilvl w:val="0"/>
                <w:numId w:val="2"/>
              </w:numPr>
              <w:spacing w:line="300" w:lineRule="exact"/>
              <w:ind w:firstLineChars="0"/>
              <w:jc w:val="center"/>
              <w:rPr>
                <w:rFonts w:ascii="宋体" w:cs="Times New Roman"/>
                <w:b w:val="0"/>
                <w:bCs w:val="0"/>
                <w:color w:val="auto"/>
                <w:sz w:val="22"/>
                <w:szCs w:val="22"/>
              </w:rPr>
            </w:pPr>
          </w:p>
        </w:tc>
        <w:tc>
          <w:tcPr>
            <w:tcW w:w="1414" w:type="dxa"/>
            <w:vMerge w:val="continue"/>
            <w:vAlign w:val="center"/>
          </w:tcPr>
          <w:p>
            <w:pPr>
              <w:spacing w:line="300" w:lineRule="exact"/>
              <w:jc w:val="center"/>
              <w:rPr>
                <w:rFonts w:ascii="宋体" w:cs="Times New Roman"/>
                <w:b w:val="0"/>
                <w:bCs w:val="0"/>
                <w:color w:val="auto"/>
                <w:sz w:val="22"/>
                <w:szCs w:val="22"/>
              </w:rPr>
            </w:pPr>
          </w:p>
        </w:tc>
        <w:tc>
          <w:tcPr>
            <w:tcW w:w="2230"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民用爆炸物品监督检查</w:t>
            </w:r>
          </w:p>
        </w:tc>
        <w:tc>
          <w:tcPr>
            <w:tcW w:w="3813"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民用爆炸物品生产、销售、储存、运输情况</w:t>
            </w:r>
          </w:p>
        </w:tc>
        <w:tc>
          <w:tcPr>
            <w:tcW w:w="2156"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民用爆炸物品生产经营单位</w:t>
            </w:r>
          </w:p>
        </w:tc>
        <w:tc>
          <w:tcPr>
            <w:tcW w:w="1386"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现场检查</w:t>
            </w:r>
          </w:p>
        </w:tc>
        <w:tc>
          <w:tcPr>
            <w:tcW w:w="886" w:type="dxa"/>
            <w:vAlign w:val="center"/>
          </w:tcPr>
          <w:p>
            <w:pPr>
              <w:spacing w:line="300" w:lineRule="exact"/>
              <w:jc w:val="center"/>
              <w:rPr>
                <w:rFonts w:ascii="宋体" w:cs="Times New Roman"/>
                <w:b w:val="0"/>
                <w:bCs w:val="0"/>
                <w:color w:val="auto"/>
                <w:sz w:val="22"/>
                <w:szCs w:val="22"/>
              </w:rPr>
            </w:pPr>
            <w:r>
              <w:rPr>
                <w:rFonts w:ascii="宋体" w:hAnsi="宋体" w:cs="宋体"/>
                <w:b w:val="0"/>
                <w:bCs w:val="0"/>
                <w:color w:val="auto"/>
                <w:sz w:val="22"/>
                <w:szCs w:val="22"/>
              </w:rPr>
              <w:t>100%</w:t>
            </w:r>
          </w:p>
        </w:tc>
        <w:tc>
          <w:tcPr>
            <w:tcW w:w="1847" w:type="dxa"/>
            <w:vAlign w:val="center"/>
          </w:tcPr>
          <w:p>
            <w:pPr>
              <w:spacing w:line="300" w:lineRule="exact"/>
              <w:rPr>
                <w:rFonts w:ascii="宋体" w:cs="Times New Roman"/>
                <w:b w:val="0"/>
                <w:bCs w:val="0"/>
                <w:color w:val="auto"/>
                <w:sz w:val="22"/>
                <w:szCs w:val="22"/>
              </w:rPr>
            </w:pPr>
            <w:r>
              <w:rPr>
                <w:rFonts w:hint="eastAsia" w:ascii="宋体" w:hAnsi="宋体" w:cs="宋体"/>
                <w:b w:val="0"/>
                <w:bCs w:val="0"/>
                <w:color w:val="auto"/>
                <w:sz w:val="22"/>
                <w:szCs w:val="22"/>
              </w:rPr>
              <w:t>县公安局、县应急管理局、县交通运输局</w:t>
            </w:r>
          </w:p>
        </w:tc>
      </w:tr>
    </w:tbl>
    <w:p>
      <w:pPr>
        <w:rPr>
          <w:rFonts w:ascii="??_GB2312" w:hAnsi="宋体" w:cs="Times New Roman"/>
          <w:b w:val="0"/>
          <w:bCs w:val="0"/>
          <w:kern w:val="0"/>
          <w:sz w:val="32"/>
          <w:szCs w:val="32"/>
        </w:rPr>
        <w:sectPr>
          <w:pgSz w:w="16838" w:h="11906" w:orient="landscape"/>
          <w:pgMar w:top="1701" w:right="1418" w:bottom="1701" w:left="1418" w:header="851" w:footer="1418" w:gutter="0"/>
          <w:cols w:space="425" w:num="1"/>
          <w:docGrid w:type="linesAndChars" w:linePitch="312" w:charSpace="0"/>
        </w:sectPr>
      </w:pPr>
    </w:p>
    <w:p>
      <w:pPr>
        <w:autoSpaceDE w:val="0"/>
        <w:spacing w:line="500" w:lineRule="exact"/>
        <w:ind w:firstLine="640" w:firstLineChars="200"/>
        <w:rPr>
          <w:rFonts w:ascii="黑体" w:hAnsi="黑体" w:eastAsia="黑体" w:cs="Times New Roman"/>
          <w:b w:val="0"/>
          <w:bCs w:val="0"/>
          <w:sz w:val="24"/>
          <w:szCs w:val="24"/>
        </w:rPr>
      </w:pPr>
      <w:r>
        <w:rPr>
          <w:rFonts w:hint="eastAsia" w:ascii="黑体" w:hAnsi="黑体" w:eastAsia="黑体" w:cs="黑体"/>
          <w:b w:val="0"/>
          <w:bCs w:val="0"/>
          <w:sz w:val="32"/>
          <w:szCs w:val="32"/>
        </w:rPr>
        <w:t>八、剑阁县经信科局行政执法文书样式、行政执法案卷评查制度</w:t>
      </w:r>
    </w:p>
    <w:p>
      <w:pPr>
        <w:pStyle w:val="3"/>
        <w:autoSpaceDE w:val="0"/>
        <w:spacing w:before="0" w:beforeAutospacing="0" w:after="0" w:afterAutospacing="0" w:line="500" w:lineRule="exact"/>
        <w:ind w:firstLine="700" w:firstLineChars="200"/>
        <w:jc w:val="both"/>
        <w:rPr>
          <w:rFonts w:ascii="仿宋_GB2312" w:hAnsi="??_GB2312" w:eastAsia="仿宋_GB2312" w:cs="Times New Roman"/>
          <w:b w:val="0"/>
          <w:bCs w:val="0"/>
          <w:sz w:val="32"/>
          <w:szCs w:val="32"/>
          <w:shd w:val="clear" w:color="auto" w:fill="FFFFFF"/>
        </w:rPr>
      </w:pPr>
      <w:r>
        <w:rPr>
          <w:rFonts w:hint="eastAsia" w:ascii="仿宋_GB2312" w:hAnsi="??_GB2312" w:eastAsia="仿宋_GB2312" w:cs="仿宋_GB2312"/>
          <w:b w:val="0"/>
          <w:bCs w:val="0"/>
          <w:spacing w:val="15"/>
          <w:sz w:val="32"/>
          <w:szCs w:val="32"/>
          <w:shd w:val="clear" w:color="auto" w:fill="FFFFFF"/>
        </w:rPr>
        <w:t>（一）经信部关于印发《经信行政机关行政许可文书格式文本》的通知。</w:t>
      </w:r>
    </w:p>
    <w:p>
      <w:pPr>
        <w:autoSpaceDE w:val="0"/>
        <w:spacing w:line="500" w:lineRule="exact"/>
        <w:ind w:firstLine="640" w:firstLineChars="200"/>
        <w:rPr>
          <w:rFonts w:ascii="仿宋_GB2312" w:hAnsi="??_GB2312" w:eastAsia="仿宋_GB2312" w:cs="Times New Roman"/>
          <w:b w:val="0"/>
          <w:bCs w:val="0"/>
          <w:sz w:val="32"/>
          <w:szCs w:val="32"/>
          <w:shd w:val="clear" w:color="auto" w:fill="FFFFFF"/>
        </w:rPr>
      </w:pPr>
      <w:r>
        <w:rPr>
          <w:rFonts w:hint="eastAsia" w:ascii="仿宋_GB2312" w:hAnsi="??_GB2312" w:eastAsia="仿宋_GB2312" w:cs="仿宋_GB2312"/>
          <w:b w:val="0"/>
          <w:bCs w:val="0"/>
          <w:sz w:val="32"/>
          <w:szCs w:val="32"/>
        </w:rPr>
        <w:t>（二）经信部关于印发</w:t>
      </w:r>
      <w:r>
        <w:rPr>
          <w:rFonts w:hint="eastAsia" w:ascii="仿宋_GB2312" w:hAnsi="??_GB2312" w:eastAsia="仿宋_GB2312" w:cs="仿宋_GB2312"/>
          <w:b w:val="0"/>
          <w:bCs w:val="0"/>
          <w:spacing w:val="15"/>
          <w:sz w:val="32"/>
          <w:szCs w:val="32"/>
          <w:shd w:val="clear" w:color="auto" w:fill="FFFFFF"/>
        </w:rPr>
        <w:t>《经信</w:t>
      </w:r>
      <w:r>
        <w:rPr>
          <w:rFonts w:hint="eastAsia" w:ascii="仿宋_GB2312" w:hAnsi="??_GB2312" w:eastAsia="仿宋_GB2312" w:cs="仿宋_GB2312"/>
          <w:b w:val="0"/>
          <w:bCs w:val="0"/>
          <w:sz w:val="32"/>
          <w:szCs w:val="32"/>
        </w:rPr>
        <w:t>行政机关行政执法文书格式的通知</w:t>
      </w:r>
      <w:r>
        <w:rPr>
          <w:rFonts w:hint="eastAsia" w:ascii="仿宋_GB2312" w:hAnsi="??_GB2312" w:eastAsia="仿宋_GB2312" w:cs="仿宋_GB2312"/>
          <w:b w:val="0"/>
          <w:bCs w:val="0"/>
          <w:spacing w:val="15"/>
          <w:sz w:val="32"/>
          <w:szCs w:val="32"/>
          <w:shd w:val="clear" w:color="auto" w:fill="FFFFFF"/>
        </w:rPr>
        <w:t>》。</w:t>
      </w:r>
    </w:p>
    <w:p>
      <w:pPr>
        <w:autoSpaceDE w:val="0"/>
        <w:spacing w:line="500" w:lineRule="exact"/>
        <w:ind w:firstLine="640" w:firstLineChars="200"/>
        <w:rPr>
          <w:rFonts w:ascii="仿宋_GB2312" w:eastAsia="仿宋_GB2312" w:cs="Times New Roman"/>
          <w:b w:val="0"/>
          <w:bCs w:val="0"/>
          <w:shd w:val="clear" w:color="auto" w:fill="FFFFFF"/>
        </w:rPr>
      </w:pPr>
      <w:r>
        <w:rPr>
          <w:rFonts w:hint="eastAsia" w:ascii="仿宋_GB2312" w:hAnsi="??_GB2312" w:eastAsia="仿宋_GB2312" w:cs="仿宋_GB2312"/>
          <w:b w:val="0"/>
          <w:bCs w:val="0"/>
          <w:sz w:val="32"/>
          <w:szCs w:val="32"/>
        </w:rPr>
        <w:t>（三）剑阁县经信科局关于印发《剑阁县经济信息化和科学技术局关于行政机关行政执法案卷评查办法》及相关配套规定的通知。</w:t>
      </w:r>
    </w:p>
    <w:p>
      <w:pPr>
        <w:autoSpaceDE w:val="0"/>
        <w:spacing w:line="500" w:lineRule="exact"/>
        <w:ind w:firstLine="640" w:firstLineChars="200"/>
        <w:rPr>
          <w:rFonts w:ascii="黑体" w:hAnsi="黑体" w:eastAsia="黑体" w:cs="Times New Roman"/>
          <w:b w:val="0"/>
          <w:bCs w:val="0"/>
          <w:sz w:val="32"/>
          <w:szCs w:val="32"/>
        </w:rPr>
      </w:pPr>
      <w:r>
        <w:rPr>
          <w:rFonts w:hint="eastAsia" w:ascii="黑体" w:hAnsi="黑体" w:eastAsia="黑体" w:cs="黑体"/>
          <w:b w:val="0"/>
          <w:bCs w:val="0"/>
          <w:sz w:val="32"/>
          <w:szCs w:val="32"/>
        </w:rPr>
        <w:t>九、县经信科局上年度双随机抽查结果、行政许可和处罚决定、上年度本机关行政执法数据总体情况</w:t>
      </w:r>
    </w:p>
    <w:p>
      <w:pPr>
        <w:pStyle w:val="2"/>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（一）上年度开展双随机抽查2次。</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上年度</w:t>
      </w:r>
      <w:r>
        <w:rPr>
          <w:rFonts w:hint="eastAsia" w:ascii="仿宋" w:hAnsi="仿宋" w:eastAsia="仿宋" w:cs="仿宋"/>
          <w:sz w:val="32"/>
          <w:szCs w:val="32"/>
          <w:lang w:eastAsia="zh-CN"/>
        </w:rPr>
        <w:t>办理</w:t>
      </w:r>
      <w:r>
        <w:rPr>
          <w:rFonts w:hint="eastAsia" w:ascii="仿宋" w:hAnsi="仿宋" w:eastAsia="仿宋" w:cs="仿宋"/>
          <w:sz w:val="32"/>
          <w:szCs w:val="32"/>
        </w:rPr>
        <w:t>行政许可</w:t>
      </w:r>
      <w:r>
        <w:rPr>
          <w:rFonts w:hint="eastAsia" w:ascii="仿宋" w:hAnsi="仿宋" w:eastAsia="仿宋" w:cs="仿宋"/>
          <w:sz w:val="32"/>
          <w:szCs w:val="32"/>
          <w:lang w:eastAsia="zh-CN"/>
        </w:rPr>
        <w:t>事项</w:t>
      </w:r>
      <w:r>
        <w:rPr>
          <w:rFonts w:hint="eastAsia" w:ascii="仿宋" w:hAnsi="仿宋" w:eastAsia="仿宋" w:cs="仿宋"/>
          <w:sz w:val="32"/>
          <w:szCs w:val="32"/>
          <w:lang w:val="en-US" w:eastAsia="zh-CN"/>
        </w:rPr>
        <w:t xml:space="preserve"> 30</w:t>
      </w:r>
      <w:r>
        <w:rPr>
          <w:rFonts w:hint="eastAsia" w:ascii="仿宋" w:hAnsi="仿宋" w:eastAsia="仿宋" w:cs="仿宋"/>
          <w:sz w:val="32"/>
          <w:szCs w:val="32"/>
        </w:rPr>
        <w:t>件，行政检查</w:t>
      </w:r>
      <w:r>
        <w:rPr>
          <w:rFonts w:hint="eastAsia" w:ascii="仿宋" w:hAnsi="仿宋" w:eastAsia="仿宋" w:cs="仿宋"/>
          <w:sz w:val="32"/>
          <w:szCs w:val="32"/>
          <w:lang w:val="en-US" w:eastAsia="zh-CN"/>
        </w:rPr>
        <w:t>10次。</w:t>
      </w:r>
    </w:p>
    <w:p>
      <w:pPr>
        <w:autoSpaceDE w:val="0"/>
        <w:spacing w:line="500" w:lineRule="exact"/>
        <w:ind w:firstLine="640" w:firstLineChars="200"/>
        <w:rPr>
          <w:rFonts w:ascii="黑体" w:hAnsi="黑体" w:eastAsia="黑体" w:cs="Times New Roman"/>
          <w:b w:val="0"/>
          <w:bCs w:val="0"/>
          <w:sz w:val="32"/>
          <w:szCs w:val="32"/>
        </w:rPr>
      </w:pPr>
      <w:r>
        <w:rPr>
          <w:rFonts w:hint="eastAsia" w:ascii="黑体" w:hAnsi="黑体" w:eastAsia="黑体" w:cs="黑体"/>
          <w:b w:val="0"/>
          <w:bCs w:val="0"/>
          <w:sz w:val="32"/>
          <w:szCs w:val="32"/>
        </w:rPr>
        <w:t>十、县经信科局实行行政执法三项制度方案</w:t>
      </w:r>
    </w:p>
    <w:p>
      <w:pPr>
        <w:autoSpaceDE w:val="0"/>
        <w:spacing w:line="500" w:lineRule="exact"/>
        <w:ind w:firstLine="640" w:firstLineChars="200"/>
        <w:rPr>
          <w:rFonts w:hint="eastAsia" w:ascii="仿宋_GB2312" w:hAnsi="??_GB2312" w:eastAsia="仿宋_GB2312" w:cs="仿宋_GB2312"/>
          <w:b w:val="0"/>
          <w:bCs w:val="0"/>
          <w:sz w:val="32"/>
          <w:szCs w:val="32"/>
        </w:rPr>
        <w:sectPr>
          <w:pgSz w:w="11906" w:h="16838"/>
          <w:pgMar w:top="2098" w:right="1474" w:bottom="1814" w:left="1588" w:header="851" w:footer="1588" w:gutter="0"/>
          <w:cols w:space="425" w:num="1"/>
          <w:docGrid w:type="lines" w:linePitch="312" w:charSpace="0"/>
        </w:sectPr>
      </w:pPr>
      <w:r>
        <w:rPr>
          <w:rFonts w:hint="eastAsia" w:ascii="仿宋_GB2312" w:hAnsi="??_GB2312" w:eastAsia="仿宋_GB2312" w:cs="仿宋_GB2312"/>
          <w:b w:val="0"/>
          <w:bCs w:val="0"/>
          <w:sz w:val="32"/>
          <w:szCs w:val="32"/>
        </w:rPr>
        <w:t>比照县三项制度关于印发《剑阁县经信科局全面推行行政执法公示制度执法全过程记录制度重大执法决定法制审核制度实施办法》的通知</w:t>
      </w:r>
    </w:p>
    <w:p>
      <w:pPr>
        <w:autoSpaceDE w:val="0"/>
        <w:spacing w:line="5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十一、剑阁</w:t>
      </w:r>
      <w:r>
        <w:rPr>
          <w:rFonts w:hint="eastAsia" w:ascii="黑体" w:hAnsi="黑体" w:eastAsia="黑体" w:cs="黑体"/>
          <w:b w:val="0"/>
          <w:bCs w:val="0"/>
          <w:sz w:val="32"/>
          <w:szCs w:val="32"/>
        </w:rPr>
        <w:t>县经济信息化</w:t>
      </w:r>
      <w:r>
        <w:rPr>
          <w:rFonts w:hint="eastAsia" w:ascii="黑体" w:hAnsi="黑体" w:eastAsia="黑体" w:cs="黑体"/>
          <w:b w:val="0"/>
          <w:bCs w:val="0"/>
          <w:sz w:val="32"/>
          <w:szCs w:val="32"/>
          <w:lang w:eastAsia="zh-CN"/>
        </w:rPr>
        <w:t>和科学技术</w:t>
      </w:r>
      <w:r>
        <w:rPr>
          <w:rFonts w:hint="eastAsia" w:ascii="黑体" w:hAnsi="黑体" w:eastAsia="黑体" w:cs="黑体"/>
          <w:b w:val="0"/>
          <w:bCs w:val="0"/>
          <w:sz w:val="32"/>
          <w:szCs w:val="32"/>
        </w:rPr>
        <w:t>局分类检查事项目录</w:t>
      </w:r>
    </w:p>
    <w:tbl>
      <w:tblPr>
        <w:tblStyle w:val="7"/>
        <w:tblW w:w="13817"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61"/>
        <w:gridCol w:w="1788"/>
        <w:gridCol w:w="1651"/>
        <w:gridCol w:w="2123"/>
        <w:gridCol w:w="1181"/>
        <w:gridCol w:w="3206"/>
        <w:gridCol w:w="1744"/>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blHeader/>
          <w:tblCellSpacing w:w="0" w:type="dxa"/>
        </w:trPr>
        <w:tc>
          <w:tcPr>
            <w:tcW w:w="0" w:type="auto"/>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序号</w:t>
            </w:r>
          </w:p>
        </w:tc>
        <w:tc>
          <w:tcPr>
            <w:tcW w:w="1788"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检查事项名称</w:t>
            </w:r>
          </w:p>
        </w:tc>
        <w:tc>
          <w:tcPr>
            <w:tcW w:w="3773" w:type="dxa"/>
            <w:gridSpan w:val="2"/>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检查事项划分</w:t>
            </w:r>
          </w:p>
        </w:tc>
        <w:tc>
          <w:tcPr>
            <w:tcW w:w="4387" w:type="dxa"/>
            <w:gridSpan w:val="2"/>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对象划分</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监管方式</w:t>
            </w:r>
          </w:p>
        </w:tc>
        <w:tc>
          <w:tcPr>
            <w:tcW w:w="1363"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7" w:hRule="atLeast"/>
          <w:tblCellSpacing w:w="0" w:type="dxa"/>
        </w:trPr>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1</w:t>
            </w:r>
          </w:p>
        </w:tc>
        <w:tc>
          <w:tcPr>
            <w:tcW w:w="1788"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对涉盐生产经营有关单位、个人开展监督检查</w:t>
            </w:r>
          </w:p>
        </w:tc>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一般检查事项</w:t>
            </w: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对食盐定点批发企业从除食盐定点生产企业、其他食盐定点批发企业以外的单位或者个人购进食盐的行政检查</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未被投诉、举报、行政处罚的企业和相关人员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双随机、一公开</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1"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被投诉、举报的企业和相关人员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2"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多次被投诉举报或社会影响恶劣以及监管部门移交的企业和相关人员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80"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对食盐定点批发企业未按规定保存采购销售记录的行政检查</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未被投诉、举报、行政处罚的企业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双随机、一公开</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被投诉、举报的企业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2"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多次被投诉举报或社会影响恶劣以及监管部门移交的企业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8"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对食盐定点批发企业超出规定范围销售的行政检查</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未被投诉、举报、行政处罚的企业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双随机、一公开</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被投诉、举报的企业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7"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多次被投诉举报或社会影响恶劣以及监管部门移交的企业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0"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p>
        </w:tc>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一般检查事项</w:t>
            </w: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对食盐零售单位从食盐定点批发企业以外的单位或者个人购进食盐的行政检查</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未被投诉、举报、行政处罚的企业和相关人员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双随机、一公开</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2"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被投诉、举报的企业和相关人员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75"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多次被投诉举报或社会影响恶劣以及监管部门移交的企业和相关人员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8"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对食盐定点企业违反规定聘用禁业限制人员的行政检查</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未被投诉、举报、行政处罚的企业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双随机、一公开</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被投诉、举报的企业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7"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多次被投诉举报或社会影响恶劣以及监管部门移交的企业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2"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对非食盐定点生产企业生产食盐的行政检查</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未被投诉、举报、行政处罚的企业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双随机、一公开</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被投诉、举报的企业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7"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多次被投诉举报或社会影响恶劣以及监管部门移交的企业</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0"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对将非食用盐产品作为食盐销售的行政检查</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未被投诉、举报、行政处罚的企业和相关人员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双随机、一公开</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6"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被投诉、举报的企业和相关人员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75"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多次被投诉举报或社会影响恶劣以及监管部门移交的企业和相关人员</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定向检查</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restart"/>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重点检查事项</w:t>
            </w: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shd w:val="clear" w:color="auto" w:fill="FFFFFF"/>
            <w:tcMar>
              <w:left w:w="150"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lef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vMerge w:val="restart"/>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重点检查事项</w:t>
            </w: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eastAsia="宋体"/>
                <w:b w:val="0"/>
                <w:bCs w:val="0"/>
                <w:sz w:val="22"/>
                <w:szCs w:val="22"/>
                <w:lang w:val="en-US" w:eastAsia="zh-CN"/>
              </w:rPr>
            </w:pPr>
            <w:r>
              <w:rPr>
                <w:rFonts w:hint="eastAsia"/>
                <w:b w:val="0"/>
                <w:bCs w:val="0"/>
                <w:sz w:val="22"/>
                <w:szCs w:val="22"/>
                <w:lang w:val="en-US" w:eastAsia="zh-CN"/>
              </w:rPr>
              <w:t>2</w:t>
            </w:r>
          </w:p>
        </w:tc>
        <w:tc>
          <w:tcPr>
            <w:tcW w:w="1788"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eastAsia="宋体"/>
                <w:b w:val="0"/>
                <w:bCs w:val="0"/>
                <w:sz w:val="22"/>
                <w:szCs w:val="22"/>
                <w:lang w:eastAsia="zh-CN"/>
              </w:rPr>
            </w:pPr>
            <w:r>
              <w:rPr>
                <w:rFonts w:hint="eastAsia" w:ascii="宋体" w:hAnsi="宋体" w:eastAsia="宋体" w:cs="宋体"/>
                <w:b w:val="0"/>
                <w:bCs w:val="0"/>
                <w:i w:val="0"/>
                <w:iCs w:val="0"/>
                <w:caps w:val="0"/>
                <w:color w:val="000000"/>
                <w:spacing w:val="0"/>
                <w:sz w:val="22"/>
                <w:szCs w:val="22"/>
              </w:rPr>
              <w:t>对法人或者非法人组织从事监控化学品生产、经营、使用以及进出口单位的监控化学品有关情况的监督检查</w:t>
            </w:r>
          </w:p>
        </w:tc>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一般检查事项</w:t>
            </w: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我县暂无企业产品在工信部公布的《各类监控化学品名录》之内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重点检查事项</w:t>
            </w:r>
          </w:p>
        </w:tc>
        <w:tc>
          <w:tcPr>
            <w:tcW w:w="2109" w:type="dxa"/>
            <w:vMerge w:val="restart"/>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一般检查对象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363"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8" w:hRule="atLeast"/>
          <w:tblCellSpacing w:w="0" w:type="dxa"/>
        </w:trPr>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788"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0" w:type="auto"/>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2109"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181"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重点检查对象</w:t>
            </w:r>
          </w:p>
        </w:tc>
        <w:tc>
          <w:tcPr>
            <w:tcW w:w="3206" w:type="dxa"/>
            <w:shd w:val="clear" w:color="auto" w:fill="FFFFFF"/>
            <w:tcMar>
              <w:left w:w="150" w:type="dxa"/>
              <w:right w:w="15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b w:val="0"/>
                <w:bCs w:val="0"/>
                <w:sz w:val="22"/>
                <w:szCs w:val="22"/>
              </w:rPr>
            </w:pPr>
            <w:r>
              <w:rPr>
                <w:rFonts w:hint="eastAsia" w:ascii="宋体" w:hAnsi="宋体" w:eastAsia="宋体" w:cs="宋体"/>
                <w:b w:val="0"/>
                <w:bCs w:val="0"/>
                <w:i w:val="0"/>
                <w:iCs w:val="0"/>
                <w:caps w:val="0"/>
                <w:color w:val="000000"/>
                <w:spacing w:val="0"/>
                <w:sz w:val="22"/>
                <w:szCs w:val="22"/>
              </w:rPr>
              <w:t>无</w:t>
            </w:r>
          </w:p>
        </w:tc>
        <w:tc>
          <w:tcPr>
            <w:tcW w:w="17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c>
          <w:tcPr>
            <w:tcW w:w="1363" w:type="dxa"/>
            <w:vMerge w:val="continue"/>
            <w:shd w:val="clear" w:color="auto" w:fill="FFFFFF"/>
            <w:tcMar>
              <w:left w:w="150" w:type="dxa"/>
              <w:right w:w="150" w:type="dxa"/>
            </w:tcMar>
            <w:vAlign w:val="center"/>
          </w:tcPr>
          <w:p>
            <w:pPr>
              <w:keepNext w:val="0"/>
              <w:keepLines w:val="0"/>
              <w:pageBreakBefore w:val="0"/>
              <w:widowControl/>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b w:val="0"/>
                <w:bCs w:val="0"/>
                <w:i w:val="0"/>
                <w:iCs w:val="0"/>
                <w:caps w:val="0"/>
                <w:color w:val="333333"/>
                <w:spacing w:val="0"/>
                <w:sz w:val="22"/>
                <w:szCs w:val="22"/>
              </w:rPr>
            </w:pPr>
          </w:p>
        </w:tc>
      </w:tr>
    </w:tbl>
    <w:p>
      <w:pPr>
        <w:pStyle w:val="2"/>
        <w:ind w:left="0" w:leftChars="0" w:firstLine="0" w:firstLineChars="0"/>
        <w:rPr>
          <w:rFonts w:ascii="宋体" w:hAnsi="宋体" w:eastAsia="宋体" w:cs="宋体"/>
          <w:sz w:val="24"/>
          <w:szCs w:val="24"/>
        </w:rPr>
      </w:pPr>
    </w:p>
    <w:p>
      <w:pPr>
        <w:pStyle w:val="2"/>
        <w:ind w:left="0" w:leftChars="0" w:firstLine="480" w:firstLineChars="200"/>
        <w:rPr>
          <w:rFonts w:hint="eastAsia" w:ascii="仿宋_GB2312" w:hAnsi="??_GB2312" w:eastAsia="仿宋_GB2312" w:cs="仿宋_GB2312"/>
          <w:b w:val="0"/>
          <w:bCs w:val="0"/>
          <w:sz w:val="32"/>
          <w:szCs w:val="32"/>
        </w:rPr>
      </w:pPr>
      <w:r>
        <w:rPr>
          <w:rFonts w:ascii="宋体" w:hAnsi="宋体" w:eastAsia="宋体" w:cs="宋体"/>
          <w:sz w:val="24"/>
          <w:szCs w:val="24"/>
        </w:rPr>
        <w:t>根据我局的行政权力清单及三定方案，我局的行政执法权已全部划给县综合行政执法局（关于印发《剑阁县综合行政执法局职能配置、内设机构和人员编制规定》的通知  剑委办函〔2019〕53号），现我局没有行政处罚权。</w:t>
      </w:r>
    </w:p>
    <w:p>
      <w:pPr>
        <w:pStyle w:val="2"/>
        <w:rPr>
          <w:rFonts w:hint="eastAsia" w:ascii="仿宋_GB2312" w:hAnsi="??_GB2312" w:eastAsia="仿宋_GB2312" w:cs="仿宋_GB2312"/>
          <w:b w:val="0"/>
          <w:bCs w:val="0"/>
          <w:sz w:val="32"/>
          <w:szCs w:val="32"/>
        </w:rPr>
      </w:pPr>
    </w:p>
    <w:sectPr>
      <w:pgSz w:w="16838" w:h="11906" w:orient="landscape"/>
      <w:pgMar w:top="1588" w:right="2098" w:bottom="1474" w:left="1814"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10"/>
        <w:rFonts w:ascii="宋体" w:cs="宋体"/>
        <w:sz w:val="28"/>
        <w:szCs w:val="28"/>
      </w:rPr>
    </w:pPr>
    <w:r>
      <w:rPr>
        <w:rStyle w:val="10"/>
        <w:rFonts w:ascii="宋体" w:hAnsi="宋体" w:cs="宋体"/>
        <w:sz w:val="28"/>
        <w:szCs w:val="28"/>
      </w:rPr>
      <w:t>—</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16</w:t>
    </w:r>
    <w:r>
      <w:rPr>
        <w:rStyle w:val="10"/>
        <w:rFonts w:ascii="宋体" w:hAnsi="宋体" w:cs="宋体"/>
        <w:sz w:val="28"/>
        <w:szCs w:val="28"/>
      </w:rPr>
      <w:fldChar w:fldCharType="end"/>
    </w:r>
    <w:r>
      <w:rPr>
        <w:rStyle w:val="10"/>
        <w:rFonts w:ascii="宋体" w:hAnsi="宋体" w:cs="宋体"/>
        <w:sz w:val="28"/>
        <w:szCs w:val="28"/>
      </w:rPr>
      <w:t>—</w:t>
    </w:r>
  </w:p>
  <w:p>
    <w:pPr>
      <w:pStyle w:val="4"/>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FD4DE"/>
    <w:multiLevelType w:val="singleLevel"/>
    <w:tmpl w:val="AE1FD4DE"/>
    <w:lvl w:ilvl="0" w:tentative="0">
      <w:start w:val="4"/>
      <w:numFmt w:val="chineseCounting"/>
      <w:suff w:val="nothing"/>
      <w:lvlText w:val="%1、"/>
      <w:lvlJc w:val="left"/>
      <w:pPr>
        <w:ind w:left="-10"/>
      </w:pPr>
      <w:rPr>
        <w:rFonts w:hint="eastAsia"/>
      </w:rPr>
    </w:lvl>
  </w:abstractNum>
  <w:abstractNum w:abstractNumId="1">
    <w:nsid w:val="59F26CE8"/>
    <w:multiLevelType w:val="multilevel"/>
    <w:tmpl w:val="59F26CE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0C5578"/>
    <w:rsid w:val="00005B4C"/>
    <w:rsid w:val="0000748B"/>
    <w:rsid w:val="000876A9"/>
    <w:rsid w:val="000C5578"/>
    <w:rsid w:val="00114361"/>
    <w:rsid w:val="00117407"/>
    <w:rsid w:val="001268DD"/>
    <w:rsid w:val="001D5D74"/>
    <w:rsid w:val="00222FF0"/>
    <w:rsid w:val="00292C79"/>
    <w:rsid w:val="003C4D35"/>
    <w:rsid w:val="003F4347"/>
    <w:rsid w:val="0053234A"/>
    <w:rsid w:val="00580AC9"/>
    <w:rsid w:val="00594CA7"/>
    <w:rsid w:val="006161A1"/>
    <w:rsid w:val="006A75E9"/>
    <w:rsid w:val="00701931"/>
    <w:rsid w:val="007502F5"/>
    <w:rsid w:val="00766641"/>
    <w:rsid w:val="008A10C7"/>
    <w:rsid w:val="008A747F"/>
    <w:rsid w:val="008C60A4"/>
    <w:rsid w:val="00940E78"/>
    <w:rsid w:val="009A0AF8"/>
    <w:rsid w:val="009A4077"/>
    <w:rsid w:val="009E3903"/>
    <w:rsid w:val="00AC007B"/>
    <w:rsid w:val="00CC57BE"/>
    <w:rsid w:val="00DA164C"/>
    <w:rsid w:val="00F516B0"/>
    <w:rsid w:val="00FB5C7F"/>
    <w:rsid w:val="019C7942"/>
    <w:rsid w:val="052E5E88"/>
    <w:rsid w:val="06C2234A"/>
    <w:rsid w:val="06FE57B6"/>
    <w:rsid w:val="09326295"/>
    <w:rsid w:val="09E24FC0"/>
    <w:rsid w:val="0E29348D"/>
    <w:rsid w:val="11545014"/>
    <w:rsid w:val="1328776E"/>
    <w:rsid w:val="15525B2A"/>
    <w:rsid w:val="159054AB"/>
    <w:rsid w:val="16112EB8"/>
    <w:rsid w:val="18A21536"/>
    <w:rsid w:val="1B6752E2"/>
    <w:rsid w:val="1D550E0E"/>
    <w:rsid w:val="1FD30DE1"/>
    <w:rsid w:val="234C11B5"/>
    <w:rsid w:val="2BB94DC5"/>
    <w:rsid w:val="2BE24DBF"/>
    <w:rsid w:val="2FAB79C0"/>
    <w:rsid w:val="31FB07E1"/>
    <w:rsid w:val="32F13F84"/>
    <w:rsid w:val="32FB63A0"/>
    <w:rsid w:val="36C6256F"/>
    <w:rsid w:val="36E221F7"/>
    <w:rsid w:val="38925333"/>
    <w:rsid w:val="3A6C482B"/>
    <w:rsid w:val="3CB00926"/>
    <w:rsid w:val="3DEF0F0E"/>
    <w:rsid w:val="405C1A2B"/>
    <w:rsid w:val="41A71D7F"/>
    <w:rsid w:val="42C4002A"/>
    <w:rsid w:val="447332B7"/>
    <w:rsid w:val="45885F05"/>
    <w:rsid w:val="46111EB3"/>
    <w:rsid w:val="472C5B7B"/>
    <w:rsid w:val="4AC71598"/>
    <w:rsid w:val="4B165B19"/>
    <w:rsid w:val="4B3F1F14"/>
    <w:rsid w:val="4CDC6E82"/>
    <w:rsid w:val="4DAF4A8E"/>
    <w:rsid w:val="4E523CF3"/>
    <w:rsid w:val="548242F7"/>
    <w:rsid w:val="54CB3B2E"/>
    <w:rsid w:val="55203AD0"/>
    <w:rsid w:val="565A7E64"/>
    <w:rsid w:val="567977A9"/>
    <w:rsid w:val="5789342C"/>
    <w:rsid w:val="58EF599D"/>
    <w:rsid w:val="5B886E47"/>
    <w:rsid w:val="5F0B702F"/>
    <w:rsid w:val="62D934E8"/>
    <w:rsid w:val="631E259F"/>
    <w:rsid w:val="64721FDC"/>
    <w:rsid w:val="64AF7789"/>
    <w:rsid w:val="64C404E0"/>
    <w:rsid w:val="706B59D1"/>
    <w:rsid w:val="71E30F3E"/>
    <w:rsid w:val="71E72469"/>
    <w:rsid w:val="7899311E"/>
    <w:rsid w:val="789D6F97"/>
    <w:rsid w:val="78BB3399"/>
    <w:rsid w:val="7BC8581E"/>
    <w:rsid w:val="7CED5A22"/>
    <w:rsid w:val="7F7A6062"/>
    <w:rsid w:val="DD8EB5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3"/>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cs="Times New Roman"/>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jc w:val="left"/>
    </w:pPr>
    <w:rPr>
      <w:kern w:val="0"/>
      <w:sz w:val="24"/>
      <w:szCs w:val="24"/>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FollowedHyperlink"/>
    <w:basedOn w:val="9"/>
    <w:semiHidden/>
    <w:qFormat/>
    <w:uiPriority w:val="99"/>
    <w:rPr>
      <w:color w:val="auto"/>
      <w:u w:val="none"/>
    </w:rPr>
  </w:style>
  <w:style w:type="character" w:styleId="12">
    <w:name w:val="Hyperlink"/>
    <w:basedOn w:val="9"/>
    <w:qFormat/>
    <w:uiPriority w:val="99"/>
    <w:rPr>
      <w:color w:val="auto"/>
      <w:u w:val="none"/>
    </w:rPr>
  </w:style>
  <w:style w:type="character" w:customStyle="1" w:styleId="13">
    <w:name w:val="Heading 1 Char"/>
    <w:basedOn w:val="9"/>
    <w:link w:val="3"/>
    <w:qFormat/>
    <w:locked/>
    <w:uiPriority w:val="99"/>
    <w:rPr>
      <w:rFonts w:ascii="宋体" w:hAnsi="宋体" w:eastAsia="宋体" w:cs="宋体"/>
      <w:b/>
      <w:bCs/>
      <w:kern w:val="44"/>
      <w:sz w:val="48"/>
      <w:szCs w:val="48"/>
    </w:rPr>
  </w:style>
  <w:style w:type="character" w:customStyle="1" w:styleId="14">
    <w:name w:val="Footer Char"/>
    <w:basedOn w:val="9"/>
    <w:link w:val="4"/>
    <w:semiHidden/>
    <w:qFormat/>
    <w:locked/>
    <w:uiPriority w:val="99"/>
    <w:rPr>
      <w:sz w:val="18"/>
      <w:szCs w:val="18"/>
    </w:rPr>
  </w:style>
  <w:style w:type="character" w:customStyle="1" w:styleId="15">
    <w:name w:val="Header Char"/>
    <w:basedOn w:val="9"/>
    <w:link w:val="5"/>
    <w:semiHidden/>
    <w:qFormat/>
    <w:locked/>
    <w:uiPriority w:val="99"/>
    <w:rPr>
      <w:rFonts w:ascii="Calibri" w:hAnsi="Calibri" w:cs="Calibri"/>
      <w:sz w:val="18"/>
      <w:szCs w:val="18"/>
    </w:rPr>
  </w:style>
  <w:style w:type="paragraph" w:customStyle="1" w:styleId="16">
    <w:name w:val="_Style 19"/>
    <w:basedOn w:val="1"/>
    <w:next w:val="1"/>
    <w:qFormat/>
    <w:uiPriority w:val="99"/>
    <w:pPr>
      <w:pBdr>
        <w:top w:val="single" w:color="auto" w:sz="6" w:space="1"/>
      </w:pBdr>
      <w:jc w:val="center"/>
    </w:pPr>
    <w:rPr>
      <w:rFonts w:ascii="Arial" w:cs="Arial"/>
      <w:vanish/>
      <w:sz w:val="16"/>
      <w:szCs w:val="16"/>
    </w:rPr>
  </w:style>
  <w:style w:type="paragraph" w:customStyle="1" w:styleId="17">
    <w:name w:val="_Style 18"/>
    <w:basedOn w:val="1"/>
    <w:next w:val="1"/>
    <w:qFormat/>
    <w:uiPriority w:val="99"/>
    <w:pPr>
      <w:pBdr>
        <w:bottom w:val="single" w:color="auto" w:sz="6" w:space="1"/>
      </w:pBdr>
      <w:jc w:val="center"/>
    </w:pPr>
    <w:rPr>
      <w:rFonts w:ascii="Arial" w:cs="Arial"/>
      <w:vanish/>
      <w:sz w:val="16"/>
      <w:szCs w:val="16"/>
    </w:rPr>
  </w:style>
  <w:style w:type="character" w:customStyle="1" w:styleId="18">
    <w:name w:val="15"/>
    <w:basedOn w:val="9"/>
    <w:qFormat/>
    <w:uiPriority w:val="99"/>
    <w:rPr>
      <w:rFonts w:ascii="Calibri" w:hAnsi="Calibri" w:cs="Calibri"/>
      <w:color w:val="0000FF"/>
    </w:rPr>
  </w:style>
  <w:style w:type="character" w:customStyle="1" w:styleId="19">
    <w:name w:val="wenda-abstract-listnum"/>
    <w:basedOn w:val="9"/>
    <w:qFormat/>
    <w:uiPriority w:val="99"/>
  </w:style>
  <w:style w:type="character" w:customStyle="1" w:styleId="20">
    <w:name w:val="font81"/>
    <w:basedOn w:val="9"/>
    <w:qFormat/>
    <w:uiPriority w:val="99"/>
    <w:rPr>
      <w:rFonts w:ascii="宋体" w:hAnsi="宋体" w:eastAsia="宋体" w:cs="宋体"/>
      <w:color w:val="auto"/>
      <w:sz w:val="20"/>
      <w:szCs w:val="20"/>
      <w:u w:val="none"/>
    </w:rPr>
  </w:style>
  <w:style w:type="character" w:customStyle="1" w:styleId="21">
    <w:name w:val="font51"/>
    <w:basedOn w:val="9"/>
    <w:qFormat/>
    <w:uiPriority w:val="99"/>
    <w:rPr>
      <w:rFonts w:ascii="宋体" w:hAnsi="宋体" w:eastAsia="宋体" w:cs="宋体"/>
      <w:color w:val="000000"/>
      <w:sz w:val="20"/>
      <w:szCs w:val="20"/>
      <w:u w:val="none"/>
    </w:rPr>
  </w:style>
  <w:style w:type="character" w:customStyle="1" w:styleId="22">
    <w:name w:val="font41"/>
    <w:basedOn w:val="9"/>
    <w:qFormat/>
    <w:uiPriority w:val="99"/>
    <w:rPr>
      <w:rFonts w:ascii="宋体" w:hAnsi="宋体" w:eastAsia="宋体" w:cs="宋体"/>
      <w:color w:val="000000"/>
      <w:sz w:val="20"/>
      <w:szCs w:val="20"/>
      <w:u w:val="none"/>
    </w:rPr>
  </w:style>
  <w:style w:type="character" w:customStyle="1" w:styleId="23">
    <w:name w:val="font31"/>
    <w:basedOn w:val="9"/>
    <w:qFormat/>
    <w:uiPriority w:val="99"/>
    <w:rPr>
      <w:rFonts w:ascii="宋体" w:hAnsi="宋体" w:eastAsia="宋体" w:cs="宋体"/>
      <w:b/>
      <w:bCs/>
      <w:color w:val="000000"/>
      <w:sz w:val="20"/>
      <w:szCs w:val="20"/>
      <w:u w:val="none"/>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18</Pages>
  <Words>7260</Words>
  <Characters>7647</Characters>
  <Lines>0</Lines>
  <Paragraphs>0</Paragraphs>
  <TotalTime>6</TotalTime>
  <ScaleCrop>false</ScaleCrop>
  <LinksUpToDate>false</LinksUpToDate>
  <CharactersWithSpaces>7825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2021-05-31T09:27:00Z</dcterms:created>
  <dc:creator>Sky123.Org</dc:creator>
  <cp:lastModifiedBy>user</cp:lastModifiedBy>
  <cp:lastPrinted>2021-06-01T16:05:00Z</cp:lastPrinted>
  <dcterms:modified xsi:type="dcterms:W3CDTF">2025-01-14T10:08:36Z</dcterms:modified>
  <dc:title>剑阁县经济信息化和科学技术局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87B67D7DF27D4C29A6B3DA052216BB85_13</vt:lpwstr>
  </property>
</Properties>
</file>