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outlineLvl w:val="9"/>
        <w:rPr>
          <w:rFonts w:hint="eastAsia" w:ascii="华文中宋" w:hAnsi="华文中宋" w:eastAsia="华文中宋"/>
          <w:b/>
          <w:color w:val="auto"/>
          <w:sz w:val="40"/>
          <w:szCs w:val="40"/>
        </w:rPr>
      </w:pPr>
      <w:r>
        <w:rPr>
          <w:rFonts w:hint="eastAsia" w:ascii="华文中宋" w:hAnsi="华文中宋" w:eastAsia="华文中宋"/>
          <w:b/>
          <w:color w:val="auto"/>
          <w:sz w:val="40"/>
          <w:szCs w:val="40"/>
        </w:rPr>
        <w:t>剑阁县市场监督管理局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00" w:lineRule="exact"/>
        <w:ind w:left="0" w:leftChars="0"/>
        <w:jc w:val="center"/>
        <w:outlineLvl w:val="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ascii="华文中宋" w:hAnsi="华文中宋" w:eastAsia="华文中宋"/>
          <w:b/>
          <w:color w:val="auto"/>
          <w:sz w:val="40"/>
          <w:szCs w:val="40"/>
        </w:rPr>
        <w:t>行政处罚告知书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00" w:lineRule="exact"/>
        <w:ind w:left="0" w:left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剑市监罚告〔2024〕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6-376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剑阁刚旺农业种植专业合作社：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由本局立案调查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涉嫌</w:t>
      </w:r>
      <w:r>
        <w:rPr>
          <w:rFonts w:hint="eastAsia" w:ascii="仿宋_GB2312" w:hAnsi="仿宋_GB2312" w:eastAsia="仿宋_GB2312" w:cs="仿宋_GB2312"/>
          <w:sz w:val="32"/>
          <w:szCs w:val="32"/>
        </w:rPr>
        <w:t>未按规定报送年度报告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一案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，已调查终结。依据《中华人民共和国行政处罚法》第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四十四</w:t>
      </w:r>
      <w:r>
        <w:rPr>
          <w:rFonts w:hint="eastAsia" w:ascii="仿宋_GB2312" w:hAnsi="仿宋_GB2312" w:eastAsia="仿宋_GB2312" w:cs="仿宋_GB2312"/>
          <w:sz w:val="32"/>
          <w:szCs w:val="32"/>
        </w:rPr>
        <w:t>条的规定，现将本局拟作出行政处罚的事实、理由、依据及处罚内容告知如下：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46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2024年11月18日，本局执法人员依法对登记住址为：四川省广元市剑阁县马灯乡武庵村二组的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合作社开展检查，检查过程中邀请武庵村村委会书记袁仕强作为见证人陪同检查。本局执法人员在检查过程中发现，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合作社法定代表人田刚已经死亡，无法与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合作社取得联系。且经执法人员查证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合作社未按规定报送年度报告。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46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合作社未按规定报送年度报告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，涉嫌违反了《企业信息公示暂行条例》第八条之规定，依据《企业信息公示暂行条例》第十八条之规定，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合作社予以吊销营业执照的行政处罚。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46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依据《中华人民共和国行政处罚法》第四十四条、第四十五条，以及《市场监督管理行政处罚程序规定》第五十七条的规定，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合作社有权进行陈述、申辩。自收到本告知书之日起五个工作日内未行使陈述、申辩权的，视为放弃此权利。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 w:bidi="ar"/>
        </w:rPr>
        <w:t>张开山、母玉平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"/>
        </w:rPr>
        <w:t>0839-6551150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联系地址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 w:bidi="ar"/>
        </w:rPr>
        <w:t>广元市剑阁县武连镇北街15号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640" w:leftChars="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pacing w:line="500" w:lineRule="exact"/>
        <w:ind w:left="0" w:leftChars="0"/>
        <w:jc w:val="right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剑阁县市场监督管理局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pacing w:line="500" w:lineRule="exact"/>
        <w:ind w:left="0" w:leftChars="0"/>
        <w:jc w:val="right"/>
        <w:textAlignment w:val="baseline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2024年12月13日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E3245"/>
    <w:rsid w:val="168F08A9"/>
    <w:rsid w:val="3B5E3245"/>
    <w:rsid w:val="66DD794B"/>
    <w:rsid w:val="BE4AC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of figures1"/>
    <w:basedOn w:val="1"/>
    <w:next w:val="1"/>
    <w:qFormat/>
    <w:uiPriority w:val="99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543</Characters>
  <Lines>0</Lines>
  <Paragraphs>0</Paragraphs>
  <TotalTime>5</TotalTime>
  <ScaleCrop>false</ScaleCrop>
  <LinksUpToDate>false</LinksUpToDate>
  <CharactersWithSpaces>632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2024-12-13T10:02:00Z</dcterms:created>
  <dc:creator>。。。。。。。。</dc:creator>
  <cp:lastModifiedBy>user</cp:lastModifiedBy>
  <cp:lastPrinted>2024-12-13T10:09:00Z</cp:lastPrinted>
  <dcterms:modified xsi:type="dcterms:W3CDTF">2024-12-16T17:23:15Z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8C3509309595456F9215FFD8131EAF68_11</vt:lpwstr>
  </property>
</Properties>
</file>