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215A8">
      <w:pPr>
        <w:keepNext w:val="0"/>
        <w:keepLines w:val="0"/>
        <w:pageBreakBefore w:val="0"/>
        <w:widowControl/>
        <w:kinsoku/>
        <w:wordWrap/>
        <w:overflowPunct/>
        <w:topLinePunct w:val="0"/>
        <w:autoSpaceDE w:val="0"/>
        <w:autoSpaceDN w:val="0"/>
        <w:bidi w:val="0"/>
        <w:adjustRightInd w:val="0"/>
        <w:snapToGrid w:val="0"/>
        <w:spacing w:before="166" w:line="179" w:lineRule="auto"/>
        <w:ind w:left="4762"/>
        <w:jc w:val="left"/>
        <w:textAlignment w:val="baseline"/>
        <w:rPr>
          <w:rFonts w:ascii="方正小标宋简体" w:hAnsi="方正小标宋简体" w:eastAsia="方正小标宋简体" w:cs="方正小标宋简体"/>
          <w:snapToGrid w:val="0"/>
          <w:color w:val="000000"/>
          <w:spacing w:val="8"/>
          <w:kern w:val="0"/>
          <w:sz w:val="43"/>
          <w:szCs w:val="43"/>
          <w:lang w:eastAsia="en-US"/>
        </w:rPr>
      </w:pPr>
      <w:r>
        <w:rPr>
          <w:rFonts w:ascii="方正小标宋简体" w:hAnsi="方正小标宋简体" w:eastAsia="方正小标宋简体" w:cs="方正小标宋简体"/>
          <w:snapToGrid w:val="0"/>
          <w:color w:val="000000"/>
          <w:spacing w:val="8"/>
          <w:kern w:val="0"/>
          <w:sz w:val="43"/>
          <w:szCs w:val="43"/>
          <w:lang w:eastAsia="en-US"/>
        </w:rPr>
        <w:t>行政执法事项目录清单</w:t>
      </w:r>
    </w:p>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4632"/>
        <w:gridCol w:w="1368"/>
        <w:gridCol w:w="1763"/>
        <w:gridCol w:w="1669"/>
        <w:gridCol w:w="1931"/>
        <w:gridCol w:w="1846"/>
      </w:tblGrid>
      <w:tr w14:paraId="1427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E4E0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4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9B6A1">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事项名称</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2DBB5">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事项类型</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5FF5B">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执法依据</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0DA64">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责任主体</w:t>
            </w:r>
          </w:p>
        </w:tc>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5BAE8">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实施主体</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8924D">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备注</w:t>
            </w:r>
          </w:p>
        </w:tc>
      </w:tr>
      <w:tr w14:paraId="557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BAE0">
            <w:pPr>
              <w:jc w:val="center"/>
              <w:rPr>
                <w:rFonts w:hint="default" w:ascii="黑体" w:hAnsi="宋体" w:eastAsia="黑体" w:cs="黑体"/>
                <w:i w:val="0"/>
                <w:iCs w:val="0"/>
                <w:color w:val="000000"/>
                <w:sz w:val="24"/>
                <w:szCs w:val="24"/>
                <w:u w:val="none"/>
              </w:rPr>
            </w:pPr>
          </w:p>
        </w:tc>
        <w:tc>
          <w:tcPr>
            <w:tcW w:w="4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78BD">
            <w:pPr>
              <w:jc w:val="center"/>
              <w:rPr>
                <w:rFonts w:hint="default" w:ascii="黑体" w:hAnsi="宋体" w:eastAsia="黑体" w:cs="黑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5990">
            <w:pPr>
              <w:jc w:val="center"/>
              <w:rPr>
                <w:rFonts w:hint="default" w:ascii="黑体" w:hAnsi="宋体" w:eastAsia="黑体" w:cs="黑体"/>
                <w:i w:val="0"/>
                <w:iCs w:val="0"/>
                <w:color w:val="000000"/>
                <w:sz w:val="24"/>
                <w:szCs w:val="24"/>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2138">
            <w:pPr>
              <w:jc w:val="center"/>
              <w:rPr>
                <w:rFonts w:hint="default" w:ascii="黑体" w:hAnsi="宋体" w:eastAsia="黑体" w:cs="黑体"/>
                <w:i w:val="0"/>
                <w:iCs w:val="0"/>
                <w:color w:val="000000"/>
                <w:sz w:val="24"/>
                <w:szCs w:val="24"/>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A509">
            <w:pPr>
              <w:jc w:val="center"/>
              <w:rPr>
                <w:rFonts w:hint="default" w:ascii="黑体" w:hAnsi="宋体" w:eastAsia="黑体" w:cs="黑体"/>
                <w:i w:val="0"/>
                <w:iCs w:val="0"/>
                <w:color w:val="000000"/>
                <w:sz w:val="24"/>
                <w:szCs w:val="24"/>
                <w:u w:val="none"/>
              </w:rPr>
            </w:pPr>
          </w:p>
        </w:tc>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8014">
            <w:pPr>
              <w:jc w:val="center"/>
              <w:rPr>
                <w:rFonts w:hint="default" w:ascii="黑体" w:hAnsi="宋体" w:eastAsia="黑体" w:cs="黑体"/>
                <w:i w:val="0"/>
                <w:iCs w:val="0"/>
                <w:color w:val="000000"/>
                <w:sz w:val="24"/>
                <w:szCs w:val="24"/>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7DC8">
            <w:pPr>
              <w:jc w:val="center"/>
              <w:rPr>
                <w:rFonts w:hint="default" w:ascii="黑体" w:hAnsi="宋体" w:eastAsia="黑体" w:cs="黑体"/>
                <w:i w:val="0"/>
                <w:iCs w:val="0"/>
                <w:color w:val="000000"/>
                <w:sz w:val="24"/>
                <w:szCs w:val="24"/>
                <w:u w:val="none"/>
              </w:rPr>
            </w:pPr>
          </w:p>
        </w:tc>
      </w:tr>
      <w:tr w14:paraId="6DA6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6599">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3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对必须进行招标的水利项目而不招标，将必须进行招标的水利项目化整为零或者以其他任何方式规避招标的行政处罚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EF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《中华人民共和国招标投标法》第四十九条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CED">
            <w:pPr>
              <w:keepNext w:val="0"/>
              <w:keepLines w:val="0"/>
              <w:widowControl/>
              <w:suppressLineNumbers w:val="0"/>
              <w:jc w:val="center"/>
              <w:textAlignment w:val="center"/>
              <w:rPr>
                <w:rFonts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5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B51">
            <w:pPr>
              <w:jc w:val="center"/>
              <w:rPr>
                <w:rFonts w:hint="default" w:ascii="Arial" w:hAnsi="Arial" w:eastAsia="宋体" w:cs="Arial"/>
                <w:i w:val="0"/>
                <w:iCs w:val="0"/>
                <w:color w:val="000000"/>
                <w:sz w:val="21"/>
                <w:szCs w:val="21"/>
                <w:u w:val="none"/>
              </w:rPr>
            </w:pPr>
          </w:p>
        </w:tc>
      </w:tr>
      <w:tr w14:paraId="1508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F3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68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对招标代理机构泄露应当保密的与招标投标活动有关的水利项目情况和资料，或者与招标人、投标人串通损害国家利益、社会公共利益或者他人合法权益的行政处罚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0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06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9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7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6911">
            <w:pPr>
              <w:jc w:val="center"/>
              <w:rPr>
                <w:rFonts w:hint="default" w:ascii="Arial" w:hAnsi="Arial" w:eastAsia="宋体" w:cs="Arial"/>
                <w:i w:val="0"/>
                <w:iCs w:val="0"/>
                <w:color w:val="000000"/>
                <w:sz w:val="21"/>
                <w:szCs w:val="21"/>
                <w:u w:val="none"/>
              </w:rPr>
            </w:pPr>
          </w:p>
        </w:tc>
      </w:tr>
      <w:tr w14:paraId="37D2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131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D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对水利项目招标人以不合理的条件限制或者排斥潜在投标人，对潜在投标人实行歧视待遇，强制要求投标人组成联合体共同投标的，或者限制投标人之间竞争的行政处罚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18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《中华人民共和国招标投标法》第五十一条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D5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9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9B8">
            <w:pPr>
              <w:jc w:val="center"/>
              <w:rPr>
                <w:rFonts w:hint="default" w:ascii="Arial" w:hAnsi="Arial" w:eastAsia="宋体" w:cs="Arial"/>
                <w:i w:val="0"/>
                <w:iCs w:val="0"/>
                <w:color w:val="000000"/>
                <w:sz w:val="21"/>
                <w:szCs w:val="21"/>
                <w:u w:val="none"/>
              </w:rPr>
            </w:pPr>
          </w:p>
        </w:tc>
      </w:tr>
      <w:tr w14:paraId="564B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9C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F6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对依法必须进行招标的水利项目的招标人向他人透露已获取招标文件的潜在投标人的名称、数量或者可能影响公平竞争的有关招标投标的其他情况，或者泄露标底的行政处罚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9D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《中华人民共和国招标投标法》第五十二条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B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66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AC03">
            <w:pPr>
              <w:jc w:val="center"/>
              <w:rPr>
                <w:rFonts w:hint="default" w:ascii="Arial" w:hAnsi="Arial" w:eastAsia="宋体" w:cs="Arial"/>
                <w:i w:val="0"/>
                <w:iCs w:val="0"/>
                <w:color w:val="000000"/>
                <w:sz w:val="21"/>
                <w:szCs w:val="21"/>
                <w:u w:val="none"/>
              </w:rPr>
            </w:pPr>
          </w:p>
        </w:tc>
      </w:tr>
      <w:tr w14:paraId="31A4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22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64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对水利项目投标人相互串通投标或者与招标人串通投标，投标人以向招标人或者评标委员会成员行贿的手段谋取中标的行政处罚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C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A7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《中华人民共和国招标投标法》第五十四条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C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1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7EC">
            <w:pPr>
              <w:jc w:val="center"/>
              <w:rPr>
                <w:rFonts w:hint="default" w:ascii="Arial" w:hAnsi="Arial" w:eastAsia="宋体" w:cs="Arial"/>
                <w:i w:val="0"/>
                <w:iCs w:val="0"/>
                <w:color w:val="000000"/>
                <w:sz w:val="21"/>
                <w:szCs w:val="21"/>
                <w:u w:val="none"/>
              </w:rPr>
            </w:pPr>
          </w:p>
        </w:tc>
      </w:tr>
      <w:tr w14:paraId="1B75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7F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1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对依法必须进行招标的水利项目的投标人以他人名义投标或者以其他方式弄虚作假，骗取中标的行政处罚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6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《中华人民共和国招标投标法》第五十四条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0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5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B99">
            <w:pPr>
              <w:jc w:val="center"/>
              <w:rPr>
                <w:rFonts w:hint="default" w:ascii="Arial" w:hAnsi="Arial" w:eastAsia="宋体" w:cs="Arial"/>
                <w:i w:val="0"/>
                <w:iCs w:val="0"/>
                <w:color w:val="000000"/>
                <w:sz w:val="21"/>
                <w:szCs w:val="21"/>
                <w:u w:val="none"/>
              </w:rPr>
            </w:pPr>
          </w:p>
        </w:tc>
      </w:tr>
      <w:tr w14:paraId="2643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08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A2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对水利项目评标委员会成员收受投标人的财物或者其他好处，评标委员会成员或者参加评标的有关工作人员向他人透露对投标文件的评审和比较、中标候选人的推荐以及与评标有关的其他情况的行政处罚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A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9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《中华人民共和国招标投标法》第五十六条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0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E7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9AD5">
            <w:pPr>
              <w:jc w:val="center"/>
              <w:rPr>
                <w:rFonts w:hint="default" w:ascii="Arial" w:hAnsi="Arial" w:eastAsia="宋体" w:cs="Arial"/>
                <w:i w:val="0"/>
                <w:iCs w:val="0"/>
                <w:color w:val="000000"/>
                <w:sz w:val="21"/>
                <w:szCs w:val="21"/>
                <w:u w:val="none"/>
              </w:rPr>
            </w:pPr>
          </w:p>
        </w:tc>
      </w:tr>
      <w:tr w14:paraId="74E4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99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BC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对招标人在评标委员会依法推荐的中标候选人以外确定中标人，依法必须进行招标的水利项目在所有投标被评标委员会否决后自行确定中标人的行政处罚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E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10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《中华人民共和国招标投标法》第五十七条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7D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B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0D92">
            <w:pPr>
              <w:jc w:val="center"/>
              <w:rPr>
                <w:rFonts w:hint="eastAsia" w:ascii="宋体" w:hAnsi="宋体" w:eastAsia="宋体" w:cs="宋体"/>
                <w:i w:val="0"/>
                <w:iCs w:val="0"/>
                <w:color w:val="000000"/>
                <w:sz w:val="24"/>
                <w:szCs w:val="24"/>
                <w:u w:val="none"/>
              </w:rPr>
            </w:pPr>
          </w:p>
        </w:tc>
      </w:tr>
      <w:tr w14:paraId="038C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FE5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20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对中标人将中标水利项目转让给他人的，将中标水利项目肢解后分别转让给他人，违反《中华人民共和国招标投</w:t>
            </w:r>
            <w:r>
              <w:rPr>
                <w:rStyle w:val="5"/>
                <w:lang w:val="en-US" w:eastAsia="zh-CN" w:bidi="ar"/>
              </w:rPr>
              <w:t>标法》规定将中标水利项目的部分主体、关键性工作分包给他人，或者分包人再次分包的行政处罚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A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8A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3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F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C9D">
            <w:pPr>
              <w:jc w:val="center"/>
              <w:rPr>
                <w:rFonts w:hint="eastAsia" w:ascii="宋体" w:hAnsi="宋体" w:eastAsia="宋体" w:cs="宋体"/>
                <w:i w:val="0"/>
                <w:iCs w:val="0"/>
                <w:color w:val="000000"/>
                <w:sz w:val="24"/>
                <w:szCs w:val="24"/>
                <w:u w:val="none"/>
              </w:rPr>
            </w:pPr>
          </w:p>
        </w:tc>
      </w:tr>
      <w:tr w14:paraId="5645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E7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58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对水利项目招标人与中标人不按照招标文件和中标人的投标文件订立合同，或者招标人、中标人订立背离合同实质性内容的协议的行政处罚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7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B5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《中华人民共和国招标投标法》第五十九条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D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1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BE4">
            <w:pPr>
              <w:jc w:val="center"/>
              <w:rPr>
                <w:rFonts w:hint="eastAsia" w:ascii="宋体" w:hAnsi="宋体" w:eastAsia="宋体" w:cs="宋体"/>
                <w:i w:val="0"/>
                <w:iCs w:val="0"/>
                <w:color w:val="000000"/>
                <w:sz w:val="24"/>
                <w:szCs w:val="24"/>
                <w:u w:val="none"/>
              </w:rPr>
            </w:pPr>
          </w:p>
        </w:tc>
      </w:tr>
      <w:tr w14:paraId="1D93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FE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D2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对水利项目中标人不按照与招标人订立的合同履行义务，情节严重的行政处罚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6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《中华人民共和国招标投标法》第六十条第二款</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6F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9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75A">
            <w:pPr>
              <w:jc w:val="center"/>
              <w:rPr>
                <w:rFonts w:hint="eastAsia" w:ascii="宋体" w:hAnsi="宋体" w:eastAsia="宋体" w:cs="宋体"/>
                <w:i w:val="0"/>
                <w:iCs w:val="0"/>
                <w:color w:val="000000"/>
                <w:sz w:val="24"/>
                <w:szCs w:val="24"/>
                <w:u w:val="none"/>
              </w:rPr>
            </w:pPr>
          </w:p>
        </w:tc>
      </w:tr>
      <w:tr w14:paraId="4069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1488">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12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C5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对建设单位将水利建设工程发包给不具有相应资质等级的勘察、设计、施工单位或者委托给不具有相应资质等级的工程监理单位的行政处罚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64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4C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《建设工程质量管理条例》第五十四条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5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4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87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726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44EF">
            <w:pPr>
              <w:keepNext w:val="0"/>
              <w:keepLines w:val="0"/>
              <w:widowControl/>
              <w:suppressLineNumbers w:val="0"/>
              <w:jc w:val="center"/>
              <w:textAlignment w:val="center"/>
              <w:rPr>
                <w:rFonts w:hint="default" w:ascii="Arial" w:hAnsi="Arial" w:eastAsia="宋体"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13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475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对建设单位将水利建设工程肢解发包的行政处罚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2B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B66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《建设工程质量管理条例》第五十五条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36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4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B9A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DA2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0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2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3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D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《建设工程质量管理条例》（2000年国务院令第279号）第五十六条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BC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1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77A9">
            <w:pPr>
              <w:jc w:val="center"/>
              <w:rPr>
                <w:rFonts w:hint="eastAsia" w:ascii="宋体" w:hAnsi="宋体" w:eastAsia="宋体" w:cs="宋体"/>
                <w:i w:val="0"/>
                <w:iCs w:val="0"/>
                <w:color w:val="000000"/>
                <w:sz w:val="24"/>
                <w:szCs w:val="24"/>
                <w:u w:val="none"/>
              </w:rPr>
            </w:pPr>
          </w:p>
        </w:tc>
      </w:tr>
      <w:tr w14:paraId="1B84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52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2D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对水利建设单位未组织竣工验收，擅自交付使用；验收不合格，擅自交付使用；对不合格的水利建设工程按照合格工程验收的行政处罚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7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91D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《建设工程质量管理条例》（2000年国务院令第279号）第五十八条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02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D6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ED57">
            <w:pPr>
              <w:jc w:val="center"/>
              <w:rPr>
                <w:rFonts w:hint="eastAsia" w:ascii="宋体" w:hAnsi="宋体" w:eastAsia="宋体" w:cs="宋体"/>
                <w:i w:val="0"/>
                <w:iCs w:val="0"/>
                <w:color w:val="000000"/>
                <w:sz w:val="24"/>
                <w:szCs w:val="24"/>
                <w:u w:val="none"/>
              </w:rPr>
            </w:pPr>
          </w:p>
        </w:tc>
      </w:tr>
      <w:tr w14:paraId="7C07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185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14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对水利建设工程竣工验收后，建设单位未向有关部门移交建设项目档案的行政处罚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A7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《建设工程质量管理条例》第五十九条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9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91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CEC">
            <w:pPr>
              <w:jc w:val="center"/>
              <w:rPr>
                <w:rFonts w:hint="eastAsia" w:ascii="宋体" w:hAnsi="宋体" w:eastAsia="宋体" w:cs="宋体"/>
                <w:i w:val="0"/>
                <w:iCs w:val="0"/>
                <w:color w:val="000000"/>
                <w:sz w:val="24"/>
                <w:szCs w:val="24"/>
                <w:u w:val="none"/>
              </w:rPr>
            </w:pPr>
          </w:p>
        </w:tc>
      </w:tr>
      <w:tr w14:paraId="1940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5A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D9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对勘察、设计、施工、工程监理单位超越本单位资质等级承揽水利工程；未取得资质证书承揽水利工程；以欺骗手段取得资质证书承揽水利工程的行政处罚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D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06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《建设工程质量管理条例》第六十条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C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7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987">
            <w:pPr>
              <w:jc w:val="center"/>
              <w:rPr>
                <w:rFonts w:hint="eastAsia" w:ascii="宋体" w:hAnsi="宋体" w:eastAsia="宋体" w:cs="宋体"/>
                <w:i w:val="0"/>
                <w:iCs w:val="0"/>
                <w:color w:val="000000"/>
                <w:sz w:val="24"/>
                <w:szCs w:val="24"/>
                <w:u w:val="none"/>
              </w:rPr>
            </w:pPr>
          </w:p>
        </w:tc>
      </w:tr>
      <w:tr w14:paraId="4206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B3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A5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对勘察、设计、施工、工程监理单位允许其他单位或者个人以本单位名义承揽水利工程的行政处罚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E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184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《建设工程质量管理条例》第六十一条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22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1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EEBF">
            <w:pPr>
              <w:jc w:val="center"/>
              <w:rPr>
                <w:rFonts w:hint="eastAsia" w:ascii="宋体" w:hAnsi="宋体" w:eastAsia="宋体" w:cs="宋体"/>
                <w:i w:val="0"/>
                <w:iCs w:val="0"/>
                <w:color w:val="000000"/>
                <w:sz w:val="24"/>
                <w:szCs w:val="24"/>
                <w:u w:val="none"/>
              </w:rPr>
            </w:pPr>
          </w:p>
        </w:tc>
      </w:tr>
      <w:tr w14:paraId="38D1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B7F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CD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对承包单位将承包的水利工程转包或者违法分包；工程监理单位转让水利工程监理业务的行政处罚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50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"https://baike.so.com/doc/4803240-5019534.html" \o "https://baike.so.com/doc/4803240-5019534.html"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《建设工程质量管理条例》第六十二条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6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7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27F">
            <w:pPr>
              <w:jc w:val="center"/>
              <w:rPr>
                <w:rFonts w:hint="eastAsia" w:ascii="宋体" w:hAnsi="宋体" w:eastAsia="宋体" w:cs="宋体"/>
                <w:i w:val="0"/>
                <w:iCs w:val="0"/>
                <w:color w:val="000000"/>
                <w:sz w:val="24"/>
                <w:szCs w:val="24"/>
                <w:u w:val="none"/>
              </w:rPr>
            </w:pPr>
          </w:p>
        </w:tc>
      </w:tr>
      <w:tr w14:paraId="4064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0DC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38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勘察单位未按照水利工程建设强制性标准进行勘察；设计单位未根据勘察成果文件进行水利工程设计；设计单位指定建筑材料、建筑构配件的生产厂、供应商；设计单位未按照水利工程建设强制性标准进行设计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F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617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《建设工程质量管理条例》（2000年国务院令第279号）第六十三条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11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9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70C">
            <w:pPr>
              <w:jc w:val="center"/>
              <w:rPr>
                <w:rFonts w:hint="eastAsia" w:ascii="宋体" w:hAnsi="宋体" w:eastAsia="宋体" w:cs="宋体"/>
                <w:i w:val="0"/>
                <w:iCs w:val="0"/>
                <w:color w:val="000000"/>
                <w:sz w:val="24"/>
                <w:szCs w:val="24"/>
                <w:u w:val="none"/>
              </w:rPr>
            </w:pPr>
          </w:p>
        </w:tc>
      </w:tr>
      <w:tr w14:paraId="7822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3F5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94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对水利施工单位在施工中偷工减料的，使用不合格的建筑材料、建筑构配件和设备的，或者有不按照工程设计图纸或者施工技术标准施工的其他行为的行政处罚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B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《中华人民共和国建筑法》第七十四条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F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9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310">
            <w:pPr>
              <w:jc w:val="center"/>
              <w:rPr>
                <w:rFonts w:hint="eastAsia" w:ascii="宋体" w:hAnsi="宋体" w:eastAsia="宋体" w:cs="宋体"/>
                <w:i w:val="0"/>
                <w:iCs w:val="0"/>
                <w:color w:val="000000"/>
                <w:sz w:val="24"/>
                <w:szCs w:val="24"/>
                <w:u w:val="none"/>
              </w:rPr>
            </w:pPr>
          </w:p>
        </w:tc>
      </w:tr>
      <w:tr w14:paraId="6099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77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F0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对水利施工单位未对建筑材料、建筑构配件、设备和商品混凝土进行检验，或者未对涉及结构安全的试块、试件以及有关材料取样检测的行政处罚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A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6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《建设工程质量管理条例》（2000年国务院令第279号）第六十五条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A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50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9BE">
            <w:pPr>
              <w:jc w:val="center"/>
              <w:rPr>
                <w:rFonts w:hint="eastAsia" w:ascii="宋体" w:hAnsi="宋体" w:eastAsia="宋体" w:cs="宋体"/>
                <w:i w:val="0"/>
                <w:iCs w:val="0"/>
                <w:color w:val="000000"/>
                <w:sz w:val="24"/>
                <w:szCs w:val="24"/>
                <w:u w:val="none"/>
              </w:rPr>
            </w:pPr>
          </w:p>
        </w:tc>
      </w:tr>
      <w:tr w14:paraId="640D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B2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9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对水利施工单位不履行保修义务或者拖延履行保修义务的行政处罚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A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88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《建设工程质量管理条例》（2000年国务院令第279号）第六十六条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9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8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A1C">
            <w:pPr>
              <w:jc w:val="center"/>
              <w:rPr>
                <w:rFonts w:hint="eastAsia" w:ascii="宋体" w:hAnsi="宋体" w:eastAsia="宋体" w:cs="宋体"/>
                <w:i w:val="0"/>
                <w:iCs w:val="0"/>
                <w:color w:val="000000"/>
                <w:sz w:val="24"/>
                <w:szCs w:val="24"/>
                <w:u w:val="none"/>
              </w:rPr>
            </w:pPr>
          </w:p>
        </w:tc>
      </w:tr>
      <w:tr w14:paraId="60E1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92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7F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对水利工程监理单位与建设单位或者施工单位串通，弄虚作假、降低水利工程质量；将不合格的建设工程、建筑材料、建筑构配件和设备按照合格签字的行政处罚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9E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《建设工程质量管理条例》（2000年国务院令第279号）第六十七条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2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6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F911">
            <w:pPr>
              <w:jc w:val="center"/>
              <w:rPr>
                <w:rFonts w:hint="eastAsia" w:ascii="宋体" w:hAnsi="宋体" w:eastAsia="宋体" w:cs="宋体"/>
                <w:i w:val="0"/>
                <w:iCs w:val="0"/>
                <w:color w:val="000000"/>
                <w:sz w:val="24"/>
                <w:szCs w:val="24"/>
                <w:u w:val="none"/>
              </w:rPr>
            </w:pPr>
          </w:p>
        </w:tc>
      </w:tr>
      <w:tr w14:paraId="7B1A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D8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5B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对水利工程监理单位与被监理工程的施工承包单位以及建筑材料、建筑构配件和设备供应单位有隶属关系或者其他利害关系承担该项建设工程的监理业务的行政处罚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0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5D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《建设工程质量管理条例》（2000年国务院令第279号）第六十八条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47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2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D5EF">
            <w:pPr>
              <w:jc w:val="center"/>
              <w:rPr>
                <w:rFonts w:hint="eastAsia" w:ascii="宋体" w:hAnsi="宋体" w:eastAsia="宋体" w:cs="宋体"/>
                <w:i w:val="0"/>
                <w:iCs w:val="0"/>
                <w:color w:val="000000"/>
                <w:sz w:val="24"/>
                <w:szCs w:val="24"/>
                <w:u w:val="none"/>
              </w:rPr>
            </w:pPr>
          </w:p>
        </w:tc>
      </w:tr>
      <w:tr w14:paraId="3C42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53B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62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对涉及建筑主体或者承重结构变动的水利装修工程，没有设计方案擅自施工的行政处罚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F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F1F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《建设工程质量管理条例》（2000年国务院令第279号）第六十九条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1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86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4E36">
            <w:pPr>
              <w:jc w:val="center"/>
              <w:rPr>
                <w:rFonts w:hint="eastAsia" w:ascii="宋体" w:hAnsi="宋体" w:eastAsia="宋体" w:cs="宋体"/>
                <w:i w:val="0"/>
                <w:iCs w:val="0"/>
                <w:color w:val="000000"/>
                <w:sz w:val="24"/>
                <w:szCs w:val="24"/>
                <w:u w:val="none"/>
              </w:rPr>
            </w:pPr>
          </w:p>
        </w:tc>
      </w:tr>
      <w:tr w14:paraId="69BF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0F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E6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建设单位对勘察、设计、施工、工程监理等单位提出不符合安全生产法律、法规和强制性标准规定的要求；要求水利施工单位压缩合同约定的工期；将拆除水利工程发包给不具有相应资质等级的施工单位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5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8E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"http://www.gd.gov.cn/zwgk/wjk/zcfgk/content/post_2524569.html" \o "http://www.gd.gov.cn/zwgk/wjk/zcfgk/content/post_2524569.html"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《建设工程安全生产管理条例》（2003年国务院令第393号）第五十五条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4B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AC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F68">
            <w:pPr>
              <w:jc w:val="center"/>
              <w:rPr>
                <w:rFonts w:hint="eastAsia" w:ascii="宋体" w:hAnsi="宋体" w:eastAsia="宋体" w:cs="宋体"/>
                <w:i w:val="0"/>
                <w:iCs w:val="0"/>
                <w:color w:val="000000"/>
                <w:sz w:val="24"/>
                <w:szCs w:val="24"/>
                <w:u w:val="none"/>
              </w:rPr>
            </w:pPr>
          </w:p>
        </w:tc>
      </w:tr>
      <w:tr w14:paraId="2E1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59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0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167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"http://www.gd.gov.cn/zwgk/wjk/zcfgk/content/post_2524569.html" \o "http://www.gd.gov.cn/zwgk/wjk/zcfgk/content/post_2524569.html"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《建设工程安全生产管理条例》（2003年国务院令第393号）第五十六条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0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A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BF9">
            <w:pPr>
              <w:jc w:val="center"/>
              <w:rPr>
                <w:rFonts w:hint="eastAsia" w:ascii="宋体" w:hAnsi="宋体" w:eastAsia="宋体" w:cs="宋体"/>
                <w:i w:val="0"/>
                <w:iCs w:val="0"/>
                <w:color w:val="000000"/>
                <w:sz w:val="24"/>
                <w:szCs w:val="24"/>
                <w:u w:val="none"/>
              </w:rPr>
            </w:pPr>
          </w:p>
        </w:tc>
      </w:tr>
      <w:tr w14:paraId="15AD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A90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2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E3D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instrText xml:space="preserve"> HYPERLINK "http://www.gd.gov.cn/zwgk/wjk/zcfgk/content/post_2524569.html" \o "http://www.gd.gov.cn/zwgk/wjk/zcfgk/content/post_2524569.html" </w:instrTex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separate"/>
            </w:r>
            <w:r>
              <w:rPr>
                <w:rStyle w:val="4"/>
                <w:rFonts w:hint="eastAsia" w:ascii="宋体" w:hAnsi="宋体" w:eastAsia="宋体" w:cs="宋体"/>
                <w:i w:val="0"/>
                <w:iCs w:val="0"/>
                <w:color w:val="000000" w:themeColor="text1"/>
                <w:sz w:val="21"/>
                <w:szCs w:val="21"/>
                <w:u w:val="none"/>
                <w14:textFill>
                  <w14:solidFill>
                    <w14:schemeClr w14:val="tx1"/>
                  </w14:solidFill>
                </w14:textFill>
              </w:rPr>
              <w:t>《建设工程安全生产管理条例》（2003年国务院令第393号）　第五十七条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fldChar w:fldCharType="end"/>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2F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1D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DEC9">
            <w:pPr>
              <w:jc w:val="center"/>
              <w:rPr>
                <w:rFonts w:hint="eastAsia" w:ascii="宋体" w:hAnsi="宋体" w:eastAsia="宋体" w:cs="宋体"/>
                <w:i w:val="0"/>
                <w:iCs w:val="0"/>
                <w:color w:val="000000"/>
                <w:sz w:val="24"/>
                <w:szCs w:val="24"/>
                <w:u w:val="none"/>
              </w:rPr>
            </w:pPr>
          </w:p>
        </w:tc>
      </w:tr>
      <w:tr w14:paraId="610C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78A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15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对由于监理单位责任造成质量事故；由于咨询、勘测、设计单位责任造成质量事故；由于施工单位责任造成质量事故；由于设备、原材料等供应单位责任造成质量事故的行政处罚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5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EE5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《水利工程质量事故处理暂行规定》第三十二条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F9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6F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D3AA">
            <w:pPr>
              <w:jc w:val="center"/>
              <w:rPr>
                <w:rFonts w:hint="eastAsia" w:ascii="宋体" w:hAnsi="宋体" w:eastAsia="宋体" w:cs="宋体"/>
                <w:i w:val="0"/>
                <w:iCs w:val="0"/>
                <w:color w:val="000000"/>
                <w:sz w:val="24"/>
                <w:szCs w:val="24"/>
                <w:u w:val="none"/>
              </w:rPr>
            </w:pPr>
          </w:p>
        </w:tc>
      </w:tr>
      <w:tr w14:paraId="759D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7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27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对在崩塌、滑坡危险区或者泥石流易发区从事取土、挖砂、采石等可能造成水土流失的活动的行政处罚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5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66C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《中华人民共和国水土保持法》第四十八条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C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D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05C">
            <w:pPr>
              <w:jc w:val="center"/>
              <w:rPr>
                <w:rFonts w:hint="eastAsia" w:ascii="宋体" w:hAnsi="宋体" w:eastAsia="宋体" w:cs="宋体"/>
                <w:i w:val="0"/>
                <w:iCs w:val="0"/>
                <w:color w:val="000000"/>
                <w:sz w:val="24"/>
                <w:szCs w:val="24"/>
                <w:u w:val="none"/>
              </w:rPr>
            </w:pPr>
          </w:p>
        </w:tc>
      </w:tr>
      <w:tr w14:paraId="2695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9EE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D9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对在禁止开垦坡度以上陡坡地开垦种植农作物或者在禁止开垦、开发的植物保护带内开垦、开发的行政</w:t>
            </w:r>
            <w:r>
              <w:rPr>
                <w:rStyle w:val="6"/>
                <w:lang w:val="en-US" w:eastAsia="zh-CN" w:bidi="ar"/>
              </w:rPr>
              <w:t>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C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AD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《中华人民共和国水土保持法》第四十九条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B9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11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602">
            <w:pPr>
              <w:jc w:val="center"/>
              <w:rPr>
                <w:rFonts w:hint="eastAsia" w:ascii="宋体" w:hAnsi="宋体" w:eastAsia="宋体" w:cs="宋体"/>
                <w:i w:val="0"/>
                <w:iCs w:val="0"/>
                <w:color w:val="000000"/>
                <w:sz w:val="24"/>
                <w:szCs w:val="24"/>
                <w:u w:val="none"/>
              </w:rPr>
            </w:pPr>
          </w:p>
        </w:tc>
      </w:tr>
      <w:tr w14:paraId="203D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4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9C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对采集发菜，或者在水土流</w:t>
            </w:r>
            <w:r>
              <w:rPr>
                <w:rStyle w:val="6"/>
                <w:lang w:val="en-US" w:eastAsia="zh-CN" w:bidi="ar"/>
              </w:rPr>
              <w:t>失重点预防区和重点治理区铲草皮、挖树兜、滥挖虫草、甘草、麻黄等的行政处罚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7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C2E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《中华人民共和国水土保持法》第二十一条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E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B4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816">
            <w:pPr>
              <w:jc w:val="center"/>
              <w:rPr>
                <w:rFonts w:hint="eastAsia" w:ascii="宋体" w:hAnsi="宋体" w:eastAsia="宋体" w:cs="宋体"/>
                <w:i w:val="0"/>
                <w:iCs w:val="0"/>
                <w:color w:val="000000"/>
                <w:sz w:val="24"/>
                <w:szCs w:val="24"/>
                <w:u w:val="none"/>
              </w:rPr>
            </w:pPr>
          </w:p>
        </w:tc>
      </w:tr>
      <w:tr w14:paraId="0DEA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20B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1D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对在林区采伐林木不依法采取防止水土流失措施，造成水土流失的行政处罚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C40B">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《中华人民共和国水土保持法》第二十二条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7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9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622">
            <w:pPr>
              <w:jc w:val="center"/>
              <w:rPr>
                <w:rFonts w:hint="eastAsia" w:ascii="宋体" w:hAnsi="宋体" w:eastAsia="宋体" w:cs="宋体"/>
                <w:i w:val="0"/>
                <w:iCs w:val="0"/>
                <w:color w:val="000000"/>
                <w:sz w:val="24"/>
                <w:szCs w:val="24"/>
                <w:u w:val="none"/>
              </w:rPr>
            </w:pPr>
          </w:p>
        </w:tc>
      </w:tr>
      <w:tr w14:paraId="0A74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E1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C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对未依法编报水土保持方案或者编制的水土保持方案未经批准而开工建设的；生产建设项目的地点、规模发生</w:t>
            </w:r>
            <w:r>
              <w:rPr>
                <w:rStyle w:val="6"/>
                <w:lang w:val="en-US" w:eastAsia="zh-CN" w:bidi="ar"/>
              </w:rPr>
              <w:t>重大变化，未补充、修改水土保持方案或补充、修改的水土保持方案未经原审批机关批准的和未经原审批机关批准，对水土保持措施作出重大变更的行政处罚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E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38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《中华人民共和国水土保持法》第五十三条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C1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D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D73">
            <w:pPr>
              <w:jc w:val="center"/>
              <w:rPr>
                <w:rFonts w:hint="eastAsia" w:ascii="宋体" w:hAnsi="宋体" w:eastAsia="宋体" w:cs="宋体"/>
                <w:i w:val="0"/>
                <w:iCs w:val="0"/>
                <w:color w:val="000000"/>
                <w:sz w:val="24"/>
                <w:szCs w:val="24"/>
                <w:u w:val="none"/>
              </w:rPr>
            </w:pPr>
          </w:p>
        </w:tc>
      </w:tr>
      <w:tr w14:paraId="2E0E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B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AA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对水土保持设施未经验收或者</w:t>
            </w:r>
            <w:r>
              <w:rPr>
                <w:rStyle w:val="6"/>
                <w:lang w:val="en-US" w:eastAsia="zh-CN" w:bidi="ar"/>
              </w:rPr>
              <w:t>验收不合格将生产建设项目投产使用的行政处罚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F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4B1">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《中华人民共和国水土保持法》第二十七条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A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DE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D8E">
            <w:pPr>
              <w:jc w:val="center"/>
              <w:rPr>
                <w:rFonts w:hint="eastAsia" w:ascii="宋体" w:hAnsi="宋体" w:eastAsia="宋体" w:cs="宋体"/>
                <w:i w:val="0"/>
                <w:iCs w:val="0"/>
                <w:color w:val="000000"/>
                <w:sz w:val="24"/>
                <w:szCs w:val="24"/>
                <w:u w:val="none"/>
              </w:rPr>
            </w:pPr>
          </w:p>
        </w:tc>
      </w:tr>
      <w:tr w14:paraId="58AD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F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BA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对在水土保持方案确定的</w:t>
            </w:r>
            <w:r>
              <w:rPr>
                <w:rStyle w:val="6"/>
                <w:lang w:val="en-US" w:eastAsia="zh-CN" w:bidi="ar"/>
              </w:rPr>
              <w:t>专门存放地以外的区域倾倒砂、石、土、矸石、尾矿、废渣等的行政处罚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6A8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《中华人民共和国水土保持法》第二十八条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AF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0B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DCE7">
            <w:pPr>
              <w:jc w:val="center"/>
              <w:rPr>
                <w:rFonts w:hint="eastAsia" w:ascii="宋体" w:hAnsi="宋体" w:eastAsia="宋体" w:cs="宋体"/>
                <w:i w:val="0"/>
                <w:iCs w:val="0"/>
                <w:color w:val="000000"/>
                <w:sz w:val="24"/>
                <w:szCs w:val="24"/>
                <w:u w:val="none"/>
              </w:rPr>
            </w:pPr>
          </w:p>
        </w:tc>
      </w:tr>
      <w:tr w14:paraId="4FAE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25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6D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对拒不缴纳水土保持</w:t>
            </w:r>
            <w:r>
              <w:rPr>
                <w:rStyle w:val="6"/>
                <w:lang w:val="en-US" w:eastAsia="zh-CN" w:bidi="ar"/>
              </w:rPr>
              <w:t>补偿费，责令限期缴纳，逾期不缴纳的行政处罚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F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558">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《中华人民共和国水土保持法》第五十七条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C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C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1770">
            <w:pPr>
              <w:jc w:val="center"/>
              <w:rPr>
                <w:rFonts w:hint="eastAsia" w:ascii="宋体" w:hAnsi="宋体" w:eastAsia="宋体" w:cs="宋体"/>
                <w:i w:val="0"/>
                <w:iCs w:val="0"/>
                <w:color w:val="000000"/>
                <w:sz w:val="24"/>
                <w:szCs w:val="24"/>
                <w:u w:val="none"/>
              </w:rPr>
            </w:pPr>
          </w:p>
        </w:tc>
      </w:tr>
      <w:tr w14:paraId="2127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AA8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AB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对生产建设单位或者</w:t>
            </w:r>
            <w:r>
              <w:rPr>
                <w:rStyle w:val="6"/>
                <w:lang w:val="en-US" w:eastAsia="zh-CN" w:bidi="ar"/>
              </w:rPr>
              <w:t>水土保持监测机构从事水土保持监测活动违反国家有关技术标准、规范和规程，提供虚假监测结论的行政处罚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7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465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《中华人民共和国水土保持法》第四十一条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9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C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796E">
            <w:pPr>
              <w:jc w:val="center"/>
              <w:rPr>
                <w:rFonts w:hint="eastAsia" w:ascii="宋体" w:hAnsi="宋体" w:eastAsia="宋体" w:cs="宋体"/>
                <w:i w:val="0"/>
                <w:iCs w:val="0"/>
                <w:color w:val="000000"/>
                <w:sz w:val="24"/>
                <w:szCs w:val="24"/>
                <w:u w:val="none"/>
              </w:rPr>
            </w:pPr>
          </w:p>
        </w:tc>
      </w:tr>
      <w:tr w14:paraId="1D65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8D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8A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对违反水工程建设规划同意书</w:t>
            </w:r>
            <w:r>
              <w:rPr>
                <w:rStyle w:val="6"/>
                <w:lang w:val="en-US" w:eastAsia="zh-CN" w:bidi="ar"/>
              </w:rPr>
              <w:t>制度的行政处罚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1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7C3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《中华人民共和国防洪法》第五十三条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A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12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AF3">
            <w:pPr>
              <w:jc w:val="center"/>
              <w:rPr>
                <w:rFonts w:hint="eastAsia" w:ascii="宋体" w:hAnsi="宋体" w:eastAsia="宋体" w:cs="宋体"/>
                <w:i w:val="0"/>
                <w:iCs w:val="0"/>
                <w:color w:val="000000"/>
                <w:sz w:val="24"/>
                <w:szCs w:val="24"/>
                <w:u w:val="none"/>
              </w:rPr>
            </w:pPr>
          </w:p>
        </w:tc>
      </w:tr>
      <w:tr w14:paraId="2A0A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E76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CD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对拒不汇交水文监测资料和</w:t>
            </w:r>
            <w:r>
              <w:rPr>
                <w:rStyle w:val="6"/>
                <w:lang w:val="en-US" w:eastAsia="zh-CN" w:bidi="ar"/>
              </w:rPr>
              <w:t>非法传播水文情报预报的行政处罚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A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579D">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《中华人民共和国水文条例》第四十一条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9E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97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DF0">
            <w:pPr>
              <w:jc w:val="center"/>
              <w:rPr>
                <w:rFonts w:hint="eastAsia" w:ascii="宋体" w:hAnsi="宋体" w:eastAsia="宋体" w:cs="宋体"/>
                <w:i w:val="0"/>
                <w:iCs w:val="0"/>
                <w:color w:val="000000"/>
                <w:sz w:val="24"/>
                <w:szCs w:val="24"/>
                <w:u w:val="none"/>
              </w:rPr>
            </w:pPr>
          </w:p>
        </w:tc>
      </w:tr>
      <w:tr w14:paraId="17E1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58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10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对在水文监测环境保护范围内种植高杆作物、堆放物料、修建建筑物、停靠船只；取土、挖砂、采石、淘金、</w:t>
            </w:r>
            <w:r>
              <w:rPr>
                <w:rStyle w:val="6"/>
                <w:lang w:val="en-US" w:eastAsia="zh-CN" w:bidi="ar"/>
              </w:rPr>
              <w:t>爆破和倾倒废弃物；在监测断面取水、排污或者在过河设备、气象观测场、监测断面的上空架设线路以及其他对水文监测有影响的活动的行政处罚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C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07C">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《中华人民共和国水文条例》第四十三条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AD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F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1CD9">
            <w:pPr>
              <w:jc w:val="center"/>
              <w:rPr>
                <w:rFonts w:hint="eastAsia" w:ascii="宋体" w:hAnsi="宋体" w:eastAsia="宋体" w:cs="宋体"/>
                <w:i w:val="0"/>
                <w:iCs w:val="0"/>
                <w:color w:val="000000"/>
                <w:sz w:val="24"/>
                <w:szCs w:val="24"/>
                <w:u w:val="none"/>
              </w:rPr>
            </w:pPr>
          </w:p>
        </w:tc>
      </w:tr>
      <w:tr w14:paraId="492A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B5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E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对侵占、毁坏水文监测设施或者未经批准擅自移动、擅自使用水文监测设施的行政处罚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9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168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《中华人民共和国水文条例》第四十二条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7D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8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E960">
            <w:pPr>
              <w:jc w:val="center"/>
              <w:rPr>
                <w:rFonts w:hint="eastAsia" w:ascii="宋体" w:hAnsi="宋体" w:eastAsia="宋体" w:cs="宋体"/>
                <w:i w:val="0"/>
                <w:iCs w:val="0"/>
                <w:color w:val="000000"/>
                <w:sz w:val="24"/>
                <w:szCs w:val="24"/>
                <w:u w:val="none"/>
              </w:rPr>
            </w:pPr>
          </w:p>
        </w:tc>
      </w:tr>
      <w:tr w14:paraId="3D51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5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52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对破坏、侵占、毁损堤防、</w:t>
            </w:r>
            <w:r>
              <w:rPr>
                <w:rStyle w:val="6"/>
                <w:lang w:val="en-US" w:eastAsia="zh-CN" w:bidi="ar"/>
              </w:rPr>
              <w:t>水闸、护岸、抽水站、排水渠系等防洪工程和水文、通信设施以及防汛备用的器材、物料的行政处罚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F2D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《中华人民共和国防洪法》第六十一条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1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8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565">
            <w:pPr>
              <w:jc w:val="center"/>
              <w:rPr>
                <w:rFonts w:hint="eastAsia" w:ascii="宋体" w:hAnsi="宋体" w:eastAsia="宋体" w:cs="宋体"/>
                <w:i w:val="0"/>
                <w:iCs w:val="0"/>
                <w:color w:val="000000"/>
                <w:sz w:val="24"/>
                <w:szCs w:val="24"/>
                <w:u w:val="none"/>
              </w:rPr>
            </w:pPr>
          </w:p>
        </w:tc>
      </w:tr>
      <w:tr w14:paraId="46C3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37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28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对法定机构外的其他单位和个人向社会发布汛情的行政处罚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3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32A7">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《四川省&lt;中华人民共和国防洪法&gt;实施办法》第十七条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8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75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9581">
            <w:pPr>
              <w:jc w:val="center"/>
              <w:rPr>
                <w:rFonts w:hint="eastAsia" w:ascii="宋体" w:hAnsi="宋体" w:eastAsia="宋体" w:cs="宋体"/>
                <w:i w:val="0"/>
                <w:iCs w:val="0"/>
                <w:color w:val="000000"/>
                <w:sz w:val="24"/>
                <w:szCs w:val="24"/>
                <w:u w:val="none"/>
              </w:rPr>
            </w:pPr>
          </w:p>
        </w:tc>
      </w:tr>
      <w:tr w14:paraId="3871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DF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6D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在汛期不服从防汛</w:t>
            </w:r>
            <w:r>
              <w:rPr>
                <w:rStyle w:val="6"/>
                <w:lang w:val="en-US" w:eastAsia="zh-CN" w:bidi="ar"/>
              </w:rPr>
              <w:t>指挥机构调度指挥、不履行滞洪削峰或者提前留足防洪库容等义务的行政处罚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7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386E">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《四川省&lt;中华人民共和国防洪法&gt;实施办法》第二十条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B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F9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9EB">
            <w:pPr>
              <w:jc w:val="center"/>
              <w:rPr>
                <w:rFonts w:hint="eastAsia" w:ascii="宋体" w:hAnsi="宋体" w:eastAsia="宋体" w:cs="宋体"/>
                <w:i w:val="0"/>
                <w:iCs w:val="0"/>
                <w:color w:val="000000"/>
                <w:sz w:val="24"/>
                <w:szCs w:val="24"/>
                <w:u w:val="none"/>
              </w:rPr>
            </w:pPr>
          </w:p>
        </w:tc>
      </w:tr>
      <w:tr w14:paraId="4A28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D2F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8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对未按照规划治导线</w:t>
            </w:r>
            <w:r>
              <w:rPr>
                <w:rStyle w:val="6"/>
                <w:lang w:val="en-US" w:eastAsia="zh-CN" w:bidi="ar"/>
              </w:rPr>
              <w:t>整治河道和修建控制引导河水流向、保护堤岸等工程，影响防洪的行政处罚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5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E7B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《中华人民共和国防洪法》第五十五条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11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F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C4E">
            <w:pPr>
              <w:jc w:val="center"/>
              <w:rPr>
                <w:rFonts w:hint="eastAsia" w:ascii="宋体" w:hAnsi="宋体" w:eastAsia="宋体" w:cs="宋体"/>
                <w:i w:val="0"/>
                <w:iCs w:val="0"/>
                <w:color w:val="000000"/>
                <w:sz w:val="24"/>
                <w:szCs w:val="24"/>
                <w:u w:val="none"/>
              </w:rPr>
            </w:pPr>
          </w:p>
        </w:tc>
      </w:tr>
      <w:tr w14:paraId="29D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234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8A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在河道、湖泊管理范围内妨碍行洪的行政处罚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6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A15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《中华人民共和国防洪法》第五十六条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8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9A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F88">
            <w:pPr>
              <w:jc w:val="center"/>
              <w:rPr>
                <w:rFonts w:hint="eastAsia" w:ascii="宋体" w:hAnsi="宋体" w:eastAsia="宋体" w:cs="宋体"/>
                <w:i w:val="0"/>
                <w:iCs w:val="0"/>
                <w:color w:val="000000"/>
                <w:sz w:val="24"/>
                <w:szCs w:val="24"/>
                <w:u w:val="none"/>
              </w:rPr>
            </w:pPr>
          </w:p>
        </w:tc>
      </w:tr>
      <w:tr w14:paraId="2E6A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45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8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对未经水行政主管部门对其工程建设方案审查同意或者未按照有关水行政主管部门审查批准的位置、</w:t>
            </w:r>
            <w:r>
              <w:rPr>
                <w:rStyle w:val="6"/>
                <w:lang w:val="en-US" w:eastAsia="zh-CN" w:bidi="ar"/>
              </w:rPr>
              <w:t>界限，在河道、湖泊管理范围内从事工程设施建设活动的行政处罚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9F6A">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《中华人民共和国防洪法》第五十八条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5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A1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E83C">
            <w:pPr>
              <w:jc w:val="center"/>
              <w:rPr>
                <w:rFonts w:hint="eastAsia" w:ascii="宋体" w:hAnsi="宋体" w:eastAsia="宋体" w:cs="宋体"/>
                <w:i w:val="0"/>
                <w:iCs w:val="0"/>
                <w:color w:val="000000"/>
                <w:sz w:val="24"/>
                <w:szCs w:val="24"/>
                <w:u w:val="none"/>
              </w:rPr>
            </w:pPr>
          </w:p>
        </w:tc>
      </w:tr>
      <w:tr w14:paraId="4170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25D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D5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对在洪泛区、蓄滞洪区内建</w:t>
            </w:r>
            <w:r>
              <w:rPr>
                <w:rStyle w:val="6"/>
                <w:lang w:val="en-US" w:eastAsia="zh-CN" w:bidi="ar"/>
              </w:rPr>
              <w:t>设非防洪建设项目，未编制洪水影响评价报告的行政处罚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4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1E8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4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C4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4348">
            <w:pPr>
              <w:jc w:val="center"/>
              <w:rPr>
                <w:rFonts w:hint="eastAsia" w:ascii="宋体" w:hAnsi="宋体" w:eastAsia="宋体" w:cs="宋体"/>
                <w:i w:val="0"/>
                <w:iCs w:val="0"/>
                <w:color w:val="000000"/>
                <w:sz w:val="24"/>
                <w:szCs w:val="24"/>
                <w:u w:val="none"/>
              </w:rPr>
            </w:pPr>
          </w:p>
        </w:tc>
      </w:tr>
      <w:tr w14:paraId="478C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561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6D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对防洪工程设施未经验收，即将建设项目投入生产或者使用的行政处罚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23C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《中华人民共和国防洪法》第五十九条第二款</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5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60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01B">
            <w:pPr>
              <w:jc w:val="center"/>
              <w:rPr>
                <w:rFonts w:hint="eastAsia" w:ascii="宋体" w:hAnsi="宋体" w:eastAsia="宋体" w:cs="宋体"/>
                <w:i w:val="0"/>
                <w:iCs w:val="0"/>
                <w:color w:val="000000"/>
                <w:sz w:val="24"/>
                <w:szCs w:val="24"/>
                <w:u w:val="none"/>
              </w:rPr>
            </w:pPr>
          </w:p>
        </w:tc>
      </w:tr>
      <w:tr w14:paraId="453B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7D0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3A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对破坏、侵占</w:t>
            </w:r>
            <w:bookmarkStart w:id="0" w:name="_GoBack"/>
            <w:bookmarkEnd w:id="0"/>
            <w:r>
              <w:rPr>
                <w:rFonts w:hint="eastAsia" w:ascii="宋体" w:hAnsi="宋体" w:eastAsia="宋体" w:cs="宋体"/>
                <w:i w:val="0"/>
                <w:iCs w:val="0"/>
                <w:color w:val="000000"/>
                <w:kern w:val="0"/>
                <w:sz w:val="21"/>
                <w:szCs w:val="21"/>
                <w:u w:val="none"/>
                <w:lang w:val="en-US" w:eastAsia="zh-CN" w:bidi="ar"/>
              </w:rPr>
              <w:t>、毁损防洪排涝设施的处罚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69B0">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《四川省&lt;中华人民共和国防洪法&gt;实施办法》第二十九条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C4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1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5300">
            <w:pPr>
              <w:jc w:val="center"/>
              <w:rPr>
                <w:rFonts w:hint="eastAsia" w:ascii="宋体" w:hAnsi="宋体" w:eastAsia="宋体" w:cs="宋体"/>
                <w:i w:val="0"/>
                <w:iCs w:val="0"/>
                <w:color w:val="000000"/>
                <w:sz w:val="24"/>
                <w:szCs w:val="24"/>
                <w:u w:val="none"/>
              </w:rPr>
            </w:pPr>
          </w:p>
        </w:tc>
      </w:tr>
      <w:tr w14:paraId="2E5D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54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7F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对在防洪工程设施保护范围内，从事危害防洪工程设施安全的活动的处罚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B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1CD5">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《四川省&lt;中华人民共和国防洪法&gt;实施办法》第九条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F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E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7484">
            <w:pPr>
              <w:jc w:val="center"/>
              <w:rPr>
                <w:rFonts w:hint="eastAsia" w:ascii="宋体" w:hAnsi="宋体" w:eastAsia="宋体" w:cs="宋体"/>
                <w:i w:val="0"/>
                <w:iCs w:val="0"/>
                <w:color w:val="000000"/>
                <w:sz w:val="24"/>
                <w:szCs w:val="24"/>
                <w:u w:val="none"/>
              </w:rPr>
            </w:pPr>
          </w:p>
        </w:tc>
      </w:tr>
      <w:tr w14:paraId="78BC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54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2C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在河道管理范围内擅自修建水工程，或者建设桥梁、码头和其他拦河、跨河、临河建筑物、构筑物，铺设跨河管道、电缆或虽经水行政主管部门或者流域管理机构同意，但未按照要求修建前款所列工程设施的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D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6786">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《中华人民共和国水法》第六十五条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2A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B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4AB">
            <w:pPr>
              <w:jc w:val="center"/>
              <w:rPr>
                <w:rFonts w:hint="eastAsia" w:ascii="宋体" w:hAnsi="宋体" w:eastAsia="宋体" w:cs="宋体"/>
                <w:i w:val="0"/>
                <w:iCs w:val="0"/>
                <w:color w:val="000000"/>
                <w:sz w:val="24"/>
                <w:szCs w:val="24"/>
                <w:u w:val="none"/>
              </w:rPr>
            </w:pPr>
          </w:p>
        </w:tc>
      </w:tr>
      <w:tr w14:paraId="0155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4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5E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对围湖造地或者未经批准围垦河道的处罚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6259">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《中华人民共和国水法》第六十六条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1E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7E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themeColor="text1"/>
                <w:sz w:val="21"/>
                <w:szCs w:val="21"/>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21"/>
                <w:szCs w:val="21"/>
                <w:u w:val="none"/>
                <w:lang w:val="en-US" w:eastAsia="zh-CN" w:bidi="ar"/>
                <w14:textFill>
                  <w14:solidFill>
                    <w14:schemeClr w14:val="tx1"/>
                  </w14:solidFill>
                </w14:textFill>
              </w:rPr>
              <w:t>剑阁县水利局</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DA3">
            <w:pPr>
              <w:jc w:val="center"/>
              <w:rPr>
                <w:rFonts w:hint="eastAsia" w:ascii="宋体" w:hAnsi="宋体" w:eastAsia="宋体" w:cs="宋体"/>
                <w:i w:val="0"/>
                <w:iCs w:val="0"/>
                <w:color w:val="000000"/>
                <w:sz w:val="24"/>
                <w:szCs w:val="24"/>
                <w:u w:val="none"/>
              </w:rPr>
            </w:pPr>
          </w:p>
        </w:tc>
      </w:tr>
    </w:tbl>
    <w:p w14:paraId="394933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3748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2024-11-15T02:04:36Z</dcterms:created>
  <dc:creator>1</dc:creator>
  <cp:lastModifiedBy>寒～炎</cp:lastModifiedBy>
  <dcterms:modified xsi:type="dcterms:W3CDTF">2024-11-15T02:04:43Z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0A0777B9DC154325B6E23F16AAD26757_12</vt:lpwstr>
  </property>
</Properties>
</file>