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ind w:left="0" w:leftChars="0" w:firstLine="0" w:firstLineChars="0"/>
        <w:jc w:val="left"/>
        <w:rPr>
          <w:rFonts w:hint="eastAsia" w:ascii="黑体" w:hAnsi="黑体" w:eastAsia="黑体" w:cs="黑体"/>
          <w:color w:val="auto"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spacing w:val="0"/>
          <w:kern w:val="2"/>
          <w:sz w:val="28"/>
          <w:szCs w:val="28"/>
          <w:lang w:val="en-US" w:eastAsia="zh-CN" w:bidi="ar-SA"/>
        </w:rPr>
        <w:t>附件2</w:t>
      </w:r>
    </w:p>
    <w:p>
      <w:pPr>
        <w:spacing w:line="576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bidi="ar"/>
        </w:rPr>
      </w:pPr>
      <w:bookmarkStart w:id="0" w:name="OLE_LINK4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bidi="ar"/>
        </w:rPr>
        <w:t>剑阁县2024年中央和省级财政衔接推进乡村振兴补助资金（第一批）</w:t>
      </w:r>
    </w:p>
    <w:p>
      <w:pPr>
        <w:spacing w:line="576" w:lineRule="exact"/>
        <w:jc w:val="center"/>
        <w:textAlignment w:val="center"/>
        <w:rPr>
          <w:rFonts w:ascii="方正小标宋简体" w:hAnsi="方正小标宋简体" w:eastAsia="方正小标宋简体" w:cs="方正小标宋简体"/>
          <w:color w:val="00000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bidi="ar"/>
        </w:rPr>
        <w:t>项目拟调减表</w:t>
      </w:r>
    </w:p>
    <w:bookmarkEnd w:id="0"/>
    <w:p>
      <w:pPr>
        <w:spacing w:line="576" w:lineRule="exact"/>
        <w:jc w:val="right"/>
        <w:textAlignment w:val="center"/>
        <w:rPr>
          <w:rFonts w:ascii="黑体" w:hAnsi="宋体" w:eastAsia="黑体" w:cs="黑体"/>
          <w:color w:val="000000"/>
          <w:sz w:val="28"/>
          <w:szCs w:val="28"/>
        </w:rPr>
      </w:pPr>
      <w:r>
        <w:rPr>
          <w:rFonts w:hint="eastAsia" w:ascii="黑体" w:hAnsi="宋体" w:eastAsia="黑体" w:cs="黑体"/>
          <w:color w:val="000000"/>
          <w:kern w:val="0"/>
          <w:sz w:val="28"/>
          <w:szCs w:val="28"/>
          <w:lang w:bidi="ar"/>
        </w:rPr>
        <w:t>单位：万元</w:t>
      </w:r>
    </w:p>
    <w:tbl>
      <w:tblPr>
        <w:tblStyle w:val="3"/>
        <w:tblW w:w="14756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1"/>
        <w:gridCol w:w="890"/>
        <w:gridCol w:w="870"/>
        <w:gridCol w:w="1770"/>
        <w:gridCol w:w="885"/>
        <w:gridCol w:w="1260"/>
        <w:gridCol w:w="2085"/>
        <w:gridCol w:w="1575"/>
        <w:gridCol w:w="1050"/>
        <w:gridCol w:w="900"/>
        <w:gridCol w:w="900"/>
        <w:gridCol w:w="917"/>
        <w:gridCol w:w="106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5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项目</w:t>
            </w:r>
          </w:p>
          <w:p>
            <w:pPr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名称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实施</w:t>
            </w:r>
          </w:p>
          <w:p>
            <w:pPr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地点</w:t>
            </w:r>
          </w:p>
        </w:tc>
        <w:tc>
          <w:tcPr>
            <w:tcW w:w="17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原建设内容</w:t>
            </w: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总投资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原财政衔接资金下达</w:t>
            </w:r>
          </w:p>
        </w:tc>
        <w:tc>
          <w:tcPr>
            <w:tcW w:w="20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调整后建设内容</w:t>
            </w: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调整后</w:t>
            </w:r>
          </w:p>
          <w:p>
            <w:pPr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建设标准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现需财政衔接资金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调减</w:t>
            </w:r>
          </w:p>
          <w:p>
            <w:pPr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资金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资金来源层级</w:t>
            </w:r>
          </w:p>
        </w:tc>
        <w:tc>
          <w:tcPr>
            <w:tcW w:w="9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县级行业主管部门</w:t>
            </w:r>
          </w:p>
        </w:tc>
        <w:tc>
          <w:tcPr>
            <w:tcW w:w="10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5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 w:cs="宋体" w:eastAsiaTheme="minorEastAsia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合计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45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45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32.23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12.77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20" w:lineRule="exact"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王河镇平乐村道路建设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王河镇平乐村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园区漫水桥维修整治1座0.2公里、4.5米宽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园区漫水桥维修整治1座0.2公里、4.5米宽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委托第三方专业设计机构进行施工图设计，并严格按照施工图设计规范施工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20.75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4.25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中央财政衔接资金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县交通运输局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财评调减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20" w:lineRule="exact"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王河镇南华村道路建设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王河镇南华村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园区漫水桥维修整治1座0.1公里、4.5米宽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园区漫水桥维修整治1座0.1公里、4.5米宽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委托第三方专业设计机构进行施工图设计，并严格按照施工图设计规范施工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11.48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8.52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中央财政衔接资金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县交通运输局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财评调减</w:t>
            </w:r>
          </w:p>
        </w:tc>
      </w:tr>
    </w:tbl>
    <w:p>
      <w:bookmarkStart w:id="1" w:name="_GoBack"/>
      <w:bookmarkEnd w:id="1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E0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实施方案正文"/>
    <w:basedOn w:val="1"/>
    <w:qFormat/>
    <w:uiPriority w:val="0"/>
    <w:pPr>
      <w:ind w:firstLine="566" w:firstLineChars="202"/>
    </w:pPr>
    <w:rPr>
      <w:rFonts w:ascii="等线" w:hAnsi="等线" w:eastAsia="等线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2024-09-04T08:54:29Z</dcterms:created>
  <dc:creator>Administrator</dc:creator>
  <cp:lastModifiedBy>Administrator</cp:lastModifiedBy>
  <dcterms:modified xsi:type="dcterms:W3CDTF">2024-09-04T08:54:54Z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