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jc w:val="center"/>
        <w:rPr>
          <w:rFonts w:hint="default"/>
          <w:b/>
          <w:bCs/>
          <w:sz w:val="22"/>
          <w:szCs w:val="28"/>
          <w:lang w:eastAsia="zh-CN"/>
        </w:rPr>
      </w:pPr>
      <w:r>
        <w:rPr>
          <w:rFonts w:hint="eastAsia" w:ascii="黑体" w:hAnsi="黑体" w:eastAsia="黑体" w:cs="黑体"/>
          <w:b/>
          <w:bCs/>
          <w:sz w:val="40"/>
          <w:szCs w:val="48"/>
          <w:lang w:val="en-US" w:eastAsia="zh-CN"/>
        </w:rPr>
        <w:t xml:space="preserve">剑 阁 县 代 理 记 账 中 介 机 构“虚 假 承 诺”情 况 自 查 </w:t>
      </w:r>
      <w:r>
        <w:rPr>
          <w:rFonts w:hint="default" w:ascii="黑体" w:hAnsi="黑体" w:eastAsia="黑体" w:cs="黑体"/>
          <w:b/>
          <w:bCs/>
          <w:sz w:val="40"/>
          <w:szCs w:val="48"/>
          <w:lang w:eastAsia="zh-CN"/>
        </w:rPr>
        <w:t>报 告</w:t>
      </w:r>
    </w:p>
    <w:p>
      <w:pPr>
        <w:jc w:val="left"/>
        <w:rPr>
          <w:rFonts w:hint="default"/>
          <w:b/>
          <w:bCs/>
          <w:sz w:val="28"/>
          <w:szCs w:val="28"/>
          <w:lang w:val="en-US" w:eastAsia="zh-CN"/>
        </w:rPr>
      </w:pPr>
      <w:r>
        <w:rPr>
          <w:rFonts w:hint="eastAsia"/>
          <w:b/>
          <w:bCs/>
          <w:sz w:val="28"/>
          <w:szCs w:val="28"/>
          <w:lang w:val="en-US" w:eastAsia="zh-CN"/>
        </w:rPr>
        <w:t xml:space="preserve">单位名称（公章）：       填报人：         填报人联系电话：         填报时间： </w:t>
      </w:r>
    </w:p>
    <w:tbl>
      <w:tblPr>
        <w:tblStyle w:val="3"/>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558"/>
        <w:gridCol w:w="1541"/>
        <w:gridCol w:w="3041"/>
        <w:gridCol w:w="301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3476"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sz w:val="24"/>
                <w:szCs w:val="32"/>
                <w:vertAlign w:val="baseline"/>
                <w:lang w:val="en-US" w:eastAsia="zh-CN"/>
              </w:rPr>
            </w:pPr>
            <w:r>
              <w:rPr>
                <w:rFonts w:hint="eastAsia" w:cstheme="minorBidi"/>
                <w:b/>
                <w:bCs/>
                <w:kern w:val="2"/>
                <w:sz w:val="24"/>
                <w:szCs w:val="32"/>
                <w:vertAlign w:val="baseline"/>
                <w:lang w:val="en-US" w:eastAsia="zh-CN" w:bidi="ar-SA"/>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企业名称</w:t>
            </w:r>
          </w:p>
        </w:tc>
        <w:tc>
          <w:tcPr>
            <w:tcW w:w="8918" w:type="dxa"/>
            <w:gridSpan w:val="4"/>
            <w:vAlign w:val="bottom"/>
          </w:tcPr>
          <w:p>
            <w:pPr>
              <w:keepNext w:val="0"/>
              <w:keepLines w:val="0"/>
              <w:widowControl/>
              <w:suppressLineNumbers w:val="0"/>
              <w:jc w:val="left"/>
              <w:textAlignment w:val="bottom"/>
              <w:rPr>
                <w:rFonts w:hint="eastAsia" w:ascii="Calibri" w:hAnsi="Calibri" w:cs="Calibri" w:eastAsiaTheme="minorEastAsia"/>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统一社会信用代码</w:t>
            </w:r>
          </w:p>
        </w:tc>
        <w:tc>
          <w:tcPr>
            <w:tcW w:w="8918" w:type="dxa"/>
            <w:gridSpan w:val="4"/>
            <w:vAlign w:val="bottom"/>
          </w:tcPr>
          <w:p>
            <w:pPr>
              <w:keepNext w:val="0"/>
              <w:keepLines w:val="0"/>
              <w:widowControl/>
              <w:suppressLineNumbers w:val="0"/>
              <w:jc w:val="left"/>
              <w:textAlignment w:val="bottom"/>
              <w:rPr>
                <w:rFonts w:hint="eastAsia" w:ascii="Calibri" w:hAnsi="Calibri" w:cs="Calibri" w:eastAsiaTheme="minorEastAsia"/>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849" w:type="dxa"/>
            <w:vAlign w:val="center"/>
          </w:tcPr>
          <w:p>
            <w:pPr>
              <w:numPr>
                <w:ilvl w:val="0"/>
                <w:numId w:val="0"/>
              </w:numPr>
              <w:ind w:left="0" w:leftChars="0" w:firstLine="0" w:firstLineChars="0"/>
              <w:jc w:val="both"/>
              <w:rPr>
                <w:rFonts w:hint="default"/>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法定代表人姓名</w:t>
            </w:r>
          </w:p>
        </w:tc>
        <w:tc>
          <w:tcPr>
            <w:tcW w:w="8918" w:type="dxa"/>
            <w:gridSpan w:val="4"/>
            <w:vAlign w:val="bottom"/>
          </w:tcPr>
          <w:p>
            <w:pPr>
              <w:keepNext w:val="0"/>
              <w:keepLines w:val="0"/>
              <w:widowControl/>
              <w:suppressLineNumbers w:val="0"/>
              <w:jc w:val="left"/>
              <w:textAlignment w:val="bottom"/>
              <w:rPr>
                <w:rFonts w:hint="eastAsia" w:ascii="Calibri" w:hAnsi="Calibri" w:cs="Calibri" w:eastAsiaTheme="minorEastAsia"/>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numPr>
                <w:ilvl w:val="0"/>
                <w:numId w:val="0"/>
              </w:numPr>
              <w:tabs>
                <w:tab w:val="left" w:pos="246"/>
              </w:tabs>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cstheme="minorBidi"/>
                <w:kern w:val="2"/>
                <w:sz w:val="24"/>
                <w:szCs w:val="32"/>
                <w:vertAlign w:val="baseline"/>
                <w:lang w:val="en-US" w:eastAsia="zh-CN" w:bidi="ar-SA"/>
              </w:rPr>
              <w:t>法定代表人联系电话</w:t>
            </w:r>
          </w:p>
        </w:tc>
        <w:tc>
          <w:tcPr>
            <w:tcW w:w="8918" w:type="dxa"/>
            <w:gridSpan w:val="4"/>
            <w:vAlign w:val="bottom"/>
          </w:tcPr>
          <w:p>
            <w:pPr>
              <w:keepNext w:val="0"/>
              <w:keepLines w:val="0"/>
              <w:widowControl/>
              <w:suppressLineNumbers w:val="0"/>
              <w:jc w:val="left"/>
              <w:textAlignment w:val="bottom"/>
              <w:rPr>
                <w:rFonts w:hint="eastAsia" w:ascii="Calibri" w:hAnsi="Calibri" w:cs="Calibri" w:eastAsiaTheme="minorEastAsia"/>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b/>
                <w:bCs/>
                <w:sz w:val="24"/>
                <w:szCs w:val="32"/>
                <w:vertAlign w:val="baseline"/>
                <w:lang w:val="en-US" w:eastAsia="zh-CN"/>
              </w:rPr>
            </w:pPr>
            <w:r>
              <w:rPr>
                <w:rFonts w:hint="eastAsia" w:cstheme="minorBidi"/>
                <w:kern w:val="2"/>
                <w:sz w:val="24"/>
                <w:szCs w:val="32"/>
                <w:vertAlign w:val="baseline"/>
                <w:lang w:val="en-US" w:eastAsia="zh-CN" w:bidi="ar-SA"/>
              </w:rPr>
              <w:t>办公地址（精确到房号）</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4"/>
                <w:szCs w:val="32"/>
                <w:vertAlign w:val="baseline"/>
                <w:lang w:val="en-US" w:eastAsia="zh-CN" w:bidi="ar-SA"/>
              </w:rPr>
            </w:pPr>
            <w:r>
              <w:rPr>
                <w:rFonts w:hint="eastAsia"/>
                <w:sz w:val="24"/>
                <w:szCs w:val="32"/>
                <w:vertAlign w:val="baseline"/>
                <w:lang w:val="en-US" w:eastAsia="zh-CN"/>
              </w:rPr>
              <w:t>（6）</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b w:val="0"/>
                <w:bCs w:val="0"/>
                <w:kern w:val="2"/>
                <w:sz w:val="24"/>
                <w:szCs w:val="32"/>
                <w:vertAlign w:val="baseline"/>
                <w:lang w:eastAsia="zh-CN" w:bidi="ar-SA"/>
              </w:rPr>
            </w:pPr>
            <w:r>
              <w:rPr>
                <w:rFonts w:hint="default" w:cstheme="minorBidi"/>
                <w:b w:val="0"/>
                <w:bCs w:val="0"/>
                <w:kern w:val="2"/>
                <w:sz w:val="24"/>
                <w:szCs w:val="32"/>
                <w:vertAlign w:val="baseline"/>
                <w:lang w:eastAsia="zh-CN" w:bidi="ar-SA"/>
              </w:rPr>
              <w:t>代理记账许可证书编号</w:t>
            </w:r>
          </w:p>
        </w:tc>
        <w:tc>
          <w:tcPr>
            <w:tcW w:w="8918" w:type="dxa"/>
            <w:gridSpan w:val="4"/>
            <w:vAlign w:val="center"/>
          </w:tcPr>
          <w:p>
            <w:pPr>
              <w:keepNext w:val="0"/>
              <w:keepLines w:val="0"/>
              <w:widowControl/>
              <w:suppressLineNumbers w:val="0"/>
              <w:jc w:val="center"/>
              <w:textAlignment w:val="center"/>
              <w:rPr>
                <w:rFonts w:hint="default" w:ascii="仿宋" w:hAnsi="仿宋" w:eastAsia="仿宋" w:cs="仿宋"/>
                <w:b/>
                <w:bCs/>
                <w:i w:val="0"/>
                <w:iCs w:val="0"/>
                <w:color w:val="333333"/>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eastAsia="zh-CN" w:bidi="ar-SA"/>
              </w:rPr>
            </w:pPr>
            <w:r>
              <w:rPr>
                <w:rFonts w:hint="default"/>
                <w:sz w:val="24"/>
                <w:szCs w:val="32"/>
                <w:vertAlign w:val="baseline"/>
                <w:lang w:eastAsia="zh-CN"/>
              </w:rPr>
              <w:t>2</w:t>
            </w:r>
          </w:p>
        </w:tc>
        <w:tc>
          <w:tcPr>
            <w:tcW w:w="13476" w:type="dxa"/>
            <w:gridSpan w:val="5"/>
            <w:vAlign w:val="center"/>
          </w:tcPr>
          <w:p>
            <w:pPr>
              <w:keepNext w:val="0"/>
              <w:keepLines w:val="0"/>
              <w:widowControl/>
              <w:suppressLineNumbers w:val="0"/>
              <w:jc w:val="left"/>
              <w:textAlignment w:val="center"/>
              <w:rPr>
                <w:rFonts w:hint="eastAsia"/>
                <w:sz w:val="24"/>
                <w:szCs w:val="32"/>
                <w:vertAlign w:val="baseline"/>
                <w:lang w:val="en-US" w:eastAsia="zh-CN"/>
              </w:rPr>
            </w:pPr>
            <w:r>
              <w:rPr>
                <w:rFonts w:hint="eastAsia" w:cstheme="minorBidi"/>
                <w:b/>
                <w:bCs/>
                <w:kern w:val="2"/>
                <w:sz w:val="24"/>
                <w:szCs w:val="32"/>
                <w:vertAlign w:val="baseline"/>
                <w:lang w:val="en-US" w:eastAsia="zh-CN" w:bidi="ar-SA"/>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numPr>
                <w:ilvl w:val="0"/>
                <w:numId w:val="0"/>
              </w:numPr>
              <w:ind w:left="0" w:leftChars="0" w:firstLine="0" w:firstLineChars="0"/>
              <w:jc w:val="left"/>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截至目前企业是否正常经营</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否</w:t>
            </w:r>
          </w:p>
        </w:tc>
        <w:tc>
          <w:tcPr>
            <w:tcW w:w="737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是否已向市场监管部门办理企业注销</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截至目前</w:t>
            </w:r>
            <w:bookmarkStart w:id="0" w:name="_GoBack"/>
            <w:bookmarkEnd w:id="0"/>
            <w:r>
              <w:rPr>
                <w:rFonts w:hint="eastAsia" w:cstheme="minorBidi"/>
                <w:kern w:val="2"/>
                <w:sz w:val="24"/>
                <w:szCs w:val="32"/>
                <w:vertAlign w:val="baseline"/>
                <w:lang w:val="en-US" w:eastAsia="zh-CN" w:bidi="ar-SA"/>
              </w:rPr>
              <w:t>企业是否从事代理记账业务</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否</w:t>
            </w:r>
          </w:p>
        </w:tc>
        <w:tc>
          <w:tcPr>
            <w:tcW w:w="7377" w:type="dxa"/>
            <w:gridSpan w:val="3"/>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是否向市场监管部门调整商事登记经营范围，去除“代理记账”字样或者其他使人误认为是“代理记账”的字样</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▢是  ▢否</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是否向剑阁县财政局办理注销代理记账许可</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trPr>
        <w:tc>
          <w:tcPr>
            <w:tcW w:w="849" w:type="dxa"/>
            <w:vAlign w:val="center"/>
          </w:tcPr>
          <w:p>
            <w:pPr>
              <w:numPr>
                <w:ilvl w:val="0"/>
                <w:numId w:val="0"/>
              </w:numPr>
              <w:jc w:val="both"/>
              <w:rPr>
                <w:rFonts w:hint="eastAsia"/>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sz w:val="24"/>
                <w:szCs w:val="32"/>
                <w:vertAlign w:val="baseline"/>
                <w:lang w:val="en-US" w:eastAsia="zh-CN"/>
              </w:rPr>
              <w:t>下一步计划（可多选）</w:t>
            </w:r>
          </w:p>
        </w:tc>
        <w:tc>
          <w:tcPr>
            <w:tcW w:w="891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cstheme="minorEastAsia"/>
                <w:sz w:val="22"/>
                <w:szCs w:val="22"/>
                <w:vertAlign w:val="baseline"/>
                <w:lang w:val="en-US" w:eastAsia="zh-CN"/>
              </w:rPr>
              <w:t>继续经营代理记账业务。</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计划向市场监管部门办理企业注销。</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计划向市场监管部门调整商事登记经营范围，去除“代理记账”字样或者其他使人误认为是“代理记账”的字样。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cstheme="minorEastAsia"/>
                <w:sz w:val="22"/>
                <w:szCs w:val="22"/>
                <w:vertAlign w:val="baseline"/>
                <w:lang w:val="en-US" w:eastAsia="zh-CN"/>
              </w:rPr>
              <w:t>计划向剑阁县财政局办理注销代理记账许可。</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heme="minorEastAsia" w:hAnsiTheme="minorEastAsia" w:cstheme="minorEastAsia"/>
                <w:sz w:val="22"/>
                <w:szCs w:val="22"/>
                <w:u w:val="none"/>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asciiTheme="minorEastAsia" w:hAnsiTheme="minorEastAsia" w:cstheme="minorEastAsia"/>
                <w:sz w:val="22"/>
                <w:szCs w:val="22"/>
                <w:vertAlign w:val="baseline"/>
                <w:lang w:val="en-US" w:eastAsia="zh-CN"/>
              </w:rPr>
              <w:t>其他计划：</w:t>
            </w:r>
            <w:r>
              <w:rPr>
                <w:rFonts w:hint="eastAsia" w:asciiTheme="minorEastAsia" w:hAnsiTheme="minorEastAsia" w:cstheme="minorEastAsia"/>
                <w:sz w:val="22"/>
                <w:szCs w:val="22"/>
                <w:u w:val="single"/>
                <w:vertAlign w:val="baseline"/>
                <w:lang w:val="en-US" w:eastAsia="zh-CN"/>
              </w:rPr>
              <w:t xml:space="preserve">                                            </w:t>
            </w:r>
            <w:r>
              <w:rPr>
                <w:rFonts w:hint="eastAsia" w:asciiTheme="minorEastAsia" w:hAnsiTheme="minorEastAsia" w:cstheme="minorEastAsia"/>
                <w:sz w:val="22"/>
                <w:szCs w:val="2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3</w:t>
            </w:r>
          </w:p>
        </w:tc>
        <w:tc>
          <w:tcPr>
            <w:tcW w:w="4558" w:type="dxa"/>
            <w:vAlign w:val="center"/>
          </w:tcPr>
          <w:p>
            <w:pPr>
              <w:numPr>
                <w:ilvl w:val="0"/>
                <w:numId w:val="0"/>
              </w:numPr>
              <w:jc w:val="left"/>
              <w:rPr>
                <w:rFonts w:hint="eastAsia"/>
                <w:b/>
                <w:bCs/>
                <w:sz w:val="24"/>
                <w:szCs w:val="32"/>
                <w:vertAlign w:val="baseline"/>
                <w:lang w:val="en-US" w:eastAsia="zh-CN"/>
              </w:rPr>
            </w:pPr>
            <w:r>
              <w:rPr>
                <w:rFonts w:hint="eastAsia"/>
                <w:b/>
                <w:bCs/>
                <w:sz w:val="24"/>
                <w:szCs w:val="32"/>
                <w:vertAlign w:val="baseline"/>
                <w:lang w:val="en-US" w:eastAsia="zh-CN"/>
              </w:rPr>
              <w:t>资格条件（机构设置及人员配备）</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849" w:type="dxa"/>
            <w:vAlign w:val="center"/>
          </w:tcPr>
          <w:p>
            <w:pPr>
              <w:numPr>
                <w:ilvl w:val="0"/>
                <w:numId w:val="0"/>
              </w:numPr>
              <w:jc w:val="center"/>
              <w:rPr>
                <w:rFonts w:hint="eastAsia"/>
                <w:sz w:val="24"/>
                <w:szCs w:val="32"/>
                <w:vertAlign w:val="baseline"/>
                <w:lang w:val="en-US" w:eastAsia="zh-CN"/>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有无固定的办公场所、证照是否在显著位置放</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eastAsiaTheme="minor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主管代理记账业务的负责人是否具有会计师以上专业技术职务资格或者从事会计工作不少于三年，且为专职从业人员</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其他专职人员是否具有会计类专业知识及业务技能，能够独立处理基本会计业务</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会计从业人员是否参加了会计人员继续教育的培训学习</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专职从业人员是否达到3名（含3名，含负责人）以上</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代理记账机构名称、主管代理记账业务的负责人、办公地点发生变更的，是否依法向审批机关办理变更登记</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849" w:type="dxa"/>
            <w:vAlign w:val="center"/>
          </w:tcPr>
          <w:p>
            <w:pPr>
              <w:numPr>
                <w:ilvl w:val="0"/>
                <w:numId w:val="0"/>
              </w:numPr>
              <w:jc w:val="center"/>
              <w:rPr>
                <w:rFonts w:hint="eastAsia"/>
                <w:b/>
                <w:bCs/>
                <w:sz w:val="24"/>
                <w:szCs w:val="32"/>
                <w:vertAlign w:val="baseline"/>
                <w:lang w:val="en-US" w:eastAsia="zh-CN"/>
              </w:rPr>
            </w:pPr>
            <w:r>
              <w:rPr>
                <w:rFonts w:hint="eastAsia"/>
                <w:b w:val="0"/>
                <w:bCs w:val="0"/>
                <w:sz w:val="24"/>
                <w:szCs w:val="32"/>
                <w:vertAlign w:val="baseline"/>
                <w:lang w:val="en-US" w:eastAsia="zh-CN"/>
              </w:rPr>
              <w:t>（7）</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资格申请时或在执证经营期间是否符合承诺内容</w:t>
            </w:r>
          </w:p>
        </w:tc>
        <w:tc>
          <w:tcPr>
            <w:tcW w:w="1541" w:type="dxa"/>
            <w:vAlign w:val="center"/>
          </w:tcPr>
          <w:p>
            <w:pPr>
              <w:numPr>
                <w:ilvl w:val="0"/>
                <w:numId w:val="0"/>
              </w:numPr>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4</w:t>
            </w:r>
          </w:p>
        </w:tc>
        <w:tc>
          <w:tcPr>
            <w:tcW w:w="4558" w:type="dxa"/>
            <w:vAlign w:val="center"/>
          </w:tcPr>
          <w:p>
            <w:pPr>
              <w:numPr>
                <w:ilvl w:val="0"/>
                <w:numId w:val="0"/>
              </w:numPr>
              <w:jc w:val="left"/>
              <w:rPr>
                <w:rFonts w:hint="default"/>
                <w:b/>
                <w:bCs/>
                <w:sz w:val="24"/>
                <w:szCs w:val="32"/>
                <w:vertAlign w:val="baseline"/>
                <w:lang w:val="en-US" w:eastAsia="zh-CN"/>
              </w:rPr>
            </w:pPr>
            <w:r>
              <w:rPr>
                <w:rFonts w:hint="eastAsia"/>
                <w:b/>
                <w:bCs/>
                <w:sz w:val="24"/>
                <w:szCs w:val="32"/>
                <w:vertAlign w:val="baseline"/>
                <w:lang w:val="en-US" w:eastAsia="zh-CN"/>
              </w:rPr>
              <w:t>制度建设情况</w:t>
            </w:r>
          </w:p>
        </w:tc>
        <w:tc>
          <w:tcPr>
            <w:tcW w:w="1541" w:type="dxa"/>
            <w:vAlign w:val="center"/>
          </w:tcPr>
          <w:p>
            <w:pPr>
              <w:numPr>
                <w:ilvl w:val="0"/>
                <w:numId w:val="0"/>
              </w:numPr>
              <w:jc w:val="center"/>
              <w:rPr>
                <w:rFonts w:hint="eastAsia"/>
                <w:sz w:val="24"/>
                <w:szCs w:val="32"/>
                <w:vertAlign w:val="baseline"/>
                <w:lang w:val="en-US" w:eastAsia="zh-CN"/>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是否有健全的代理记账业务内部规范</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委托代理记账的合同或协议按《代理记账管理办法》执行情况</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1 \* GB3 \* MERGEFORMAT </w:instrText>
            </w:r>
            <w:r>
              <w:rPr>
                <w:rFonts w:hint="default"/>
                <w:sz w:val="24"/>
                <w:szCs w:val="32"/>
                <w:vertAlign w:val="baseline"/>
                <w:lang w:val="en-US" w:eastAsia="zh-CN"/>
              </w:rPr>
              <w:fldChar w:fldCharType="separate"/>
            </w:r>
            <w:r>
              <w:t>①</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是否明确双方对会计资料真实性、完整性各自应当承担的责任</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2 \* GB3 \* MERGEFORMAT </w:instrText>
            </w:r>
            <w:r>
              <w:rPr>
                <w:rFonts w:hint="default"/>
                <w:sz w:val="24"/>
                <w:szCs w:val="32"/>
                <w:vertAlign w:val="baseline"/>
                <w:lang w:val="en-US" w:eastAsia="zh-CN"/>
              </w:rPr>
              <w:fldChar w:fldCharType="separate"/>
            </w:r>
            <w:r>
              <w:t>②</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是否明确会计资料传递程序和签收手续</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3 \* GB3 \* MERGEFORMAT </w:instrText>
            </w:r>
            <w:r>
              <w:rPr>
                <w:rFonts w:hint="default"/>
                <w:sz w:val="24"/>
                <w:szCs w:val="32"/>
                <w:vertAlign w:val="baseline"/>
                <w:lang w:val="en-US" w:eastAsia="zh-CN"/>
              </w:rPr>
              <w:fldChar w:fldCharType="separate"/>
            </w:r>
            <w:r>
              <w:t>③</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是否明确编制和提供财务会计报告的要求</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4 \* GB3 \* MERGEFORMAT </w:instrText>
            </w:r>
            <w:r>
              <w:rPr>
                <w:rFonts w:hint="default"/>
                <w:sz w:val="24"/>
                <w:szCs w:val="32"/>
                <w:vertAlign w:val="baseline"/>
                <w:lang w:val="en-US" w:eastAsia="zh-CN"/>
              </w:rPr>
              <w:fldChar w:fldCharType="separate"/>
            </w:r>
            <w:r>
              <w:t>④</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是否明确会计档案的保管要求及相应的责任</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trPr>
        <w:tc>
          <w:tcPr>
            <w:tcW w:w="849"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5 \* GB3 \* MERGEFORMAT </w:instrText>
            </w:r>
            <w:r>
              <w:rPr>
                <w:rFonts w:hint="default"/>
                <w:sz w:val="24"/>
                <w:szCs w:val="32"/>
                <w:vertAlign w:val="baseline"/>
                <w:lang w:val="en-US" w:eastAsia="zh-CN"/>
              </w:rPr>
              <w:fldChar w:fldCharType="separate"/>
            </w:r>
            <w:r>
              <w:t>⑤</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是否明确终止委托合同应当办理的会计业务交接事宜</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default"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ind w:left="0" w:leftChars="0" w:firstLine="0" w:firstLineChars="0"/>
              <w:jc w:val="center"/>
              <w:rPr>
                <w:rFonts w:hint="default"/>
                <w:b/>
                <w:bCs/>
                <w:sz w:val="24"/>
                <w:szCs w:val="32"/>
                <w:vertAlign w:val="baseline"/>
                <w:lang w:eastAsia="zh-CN"/>
              </w:rPr>
            </w:pPr>
            <w:r>
              <w:rPr>
                <w:rFonts w:hint="default"/>
                <w:b/>
                <w:bCs/>
                <w:sz w:val="24"/>
                <w:szCs w:val="32"/>
                <w:vertAlign w:val="baseline"/>
                <w:lang w:eastAsia="zh-CN"/>
              </w:rPr>
              <w:t>5</w:t>
            </w:r>
          </w:p>
        </w:tc>
        <w:tc>
          <w:tcPr>
            <w:tcW w:w="4558" w:type="dxa"/>
            <w:vAlign w:val="center"/>
          </w:tcPr>
          <w:p>
            <w:pPr>
              <w:numPr>
                <w:ilvl w:val="0"/>
                <w:numId w:val="0"/>
              </w:numPr>
              <w:ind w:left="0" w:leftChars="0" w:firstLine="0" w:firstLineChars="0"/>
              <w:jc w:val="left"/>
              <w:rPr>
                <w:rFonts w:hint="default"/>
                <w:b/>
                <w:bCs/>
                <w:sz w:val="24"/>
                <w:szCs w:val="32"/>
                <w:vertAlign w:val="baseline"/>
                <w:lang w:val="en-US" w:eastAsia="zh-CN"/>
              </w:rPr>
            </w:pPr>
            <w:r>
              <w:rPr>
                <w:rFonts w:hint="default"/>
                <w:b/>
                <w:bCs/>
                <w:sz w:val="24"/>
                <w:szCs w:val="32"/>
                <w:vertAlign w:val="baseline"/>
                <w:lang w:val="en-US" w:eastAsia="zh-CN"/>
              </w:rPr>
              <w:t>会计信息质量情况</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是否执行《中华人民共和国会计法》等相关法律</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代理记账业务会计核算是否规范</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实行计算机替代手工进行代理记账业务的，其相关业务会计处理、会计档案保管等是否符合会计电算化的相关规定</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年度财务会计报告是否</w:t>
            </w:r>
            <w:r>
              <w:rPr>
                <w:rFonts w:hint="eastAsia"/>
                <w:sz w:val="24"/>
                <w:szCs w:val="32"/>
                <w:vertAlign w:val="baseline"/>
                <w:lang w:val="en-US" w:eastAsia="zh-CN"/>
              </w:rPr>
              <w:t>真实、完整、及时</w:t>
            </w:r>
          </w:p>
        </w:tc>
        <w:tc>
          <w:tcPr>
            <w:tcW w:w="1541" w:type="dxa"/>
            <w:vAlign w:val="center"/>
          </w:tcPr>
          <w:p>
            <w:pPr>
              <w:numPr>
                <w:ilvl w:val="0"/>
                <w:numId w:val="0"/>
              </w:numPr>
              <w:ind w:left="0" w:leftChars="0" w:firstLine="0" w:firstLineChars="0"/>
              <w:jc w:val="center"/>
              <w:rPr>
                <w:rFonts w:hint="default"/>
                <w:sz w:val="24"/>
                <w:szCs w:val="32"/>
                <w:vertAlign w:val="baseline"/>
                <w:lang w:val="en-US" w:eastAsia="zh-CN"/>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代理记账公司服务对象的会计信息质量是否达标</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年度备案情况</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default"/>
                <w:sz w:val="24"/>
                <w:szCs w:val="32"/>
                <w:vertAlign w:val="baseline"/>
                <w:lang w:val="en-US" w:eastAsia="zh-CN"/>
              </w:rPr>
              <w:t>年度备案</w:t>
            </w:r>
            <w:r>
              <w:rPr>
                <w:rFonts w:hint="eastAsia"/>
                <w:sz w:val="24"/>
                <w:szCs w:val="32"/>
                <w:vertAlign w:val="baseline"/>
                <w:lang w:val="en-US" w:eastAsia="zh-CN"/>
              </w:rPr>
              <w:t>是否按时完成</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kern w:val="2"/>
                <w:sz w:val="24"/>
                <w:szCs w:val="32"/>
                <w:vertAlign w:val="baseline"/>
                <w:lang w:val="en-US" w:eastAsia="zh-CN" w:bidi="ar-SA"/>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年度备案若有专职从业人员变动是否及时备案</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 xml:space="preserve">是  </w:t>
            </w:r>
            <w:r>
              <w:rPr>
                <w:rFonts w:hint="eastAsia" w:asciiTheme="minorEastAsia" w:hAnsiTheme="minorEastAsia" w:cstheme="minorEastAsia"/>
                <w:sz w:val="24"/>
                <w:szCs w:val="24"/>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bl>
    <w:p>
      <w:pPr>
        <w:numPr>
          <w:ilvl w:val="0"/>
          <w:numId w:val="0"/>
        </w:numPr>
        <w:rPr>
          <w:rFonts w:hint="default"/>
          <w:sz w:val="24"/>
          <w:szCs w:val="32"/>
          <w:lang w:val="en-US" w:eastAsia="zh-CN"/>
        </w:rPr>
      </w:pPr>
    </w:p>
    <w:sectPr>
      <w:pgSz w:w="16838" w:h="11906" w:orient="landscape"/>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D29E"/>
    <w:multiLevelType w:val="singleLevel"/>
    <w:tmpl w:val="F7FFD2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zNmNWNjMWI5MzhkODk1MzIwY2MzNmY3N2ZkMTcifQ=="/>
  </w:docVars>
  <w:rsids>
    <w:rsidRoot w:val="329A61BA"/>
    <w:rsid w:val="0BEC59FC"/>
    <w:rsid w:val="0F7D6A98"/>
    <w:rsid w:val="0FD667C6"/>
    <w:rsid w:val="118A5FB1"/>
    <w:rsid w:val="1B7B271F"/>
    <w:rsid w:val="1E7C05CF"/>
    <w:rsid w:val="1F8C38D2"/>
    <w:rsid w:val="225F36F2"/>
    <w:rsid w:val="26733E6E"/>
    <w:rsid w:val="2C393701"/>
    <w:rsid w:val="2FFB0A47"/>
    <w:rsid w:val="329A61BA"/>
    <w:rsid w:val="33D62126"/>
    <w:rsid w:val="34BD29ED"/>
    <w:rsid w:val="398E3981"/>
    <w:rsid w:val="39D807EA"/>
    <w:rsid w:val="3BFFFB3F"/>
    <w:rsid w:val="46403619"/>
    <w:rsid w:val="4A214045"/>
    <w:rsid w:val="4D8C1799"/>
    <w:rsid w:val="51C50BA6"/>
    <w:rsid w:val="55453EEE"/>
    <w:rsid w:val="558F2186"/>
    <w:rsid w:val="5599523C"/>
    <w:rsid w:val="57C65A9F"/>
    <w:rsid w:val="5C080869"/>
    <w:rsid w:val="5E4D769B"/>
    <w:rsid w:val="5FA03599"/>
    <w:rsid w:val="604C5E5A"/>
    <w:rsid w:val="6CA36342"/>
    <w:rsid w:val="724C2268"/>
    <w:rsid w:val="74C71A34"/>
    <w:rsid w:val="77EE69B7"/>
    <w:rsid w:val="78191107"/>
    <w:rsid w:val="7EE069EE"/>
    <w:rsid w:val="7F7E2E7B"/>
    <w:rsid w:val="B7EA7DCB"/>
    <w:rsid w:val="C8FBA5BC"/>
    <w:rsid w:val="DBEDB058"/>
    <w:rsid w:val="DCCC6980"/>
    <w:rsid w:val="E7A43BB2"/>
    <w:rsid w:val="EFFF406A"/>
    <w:rsid w:val="F3FFDC03"/>
    <w:rsid w:val="FF7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1172</Words>
  <Characters>1172</Characters>
  <Lines>0</Lines>
  <Paragraphs>0</Paragraphs>
  <TotalTime>21</TotalTime>
  <ScaleCrop>false</ScaleCrop>
  <LinksUpToDate>false</LinksUpToDate>
  <CharactersWithSpaces>1317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2022-08-13T19:54:00Z</dcterms:created>
  <dc:creator>WPS-雨月文</dc:creator>
  <cp:lastModifiedBy>user</cp:lastModifiedBy>
  <cp:lastPrinted>2024-08-13T10:52:00Z</cp:lastPrinted>
  <dcterms:modified xsi:type="dcterms:W3CDTF">2024-08-27T16:33:46Z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EBB90E5B95504D5C9C766E737B54AA62_13</vt:lpwstr>
  </property>
</Properties>
</file>