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zh-CN"/>
        </w:rPr>
        <w:t>剑阁县X083高观至剑门关公路（G5复线剑门关互通连接线至剑门关镇）改线工程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拟征收土地范围示意图</w:t>
      </w:r>
    </w:p>
    <w:bookmarkEnd w:id="0"/>
    <w:p>
      <w:r>
        <w:rPr>
          <w:rFonts w:ascii="方正小标宋简体" w:hAnsi="方正小标宋简体" w:eastAsia="方正小标宋简体" w:cs="方正小标宋简体"/>
          <w:sz w:val="24"/>
        </w:rPr>
        <w:drawing>
          <wp:inline distT="0" distB="0" distL="0" distR="0">
            <wp:extent cx="6073775" cy="7733665"/>
            <wp:effectExtent l="0" t="0" r="3175" b="635"/>
            <wp:docPr id="1" name="图片 0" descr="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无标题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5119"/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773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TNlYTExZDFlYzZmY2FmNTEyNjcwZDAxMGRlMWQifQ=="/>
  </w:docVars>
  <w:rsids>
    <w:rsidRoot w:val="00000000"/>
    <w:rsid w:val="04D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2024-05-08T09:48:19Z</dcterms:created>
  <dc:creator>Administrator</dc:creator>
  <cp:lastModifiedBy>Administrator</cp:lastModifiedBy>
  <dcterms:modified xsi:type="dcterms:W3CDTF">2024-05-08T09:49:05Z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2B6678062D0B4E6E8C846E3048D53FA8</vt:lpwstr>
  </property>
</Properties>
</file>