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77193"/>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194"/>
      <w:bookmarkStart w:id="8" w:name="_Toc15377426"/>
      <w:bookmarkStart w:id="9" w:name="_Toc15396598"/>
      <w:bookmarkStart w:id="10" w:name="_Toc15378442"/>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rPr>
        <w:t>木马镇人民政府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sz w:val="30"/>
          <w:szCs w:val="30"/>
        </w:rPr>
      </w:pPr>
      <w:bookmarkStart w:id="12" w:name="_Toc15377196"/>
      <w:bookmarkStart w:id="13" w:name="_Toc15396599"/>
      <w:r>
        <w:rPr>
          <w:rFonts w:hint="eastAsia" w:ascii="仿宋" w:hAnsi="仿宋" w:eastAsia="仿宋" w:cs="仿宋"/>
          <w:b/>
          <w:bCs/>
          <w:sz w:val="30"/>
          <w:szCs w:val="30"/>
        </w:rPr>
        <w:t>第一部分 单位概况</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部门</w:t>
      </w:r>
      <w:r>
        <w:rPr>
          <w:rFonts w:hint="eastAsia" w:ascii="仿宋" w:hAnsi="仿宋" w:eastAsia="仿宋" w:cs="仿宋"/>
          <w:sz w:val="30"/>
          <w:szCs w:val="30"/>
        </w:rPr>
        <w:t>职责及重点工作</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部门</w:t>
      </w:r>
      <w:r>
        <w:rPr>
          <w:rFonts w:hint="eastAsia" w:ascii="仿宋" w:hAnsi="仿宋" w:eastAsia="仿宋" w:cs="仿宋"/>
          <w:sz w:val="30"/>
          <w:szCs w:val="30"/>
        </w:rPr>
        <w:t>职责</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sz w:val="30"/>
          <w:szCs w:val="30"/>
        </w:rPr>
      </w:pPr>
      <w:r>
        <w:rPr>
          <w:rFonts w:hint="eastAsia" w:ascii="仿宋" w:hAnsi="仿宋" w:eastAsia="仿宋" w:cs="仿宋"/>
          <w:sz w:val="30"/>
          <w:szCs w:val="30"/>
        </w:rPr>
        <w:t>（二）2022年重点工作完成情况</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二、机构设置</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第二部分 2022年度单位决算情况说明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一、收入支出决算总体情况说明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二、收入决算情况说明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三、支出决算情况说明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四、财政拨款收入支出决算总体情况说明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五、一般公共预算财政拨款支出决算情况说明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六、一般公共预算财政拨款基本支出决算情况说明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七、财政拨款“三公”经费支出决算情况说明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八、政府性基金预算支出决算情况说明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九、国有资本经营预算支出决算情况说明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十、其他重要事项的情况说明</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第三部分 名词解释</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第四部分 附件</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第五部分 附表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八、一般公共预算财政拨款基本支出决算明细表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十二、国有资本经营预算财政拨款支出决算表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十三、财政拨款“三公”经费支出决算表</w:t>
      </w:r>
    </w:p>
    <w:p>
      <w:pPr>
        <w:pStyle w:val="12"/>
        <w:rPr>
          <w:rFonts w:hint="eastAsia"/>
        </w:rPr>
      </w:pPr>
    </w:p>
    <w:p>
      <w:pPr>
        <w:pStyle w:val="12"/>
        <w:rPr>
          <w:rFonts w:hint="eastAsia"/>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Pr>
        <w:widowControl/>
        <w:spacing w:line="440" w:lineRule="exact"/>
        <w:ind w:firstLine="480" w:firstLineChars="200"/>
        <w:jc w:val="left"/>
        <w:rPr>
          <w:rFonts w:ascii="仿宋" w:hAnsi="仿宋" w:eastAsia="仿宋"/>
          <w:bCs/>
          <w:kern w:val="44"/>
          <w:sz w:val="24"/>
        </w:rPr>
      </w:pPr>
    </w:p>
    <w:p>
      <w:pPr>
        <w:rPr>
          <w:rFonts w:hint="eastAsia" w:ascii="黑体" w:hAnsi="黑体" w:eastAsia="黑体"/>
          <w:b w:val="0"/>
        </w:rPr>
      </w:pPr>
    </w:p>
    <w:p>
      <w:pPr>
        <w:pStyle w:val="17"/>
        <w:rPr>
          <w:rFonts w:hint="eastAsia" w:ascii="黑体" w:hAnsi="黑体" w:eastAsia="黑体"/>
          <w:b w:val="0"/>
        </w:rPr>
      </w:pPr>
    </w:p>
    <w:p>
      <w:pPr>
        <w:rPr>
          <w:rFonts w:hint="eastAsia" w:ascii="黑体" w:hAnsi="黑体" w:eastAsia="黑体"/>
          <w:b w:val="0"/>
        </w:rPr>
      </w:pPr>
    </w:p>
    <w:p>
      <w:pPr>
        <w:pStyle w:val="17"/>
        <w:rPr>
          <w:rFonts w:hint="eastAsia" w:ascii="黑体" w:hAnsi="黑体" w:eastAsia="黑体"/>
          <w:b w:val="0"/>
        </w:rPr>
      </w:pPr>
    </w:p>
    <w:p>
      <w:pPr>
        <w:rPr>
          <w:rFonts w:hint="eastAsia" w:ascii="黑体" w:hAnsi="黑体" w:eastAsia="黑体"/>
          <w:b w:val="0"/>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3"/>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Style w:val="31"/>
          <w:rFonts w:ascii="黑体" w:hAnsi="黑体" w:eastAsia="黑体"/>
          <w:b w:val="0"/>
          <w:bCs w:val="0"/>
        </w:rPr>
      </w:pPr>
      <w:bookmarkStart w:id="14" w:name="_Toc15396600"/>
      <w:bookmarkStart w:id="15" w:name="_Toc15377197"/>
      <w:r>
        <w:rPr>
          <w:rFonts w:hint="eastAsia" w:ascii="黑体" w:hAnsi="黑体" w:eastAsia="黑体"/>
          <w:b w:val="0"/>
          <w:lang w:eastAsia="zh-CN"/>
        </w:rPr>
        <w:t>部门职责</w:t>
      </w:r>
      <w:r>
        <w:rPr>
          <w:rStyle w:val="31"/>
          <w:rFonts w:hint="eastAsia" w:ascii="黑体" w:hAnsi="黑体" w:eastAsia="黑体"/>
          <w:b w:val="0"/>
          <w:bCs w:val="0"/>
        </w:rPr>
        <w:t>及</w:t>
      </w:r>
      <w:r>
        <w:rPr>
          <w:rStyle w:val="31"/>
          <w:rFonts w:hint="eastAsia" w:ascii="黑体" w:hAnsi="黑体" w:eastAsia="黑体"/>
          <w:b w:val="0"/>
          <w:bCs w:val="0"/>
          <w:lang w:eastAsia="zh-CN"/>
        </w:rPr>
        <w:t>重点</w:t>
      </w:r>
      <w:r>
        <w:rPr>
          <w:rStyle w:val="31"/>
          <w:rFonts w:hint="eastAsia" w:ascii="黑体" w:hAnsi="黑体" w:eastAsia="黑体"/>
          <w:b w:val="0"/>
          <w:bCs w:val="0"/>
        </w:rPr>
        <w:t>工作</w:t>
      </w:r>
      <w:bookmarkEnd w:id="14"/>
      <w:bookmarkEnd w:id="15"/>
      <w:bookmarkStart w:id="16" w:name="_Toc15378445"/>
      <w:bookmarkStart w:id="17" w:name="_Toc15377198"/>
    </w:p>
    <w:p>
      <w:pPr>
        <w:pStyle w:val="4"/>
        <w:ind w:firstLine="642" w:firstLineChars="200"/>
        <w:rPr>
          <w:rFonts w:ascii="仿宋" w:hAnsi="仿宋" w:eastAsia="仿宋"/>
        </w:rPr>
      </w:pPr>
      <w:r>
        <w:rPr>
          <w:rFonts w:hint="eastAsia" w:ascii="仿宋" w:hAnsi="仿宋" w:eastAsia="仿宋"/>
        </w:rPr>
        <w:t>（一）</w:t>
      </w:r>
      <w:r>
        <w:rPr>
          <w:rFonts w:hint="eastAsia" w:ascii="仿宋" w:hAnsi="仿宋" w:eastAsia="仿宋"/>
          <w:lang w:eastAsia="zh-CN"/>
        </w:rPr>
        <w:t>部门职责</w:t>
      </w:r>
      <w:r>
        <w:rPr>
          <w:rFonts w:hint="eastAsia" w:ascii="仿宋" w:hAnsi="仿宋" w:eastAsia="仿宋"/>
        </w:rPr>
        <w:t>。</w:t>
      </w:r>
      <w:bookmarkEnd w:id="16"/>
      <w:bookmarkEnd w:id="17"/>
    </w:p>
    <w:p>
      <w:pPr>
        <w:snapToGrid w:val="0"/>
        <w:spacing w:line="520" w:lineRule="exact"/>
        <w:ind w:firstLine="640" w:firstLineChars="200"/>
        <w:rPr>
          <w:rFonts w:ascii="仿宋_GB2312" w:hAnsi="仿宋" w:eastAsia="仿宋_GB2312"/>
          <w:sz w:val="32"/>
          <w:szCs w:val="32"/>
        </w:rPr>
      </w:pPr>
      <w:bookmarkStart w:id="18" w:name="_Toc15378446"/>
      <w:bookmarkStart w:id="19" w:name="_Toc15377199"/>
      <w:r>
        <w:rPr>
          <w:rFonts w:hint="eastAsia" w:ascii="仿宋_GB2312" w:hAnsi="仿宋" w:eastAsia="仿宋_GB2312"/>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2.制定并组织实施乡村建设规划，部署重点工程建设，地方道路建设及公共设施，水利设施的管理，负责土地、林木、水等自然资源和生态环境的保护，做好护林防火工作。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4.按计划组织本级财政收入和地方税的征收，完成国家财政计划，不断培植税源，管好财政资金，增强财政实力。   </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5.抓好精神文明建设，丰富群众文化生活，提倡移风易俗，反对封建迷信，破除陈规陋习，树立社会主义新风尚。</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6.完成上级政府交办</w:t>
      </w:r>
      <w:r>
        <w:rPr>
          <w:rFonts w:hint="eastAsia" w:ascii="仿宋_GB2312" w:hAnsi="仿宋" w:eastAsia="仿宋_GB2312"/>
          <w:sz w:val="32"/>
          <w:szCs w:val="32"/>
          <w:lang w:eastAsia="zh-CN"/>
        </w:rPr>
        <w:t>的其他事项</w:t>
      </w:r>
      <w:r>
        <w:rPr>
          <w:rFonts w:hint="eastAsia" w:ascii="仿宋_GB2312" w:hAnsi="仿宋" w:eastAsia="仿宋_GB2312"/>
          <w:sz w:val="32"/>
          <w:szCs w:val="32"/>
        </w:rPr>
        <w:t>。</w:t>
      </w:r>
    </w:p>
    <w:p>
      <w:pPr>
        <w:pStyle w:val="2"/>
        <w:adjustRightInd w:val="0"/>
        <w:snapToGrid w:val="0"/>
        <w:spacing w:before="93" w:line="600" w:lineRule="exact"/>
        <w:ind w:firstLine="642" w:firstLineChars="200"/>
        <w:outlineLvl w:val="2"/>
        <w:rPr>
          <w:rFonts w:hint="eastAsia" w:ascii="仿宋" w:hAnsi="仿宋" w:eastAsia="仿宋" w:cstheme="majorBidi"/>
          <w:b/>
          <w:bCs/>
          <w:kern w:val="2"/>
          <w:sz w:val="32"/>
          <w:szCs w:val="32"/>
        </w:rPr>
      </w:pPr>
      <w:r>
        <w:rPr>
          <w:rFonts w:hint="eastAsia" w:ascii="仿宋" w:hAnsi="仿宋" w:eastAsia="仿宋" w:cstheme="majorBidi"/>
          <w:b/>
          <w:bCs/>
          <w:kern w:val="2"/>
          <w:sz w:val="32"/>
          <w:szCs w:val="32"/>
        </w:rPr>
        <w:t>（二）2022年重点工作完成情况。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1.</w:t>
      </w:r>
      <w:r>
        <w:rPr>
          <w:rFonts w:hint="default" w:ascii="Times New Roman" w:hAnsi="Times New Roman" w:eastAsia="楷体_GB2312" w:cs="Times New Roman"/>
          <w:b w:val="0"/>
          <w:bCs w:val="0"/>
          <w:kern w:val="2"/>
          <w:sz w:val="32"/>
          <w:szCs w:val="32"/>
          <w:lang w:val="en-US" w:eastAsia="zh-CN" w:bidi="ar-SA"/>
        </w:rPr>
        <w:t>练内功、强根基，党的建设再强化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全面落实新时代党的建设总要求，以党的政治建设为统领，严格要求、规范管理，抓好党的思想建设、政治建设、组织建设、作风建设等各项工作。</w:t>
      </w:r>
      <w:r>
        <w:rPr>
          <w:rFonts w:hint="default" w:ascii="Times New Roman" w:hAnsi="Times New Roman" w:eastAsia="黑体"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强化政治引领。抢抓机遇、乘势而上、苦干实干，严格执行中央和省委、市委、县委各项决策部署，坚定实施县委“1233”执政兴县战略，以优异成绩迎接党的二十大和省第十二次党代会</w:t>
      </w:r>
      <w:r>
        <w:rPr>
          <w:rFonts w:hint="eastAsia" w:eastAsia="仿宋_GB2312" w:cs="Times New Roman"/>
          <w:b w:val="0"/>
          <w:bCs w:val="0"/>
          <w:sz w:val="32"/>
          <w:szCs w:val="32"/>
          <w:lang w:val="en-US" w:eastAsia="zh-CN"/>
        </w:rPr>
        <w:t>胜利</w:t>
      </w:r>
      <w:r>
        <w:rPr>
          <w:rFonts w:hint="default" w:ascii="Times New Roman" w:hAnsi="Times New Roman" w:eastAsia="仿宋_GB2312" w:cs="Times New Roman"/>
          <w:b w:val="0"/>
          <w:bCs w:val="0"/>
          <w:sz w:val="32"/>
          <w:szCs w:val="32"/>
          <w:lang w:val="en-US" w:eastAsia="zh-CN"/>
        </w:rPr>
        <w:t>召开。</w:t>
      </w:r>
      <w:r>
        <w:rPr>
          <w:rFonts w:hint="default" w:ascii="Times New Roman" w:hAnsi="Times New Roman" w:eastAsia="黑体"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强化组织建设。完成王家坪村、威灵村党支部标准化、规范化建设；着力打造木马镇机关党建文化建设及华丰竹产业园区党建示范点建设。</w:t>
      </w:r>
      <w:r>
        <w:rPr>
          <w:rFonts w:hint="default" w:ascii="Times New Roman" w:hAnsi="Times New Roman" w:eastAsia="黑体" w:cs="Times New Roman"/>
          <w:b w:val="0"/>
          <w:bCs w:val="0"/>
          <w:sz w:val="32"/>
          <w:szCs w:val="32"/>
          <w:lang w:val="en-US" w:eastAsia="zh-CN"/>
        </w:rPr>
        <w:t>三是</w:t>
      </w:r>
      <w:r>
        <w:rPr>
          <w:rFonts w:hint="default" w:ascii="Times New Roman" w:hAnsi="Times New Roman" w:eastAsia="仿宋_GB2312" w:cs="Times New Roman"/>
          <w:b w:val="0"/>
          <w:bCs w:val="0"/>
          <w:sz w:val="32"/>
          <w:szCs w:val="32"/>
          <w:lang w:val="en-US" w:eastAsia="zh-CN"/>
        </w:rPr>
        <w:t>强化队伍建设。依托柏垭村、共同村特色产业带，打造乡村振兴农村实用人才基地，推进乡村振兴人才示范带建设；围绕重党性提升号召力、重团结提升凝聚力、重实干提升战斗力、重廉政提升公信力的“四重四力”目标，强化讲规矩比落实、讲学习比品行、讲工作比成绩，讲纪律比作风，着力农村基层干部队伍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2.</w:t>
      </w:r>
      <w:r>
        <w:rPr>
          <w:rFonts w:hint="default" w:ascii="Times New Roman" w:hAnsi="Times New Roman" w:eastAsia="楷体_GB2312" w:cs="Times New Roman"/>
          <w:b w:val="0"/>
          <w:bCs w:val="0"/>
          <w:kern w:val="2"/>
          <w:sz w:val="32"/>
          <w:szCs w:val="32"/>
          <w:lang w:val="en-US" w:eastAsia="zh-CN" w:bidi="ar-SA"/>
        </w:rPr>
        <w:t>转思路、蓄动能，经济发展再加快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坚定不移地以县委“1233”执政兴县战略为指导，按照祖斌书记“站在木马看木马，跳出木马看木马”思路，立足本镇实际，加快推进“335X”产业发展总体布局，稳步实现乡村全面振兴的总目标。</w:t>
      </w:r>
      <w:r>
        <w:rPr>
          <w:rFonts w:hint="default" w:ascii="Times New Roman" w:hAnsi="Times New Roman" w:eastAsia="黑体"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持续推进农旅融合。</w:t>
      </w:r>
      <w:r>
        <w:rPr>
          <w:rFonts w:hint="default" w:ascii="Times New Roman" w:hAnsi="Times New Roman" w:eastAsia="仿宋_GB2312" w:cs="Times New Roman"/>
          <w:b w:val="0"/>
          <w:bCs w:val="0"/>
          <w:color w:val="auto"/>
          <w:sz w:val="32"/>
          <w:szCs w:val="32"/>
          <w:lang w:eastAsia="zh-CN"/>
        </w:rPr>
        <w:t>管护华丰竹产业</w:t>
      </w:r>
      <w:r>
        <w:rPr>
          <w:rFonts w:hint="default" w:ascii="Times New Roman" w:hAnsi="Times New Roman" w:eastAsia="仿宋_GB2312" w:cs="Times New Roman"/>
          <w:b w:val="0"/>
          <w:bCs w:val="0"/>
          <w:color w:val="auto"/>
          <w:sz w:val="32"/>
          <w:szCs w:val="32"/>
        </w:rPr>
        <w:t>老园</w:t>
      </w:r>
      <w:r>
        <w:rPr>
          <w:rFonts w:hint="default" w:ascii="Times New Roman" w:hAnsi="Times New Roman" w:eastAsia="仿宋_GB2312" w:cs="Times New Roman"/>
          <w:b w:val="0"/>
          <w:bCs w:val="0"/>
          <w:sz w:val="32"/>
          <w:szCs w:val="32"/>
        </w:rPr>
        <w:t>区</w:t>
      </w:r>
      <w:r>
        <w:rPr>
          <w:rFonts w:hint="default" w:ascii="Times New Roman" w:hAnsi="Times New Roman" w:eastAsia="仿宋_GB2312" w:cs="Times New Roman"/>
          <w:b w:val="0"/>
          <w:bCs w:val="0"/>
          <w:color w:val="auto"/>
          <w:sz w:val="32"/>
          <w:szCs w:val="32"/>
        </w:rPr>
        <w:t>2500亩</w:t>
      </w:r>
      <w:r>
        <w:rPr>
          <w:rFonts w:hint="default" w:ascii="Times New Roman" w:hAnsi="Times New Roman" w:eastAsia="仿宋_GB2312" w:cs="Times New Roman"/>
          <w:b w:val="0"/>
          <w:bCs w:val="0"/>
          <w:sz w:val="32"/>
          <w:szCs w:val="32"/>
        </w:rPr>
        <w:t>，新扩500亩新园区，争取170万元修建竹</w:t>
      </w:r>
      <w:r>
        <w:rPr>
          <w:rFonts w:hint="default" w:ascii="Times New Roman" w:hAnsi="Times New Roman" w:eastAsia="仿宋_GB2312" w:cs="Times New Roman"/>
          <w:b w:val="0"/>
          <w:bCs w:val="0"/>
          <w:color w:val="auto"/>
          <w:sz w:val="32"/>
          <w:szCs w:val="32"/>
          <w:lang w:val="en-US" w:eastAsia="zh-CN"/>
        </w:rPr>
        <w:t>产业园生产管理用房，配套建设笋用竹产品展示中心及电商平台</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持续推进项目固投。</w:t>
      </w:r>
      <w:r>
        <w:rPr>
          <w:rFonts w:hint="default" w:ascii="Times New Roman" w:hAnsi="Times New Roman" w:eastAsia="仿宋_GB2312" w:cs="Times New Roman"/>
          <w:b w:val="0"/>
          <w:bCs w:val="0"/>
          <w:color w:val="auto"/>
          <w:sz w:val="32"/>
          <w:szCs w:val="32"/>
        </w:rPr>
        <w:t>建立健全项目“服务、开工、入统”全程跟踪管理机制，打造高效协同的工作</w:t>
      </w:r>
      <w:r>
        <w:rPr>
          <w:rFonts w:hint="eastAsia" w:eastAsia="仿宋_GB2312" w:cs="Times New Roman"/>
          <w:b w:val="0"/>
          <w:bCs w:val="0"/>
          <w:color w:val="auto"/>
          <w:sz w:val="32"/>
          <w:szCs w:val="32"/>
          <w:lang w:eastAsia="zh-CN"/>
        </w:rPr>
        <w:t>新</w:t>
      </w:r>
      <w:r>
        <w:rPr>
          <w:rFonts w:hint="default" w:ascii="Times New Roman" w:hAnsi="Times New Roman" w:eastAsia="仿宋_GB2312" w:cs="Times New Roman"/>
          <w:b w:val="0"/>
          <w:bCs w:val="0"/>
          <w:color w:val="auto"/>
          <w:sz w:val="32"/>
          <w:szCs w:val="32"/>
        </w:rPr>
        <w:t>模式，2022年</w:t>
      </w:r>
      <w:r>
        <w:rPr>
          <w:rFonts w:hint="default" w:ascii="Times New Roman" w:hAnsi="Times New Roman" w:eastAsia="仿宋_GB2312" w:cs="Times New Roman"/>
          <w:b w:val="0"/>
          <w:bCs w:val="0"/>
          <w:color w:val="auto"/>
          <w:sz w:val="32"/>
          <w:szCs w:val="32"/>
          <w:lang w:eastAsia="zh-CN"/>
        </w:rPr>
        <w:t>固投</w:t>
      </w:r>
      <w:r>
        <w:rPr>
          <w:rFonts w:hint="default" w:ascii="Times New Roman" w:hAnsi="Times New Roman" w:eastAsia="仿宋_GB2312" w:cs="Times New Roman"/>
          <w:b w:val="0"/>
          <w:bCs w:val="0"/>
          <w:color w:val="auto"/>
          <w:sz w:val="32"/>
          <w:szCs w:val="32"/>
        </w:rPr>
        <w:t>入库任务8000万元，现已入库5555万元；报数任务6500万元，已完成5365万元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黑体" w:cs="Times New Roman"/>
          <w:b w:val="0"/>
          <w:bCs w:val="0"/>
          <w:sz w:val="32"/>
          <w:szCs w:val="32"/>
          <w:lang w:val="en-US" w:eastAsia="zh-CN"/>
        </w:rPr>
        <w:t>三是</w:t>
      </w:r>
      <w:r>
        <w:rPr>
          <w:rFonts w:hint="default" w:ascii="Times New Roman" w:hAnsi="Times New Roman" w:eastAsia="仿宋_GB2312" w:cs="Times New Roman"/>
          <w:b w:val="0"/>
          <w:bCs w:val="0"/>
          <w:color w:val="auto"/>
          <w:sz w:val="32"/>
          <w:szCs w:val="32"/>
          <w:lang w:eastAsia="zh-CN"/>
        </w:rPr>
        <w:t>持续推进产业发展。</w:t>
      </w:r>
      <w:r>
        <w:rPr>
          <w:rFonts w:hint="default" w:ascii="Times New Roman" w:hAnsi="Times New Roman" w:eastAsia="仿宋_GB2312" w:cs="Times New Roman"/>
          <w:b w:val="0"/>
          <w:bCs w:val="0"/>
          <w:color w:val="auto"/>
          <w:sz w:val="32"/>
          <w:szCs w:val="32"/>
        </w:rPr>
        <w:t>围绕粮油产业打造柏垭云顶粮油产业园区，</w:t>
      </w:r>
      <w:r>
        <w:rPr>
          <w:rFonts w:hint="default" w:ascii="Times New Roman" w:hAnsi="Times New Roman" w:eastAsia="仿宋_GB2312" w:cs="Times New Roman"/>
          <w:b w:val="0"/>
          <w:bCs w:val="0"/>
          <w:color w:val="auto"/>
          <w:sz w:val="32"/>
          <w:szCs w:val="32"/>
          <w:lang w:eastAsia="zh-CN"/>
        </w:rPr>
        <w:t>投入</w:t>
      </w:r>
      <w:r>
        <w:rPr>
          <w:rFonts w:hint="default" w:ascii="Times New Roman" w:hAnsi="Times New Roman" w:eastAsia="仿宋_GB2312" w:cs="Times New Roman"/>
          <w:b w:val="0"/>
          <w:bCs w:val="0"/>
          <w:color w:val="auto"/>
          <w:sz w:val="32"/>
          <w:szCs w:val="32"/>
          <w:lang w:val="en-US" w:eastAsia="zh-CN"/>
        </w:rPr>
        <w:t>800余万元建设千亩高标准农田、</w:t>
      </w:r>
      <w:r>
        <w:rPr>
          <w:rFonts w:hint="default" w:ascii="Times New Roman" w:hAnsi="Times New Roman" w:eastAsia="仿宋_GB2312" w:cs="Times New Roman"/>
          <w:b w:val="0"/>
          <w:bCs w:val="0"/>
          <w:color w:val="auto"/>
          <w:sz w:val="32"/>
          <w:szCs w:val="32"/>
          <w:lang w:eastAsia="zh-CN"/>
        </w:rPr>
        <w:t>投资</w:t>
      </w:r>
      <w:r>
        <w:rPr>
          <w:rFonts w:hint="default" w:ascii="Times New Roman" w:hAnsi="Times New Roman" w:eastAsia="仿宋_GB2312" w:cs="Times New Roman"/>
          <w:b w:val="0"/>
          <w:bCs w:val="0"/>
          <w:color w:val="auto"/>
          <w:sz w:val="32"/>
          <w:szCs w:val="32"/>
          <w:lang w:val="en-US" w:eastAsia="zh-CN"/>
        </w:rPr>
        <w:t>200余万元实施</w:t>
      </w:r>
      <w:r>
        <w:rPr>
          <w:rFonts w:hint="default" w:ascii="Times New Roman" w:hAnsi="Times New Roman" w:eastAsia="仿宋_GB2312" w:cs="Times New Roman"/>
          <w:b w:val="0"/>
          <w:bCs w:val="0"/>
          <w:color w:val="auto"/>
          <w:sz w:val="32"/>
          <w:szCs w:val="32"/>
        </w:rPr>
        <w:t>“五良融合宜机”项目</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争取对口帮扶资金100万元为剑山食品粮油加工厂新购置玻璃瓶罐装生产线一条，实现了“农产品+深加工”优质粮油产业链</w:t>
      </w:r>
      <w:r>
        <w:rPr>
          <w:rFonts w:hint="default" w:ascii="Times New Roman" w:hAnsi="Times New Roman" w:eastAsia="仿宋_GB2312" w:cs="Times New Roman"/>
          <w:b w:val="0"/>
          <w:bCs w:val="0"/>
          <w:color w:val="auto"/>
          <w:sz w:val="32"/>
          <w:szCs w:val="32"/>
          <w:lang w:eastAsia="zh-CN"/>
        </w:rPr>
        <w:t>，同时，投入</w:t>
      </w:r>
      <w:r>
        <w:rPr>
          <w:rFonts w:hint="default" w:ascii="Times New Roman" w:hAnsi="Times New Roman" w:eastAsia="仿宋_GB2312" w:cs="Times New Roman"/>
          <w:b w:val="0"/>
          <w:bCs w:val="0"/>
          <w:color w:val="auto"/>
          <w:sz w:val="32"/>
          <w:szCs w:val="32"/>
          <w:lang w:val="en-US" w:eastAsia="zh-CN"/>
        </w:rPr>
        <w:t>700万</w:t>
      </w:r>
      <w:r>
        <w:rPr>
          <w:rFonts w:hint="eastAsia" w:eastAsia="仿宋_GB2312" w:cs="Times New Roman"/>
          <w:b w:val="0"/>
          <w:bCs w:val="0"/>
          <w:color w:val="auto"/>
          <w:sz w:val="32"/>
          <w:szCs w:val="32"/>
          <w:lang w:val="en-US" w:eastAsia="zh-CN"/>
        </w:rPr>
        <w:t>修建</w:t>
      </w:r>
      <w:r>
        <w:rPr>
          <w:rFonts w:hint="default" w:ascii="Times New Roman" w:hAnsi="Times New Roman" w:eastAsia="仿宋_GB2312" w:cs="Times New Roman"/>
          <w:b w:val="0"/>
          <w:bCs w:val="0"/>
          <w:color w:val="auto"/>
          <w:sz w:val="32"/>
          <w:szCs w:val="32"/>
          <w:lang w:val="en-US" w:eastAsia="zh-CN"/>
        </w:rPr>
        <w:t>现代化烟叶烘烤工厂一个，</w:t>
      </w:r>
      <w:r>
        <w:rPr>
          <w:rFonts w:hint="default" w:ascii="Times New Roman" w:hAnsi="Times New Roman" w:eastAsia="仿宋_GB2312" w:cs="Times New Roman"/>
          <w:b w:val="0"/>
          <w:bCs w:val="0"/>
          <w:color w:val="auto"/>
          <w:sz w:val="32"/>
          <w:szCs w:val="32"/>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年我镇完成烤烟种植</w:t>
      </w:r>
      <w:r>
        <w:rPr>
          <w:rFonts w:hint="default" w:ascii="Times New Roman" w:hAnsi="Times New Roman" w:eastAsia="仿宋_GB2312" w:cs="Times New Roman"/>
          <w:b w:val="0"/>
          <w:bCs w:val="0"/>
          <w:color w:val="auto"/>
          <w:sz w:val="32"/>
          <w:szCs w:val="32"/>
          <w:lang w:val="en-US" w:eastAsia="zh-CN"/>
        </w:rPr>
        <w:t>212</w:t>
      </w:r>
      <w:r>
        <w:rPr>
          <w:rFonts w:hint="default" w:ascii="Times New Roman" w:hAnsi="Times New Roman" w:eastAsia="仿宋_GB2312" w:cs="Times New Roman"/>
          <w:b w:val="0"/>
          <w:bCs w:val="0"/>
          <w:color w:val="auto"/>
          <w:sz w:val="32"/>
          <w:szCs w:val="32"/>
        </w:rPr>
        <w:t>0亩，收购4</w:t>
      </w:r>
      <w:r>
        <w:rPr>
          <w:rFonts w:hint="default" w:ascii="Times New Roman" w:hAnsi="Times New Roman" w:eastAsia="仿宋_GB2312" w:cs="Times New Roman"/>
          <w:b w:val="0"/>
          <w:bCs w:val="0"/>
          <w:color w:val="auto"/>
          <w:sz w:val="32"/>
          <w:szCs w:val="32"/>
          <w:lang w:val="en-US" w:eastAsia="zh-CN"/>
        </w:rPr>
        <w:t>906.28</w:t>
      </w:r>
      <w:r>
        <w:rPr>
          <w:rFonts w:hint="default" w:ascii="Times New Roman" w:hAnsi="Times New Roman" w:eastAsia="仿宋_GB2312" w:cs="Times New Roman"/>
          <w:b w:val="0"/>
          <w:bCs w:val="0"/>
          <w:color w:val="auto"/>
          <w:sz w:val="32"/>
          <w:szCs w:val="32"/>
        </w:rPr>
        <w:t>担，均价26.</w:t>
      </w:r>
      <w:r>
        <w:rPr>
          <w:rFonts w:hint="default" w:ascii="Times New Roman" w:hAnsi="Times New Roman" w:eastAsia="仿宋_GB2312" w:cs="Times New Roman"/>
          <w:b w:val="0"/>
          <w:bCs w:val="0"/>
          <w:color w:val="auto"/>
          <w:sz w:val="32"/>
          <w:szCs w:val="32"/>
          <w:lang w:val="en-US" w:eastAsia="zh-CN"/>
        </w:rPr>
        <w:t>69</w:t>
      </w:r>
      <w:r>
        <w:rPr>
          <w:rFonts w:hint="default" w:ascii="Times New Roman" w:hAnsi="Times New Roman" w:eastAsia="仿宋_GB2312" w:cs="Times New Roman"/>
          <w:b w:val="0"/>
          <w:bCs w:val="0"/>
          <w:color w:val="auto"/>
          <w:sz w:val="32"/>
          <w:szCs w:val="32"/>
        </w:rPr>
        <w:t>元，居全县</w:t>
      </w:r>
      <w:r>
        <w:rPr>
          <w:rFonts w:hint="default" w:ascii="Times New Roman" w:hAnsi="Times New Roman" w:eastAsia="仿宋_GB2312" w:cs="Times New Roman"/>
          <w:b w:val="0"/>
          <w:bCs w:val="0"/>
          <w:color w:val="auto"/>
          <w:sz w:val="32"/>
          <w:szCs w:val="32"/>
          <w:lang w:eastAsia="zh-CN"/>
        </w:rPr>
        <w:t>前列</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3.</w:t>
      </w:r>
      <w:r>
        <w:rPr>
          <w:rFonts w:hint="default" w:ascii="Times New Roman" w:hAnsi="Times New Roman" w:eastAsia="楷体_GB2312" w:cs="Times New Roman"/>
          <w:b w:val="0"/>
          <w:bCs w:val="0"/>
          <w:kern w:val="2"/>
          <w:sz w:val="32"/>
          <w:szCs w:val="32"/>
          <w:lang w:val="en-US" w:eastAsia="zh-CN" w:bidi="ar-SA"/>
        </w:rPr>
        <w:t>补短板、谋创新，基础建设再提质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抢抓广安对口帮扶机遇，发扬“五皮精神”争取项目资金，立足交通、商贸、教育、服务等 4 大关键领域为集镇公共服务加码赋能。</w:t>
      </w:r>
      <w:r>
        <w:rPr>
          <w:rFonts w:hint="default" w:ascii="Times New Roman" w:hAnsi="Times New Roman" w:eastAsia="黑体"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新增车位疏通出行“堵点”。争取帮扶资金 140 万，新建停车场 1500 ㎡，增设停车位 200 个，有效规范场镇交通秩序。</w:t>
      </w:r>
      <w:r>
        <w:rPr>
          <w:rFonts w:hint="default" w:ascii="Times New Roman" w:hAnsi="Times New Roman" w:eastAsia="黑体"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优化市场根治商贸“痛点”。对原柏垭场镇露天市场进行加盖彩钢棚、完善水电路、美化经营台、加固防撞栏等基础设施改造，共新建摊位26个，改造面积达 1300㎡。</w:t>
      </w:r>
      <w:r>
        <w:rPr>
          <w:rFonts w:hint="default" w:ascii="Times New Roman" w:hAnsi="Times New Roman" w:eastAsia="黑体" w:cs="Times New Roman"/>
          <w:b w:val="0"/>
          <w:bCs w:val="0"/>
          <w:sz w:val="32"/>
          <w:szCs w:val="32"/>
          <w:lang w:val="en-US" w:eastAsia="zh-CN"/>
        </w:rPr>
        <w:t>三是</w:t>
      </w:r>
      <w:r>
        <w:rPr>
          <w:rFonts w:hint="default" w:ascii="Times New Roman" w:hAnsi="Times New Roman" w:eastAsia="仿宋_GB2312" w:cs="Times New Roman"/>
          <w:b w:val="0"/>
          <w:bCs w:val="0"/>
          <w:sz w:val="32"/>
          <w:szCs w:val="32"/>
          <w:lang w:val="en-US" w:eastAsia="zh-CN"/>
        </w:rPr>
        <w:t>完善设施破解教学“难点”。改造宿舍老旧电路 18 套，完成宿舍防潮处理 600 ㎡，翻修校园道路 400 ㎡，购置新型课桌 400 余套。</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4.</w:t>
      </w:r>
      <w:r>
        <w:rPr>
          <w:rFonts w:hint="default" w:ascii="Times New Roman" w:hAnsi="Times New Roman" w:eastAsia="楷体_GB2312" w:cs="Times New Roman"/>
          <w:b w:val="0"/>
          <w:bCs w:val="0"/>
          <w:kern w:val="2"/>
          <w:sz w:val="32"/>
          <w:szCs w:val="32"/>
          <w:lang w:val="en-US" w:eastAsia="zh-CN" w:bidi="ar-SA"/>
        </w:rPr>
        <w:t>出真招、办实事，民生福祉再增强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坚持学史力行，持续“为群众办实事”，把保障和改善民生作为一切工作的出发点和落脚点，不断增强人民群众的获得感、幸福感。</w:t>
      </w:r>
      <w:r>
        <w:rPr>
          <w:rFonts w:hint="default" w:ascii="Times New Roman" w:hAnsi="Times New Roman" w:eastAsia="黑体"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常态化抓好疫情防控。加强防疫队伍建设，织密疫情防控网，做好重点人员闭环管理、疫苗接种、重点场所防控等工作，继续落实落细各项常态化防控举措，不断巩固疫情防控成果，在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10·11</w:t>
      </w:r>
      <w:r>
        <w:rPr>
          <w:rFonts w:hint="default" w:ascii="Times New Roman" w:hAnsi="Times New Roman" w:eastAsia="仿宋_GB2312" w:cs="Times New Roman"/>
          <w:b w:val="0"/>
          <w:bCs w:val="0"/>
          <w:sz w:val="32"/>
          <w:szCs w:val="32"/>
          <w:lang w:eastAsia="zh-CN"/>
        </w:rPr>
        <w:t>”疫情之中，</w:t>
      </w:r>
      <w:r>
        <w:rPr>
          <w:rFonts w:hint="default" w:ascii="Times New Roman" w:hAnsi="Times New Roman" w:eastAsia="仿宋_GB2312" w:cs="Times New Roman"/>
          <w:b w:val="0"/>
          <w:bCs w:val="0"/>
          <w:color w:val="000000"/>
          <w:kern w:val="0"/>
          <w:sz w:val="32"/>
          <w:szCs w:val="32"/>
          <w:lang w:val="en-US" w:eastAsia="zh-CN" w:bidi="ar"/>
        </w:rPr>
        <w:t>主动作为、积极应对，做实做细服务，</w:t>
      </w:r>
      <w:r>
        <w:rPr>
          <w:rFonts w:hint="default" w:ascii="Times New Roman" w:hAnsi="Times New Roman" w:eastAsia="仿宋_GB2312" w:cs="Times New Roman"/>
          <w:b w:val="0"/>
          <w:bCs w:val="0"/>
          <w:sz w:val="32"/>
          <w:szCs w:val="32"/>
          <w:lang w:eastAsia="zh-CN"/>
        </w:rPr>
        <w:t>高质量完成南禅小学</w:t>
      </w:r>
      <w:r>
        <w:rPr>
          <w:rFonts w:hint="default" w:ascii="Times New Roman" w:hAnsi="Times New Roman" w:eastAsia="仿宋_GB2312" w:cs="Times New Roman"/>
          <w:b w:val="0"/>
          <w:bCs w:val="0"/>
          <w:sz w:val="32"/>
          <w:szCs w:val="32"/>
          <w:lang w:val="en-US" w:eastAsia="zh-CN"/>
        </w:rPr>
        <w:t>148名师生集中隔离任务。</w:t>
      </w:r>
      <w:r>
        <w:rPr>
          <w:rFonts w:hint="default" w:ascii="Times New Roman" w:hAnsi="Times New Roman" w:eastAsia="黑体"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稳就业、保就业。聚焦贫困劳动力、毕业生等重点群体，加强职业技能培训，开发公益性岗位。充分发挥劳务合作社作用，持续开展“春风送岗”提供务工招聘信息，搭建就业平台，全力抓好就业创业，扎实开展就业援助。</w:t>
      </w:r>
      <w:r>
        <w:rPr>
          <w:rFonts w:hint="default" w:ascii="Times New Roman" w:hAnsi="Times New Roman" w:eastAsia="黑体" w:cs="Times New Roman"/>
          <w:b w:val="0"/>
          <w:bCs w:val="0"/>
          <w:sz w:val="32"/>
          <w:szCs w:val="32"/>
          <w:lang w:val="en-US" w:eastAsia="zh-CN"/>
        </w:rPr>
        <w:t>三是</w:t>
      </w:r>
      <w:r>
        <w:rPr>
          <w:rFonts w:hint="default" w:ascii="Times New Roman" w:hAnsi="Times New Roman" w:eastAsia="仿宋_GB2312" w:cs="Times New Roman"/>
          <w:b w:val="0"/>
          <w:bCs w:val="0"/>
          <w:sz w:val="32"/>
          <w:szCs w:val="32"/>
          <w:lang w:val="en-US" w:eastAsia="zh-CN"/>
        </w:rPr>
        <w:t>提升教学质量。通过广安市对口帮扶，改善木马小学、木马中学办学条件，扎实抓好义务教育普及。</w:t>
      </w:r>
      <w:r>
        <w:rPr>
          <w:rFonts w:hint="default" w:ascii="Times New Roman" w:hAnsi="Times New Roman" w:eastAsia="黑体" w:cs="Times New Roman"/>
          <w:b w:val="0"/>
          <w:bCs w:val="0"/>
          <w:sz w:val="32"/>
          <w:szCs w:val="32"/>
          <w:lang w:val="en-US" w:eastAsia="zh-CN"/>
        </w:rPr>
        <w:t>四是</w:t>
      </w:r>
      <w:r>
        <w:rPr>
          <w:rFonts w:hint="default" w:ascii="Times New Roman" w:hAnsi="Times New Roman" w:eastAsia="仿宋_GB2312" w:cs="Times New Roman"/>
          <w:b w:val="0"/>
          <w:bCs w:val="0"/>
          <w:sz w:val="32"/>
          <w:szCs w:val="32"/>
          <w:lang w:val="en-US" w:eastAsia="zh-CN"/>
        </w:rPr>
        <w:t>健全社会保障体系。加大对特殊群体的关心关爱，有效落实各项民生政策，严格城乡居民基本养老、基本医疗、大病保险制度，保障妇女儿童、残疾人合法权益，规范城乡居民最低生活保障制度，推进低保工作透明化、规范化，努力完善救灾救济、社会福利工作机制，全方位推进农村养老服务体系建设工作。</w:t>
      </w:r>
    </w:p>
    <w:p>
      <w:pPr>
        <w:pStyle w:val="4"/>
        <w:rPr>
          <w:rStyle w:val="31"/>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20"/>
      <w:bookmarkEnd w:id="21"/>
    </w:p>
    <w:p>
      <w:pPr>
        <w:ind w:firstLine="800" w:firstLineChars="250"/>
        <w:rPr>
          <w:rFonts w:ascii="仿宋" w:hAnsi="仿宋" w:eastAsia="仿宋"/>
          <w:color w:val="000000"/>
          <w:kern w:val="0"/>
          <w:sz w:val="32"/>
          <w:szCs w:val="32"/>
        </w:rPr>
      </w:pPr>
      <w:r>
        <w:rPr>
          <w:rFonts w:hint="eastAsia" w:ascii="仿宋" w:hAnsi="仿宋" w:eastAsia="仿宋"/>
          <w:color w:val="000000"/>
          <w:kern w:val="0"/>
          <w:sz w:val="32"/>
          <w:szCs w:val="32"/>
        </w:rPr>
        <w:t>剑阁县木马镇人民政府下属二级单位0个，其中行政单位0个，参照公务员法管理的事业单位0个，其他事业单位0个。</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无纳入剑阁县木马镇人民政府202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年度部门决算编制范围的二级预算单位。</w:t>
      </w:r>
    </w:p>
    <w:p>
      <w:pPr>
        <w:ind w:firstLine="800" w:firstLineChars="250"/>
        <w:rPr>
          <w:rFonts w:ascii="仿宋" w:hAnsi="仿宋" w:eastAsia="仿宋"/>
          <w:kern w:val="0"/>
          <w:sz w:val="32"/>
          <w:szCs w:val="32"/>
        </w:rPr>
      </w:pPr>
      <w:r>
        <w:rPr>
          <w:rFonts w:ascii="仿宋" w:hAnsi="仿宋" w:eastAsia="仿宋"/>
          <w:sz w:val="32"/>
          <w:szCs w:val="32"/>
        </w:rPr>
        <w:br w:type="page"/>
      </w:r>
    </w:p>
    <w:p>
      <w:pPr>
        <w:pStyle w:val="3"/>
        <w:ind w:right="440"/>
        <w:jc w:val="center"/>
        <w:rPr>
          <w:rStyle w:val="30"/>
          <w:rFonts w:ascii="黑体" w:hAnsi="黑体" w:eastAsia="黑体"/>
          <w:b w:val="0"/>
          <w:bCs/>
        </w:rPr>
      </w:pPr>
      <w:bookmarkStart w:id="22" w:name="_Toc15396602"/>
      <w:bookmarkStart w:id="23" w:name="_Toc15377204"/>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30"/>
          <w:rFonts w:hint="eastAsia" w:ascii="黑体" w:hAnsi="黑体" w:eastAsia="黑体"/>
          <w:b w:val="0"/>
          <w:bCs/>
        </w:rPr>
        <w:t>部门决算情况说明</w:t>
      </w:r>
      <w:bookmarkEnd w:id="22"/>
      <w:bookmarkEnd w:id="23"/>
    </w:p>
    <w:p/>
    <w:p>
      <w:pPr>
        <w:pStyle w:val="29"/>
        <w:numPr>
          <w:ilvl w:val="0"/>
          <w:numId w:val="2"/>
        </w:numPr>
        <w:spacing w:line="600" w:lineRule="exact"/>
        <w:ind w:firstLineChars="0"/>
        <w:outlineLvl w:val="1"/>
        <w:rPr>
          <w:rStyle w:val="31"/>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1275.32</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285.12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18.27</w:t>
      </w:r>
      <w:r>
        <w:rPr>
          <w:rFonts w:hint="eastAsia" w:ascii="仿宋" w:hAnsi="仿宋" w:eastAsia="仿宋"/>
          <w:sz w:val="32"/>
          <w:szCs w:val="32"/>
        </w:rPr>
        <w:t>%。主要变动原因</w:t>
      </w:r>
      <w:r>
        <w:rPr>
          <w:rFonts w:hint="eastAsia" w:ascii="仿宋" w:hAnsi="仿宋" w:eastAsia="仿宋"/>
          <w:sz w:val="32"/>
          <w:szCs w:val="32"/>
          <w:lang w:eastAsia="zh-CN"/>
        </w:rPr>
        <w:t>一是在职</w:t>
      </w:r>
      <w:r>
        <w:rPr>
          <w:rFonts w:hint="eastAsia" w:ascii="仿宋" w:hAnsi="仿宋" w:eastAsia="仿宋"/>
          <w:sz w:val="32"/>
          <w:szCs w:val="32"/>
        </w:rPr>
        <w:t>人员</w:t>
      </w:r>
      <w:r>
        <w:rPr>
          <w:rFonts w:hint="eastAsia" w:ascii="仿宋" w:hAnsi="仿宋" w:eastAsia="仿宋"/>
          <w:sz w:val="32"/>
          <w:szCs w:val="32"/>
          <w:lang w:eastAsia="zh-CN"/>
        </w:rPr>
        <w:t>减少，二是特定目标类项目减少</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pPr>
    </w:p>
    <w:p>
      <w:pPr>
        <w:pStyle w:val="17"/>
      </w:pPr>
      <w: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
      <w:pPr>
        <w:pStyle w:val="29"/>
        <w:numPr>
          <w:ilvl w:val="0"/>
          <w:numId w:val="2"/>
        </w:numPr>
        <w:spacing w:line="600" w:lineRule="exact"/>
        <w:ind w:firstLineChars="0"/>
        <w:outlineLvl w:val="1"/>
        <w:rPr>
          <w:rStyle w:val="31"/>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31"/>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年本年收入合计</w:t>
      </w:r>
      <w:r>
        <w:rPr>
          <w:rFonts w:hint="eastAsia" w:ascii="仿宋" w:hAnsi="仿宋" w:eastAsia="仿宋"/>
          <w:sz w:val="32"/>
          <w:szCs w:val="32"/>
          <w:lang w:val="en-US" w:eastAsia="zh-CN"/>
        </w:rPr>
        <w:t>1275.32</w:t>
      </w:r>
      <w:r>
        <w:rPr>
          <w:rFonts w:hint="eastAsia" w:ascii="仿宋" w:hAnsi="仿宋" w:eastAsia="仿宋"/>
          <w:sz w:val="32"/>
          <w:szCs w:val="32"/>
        </w:rPr>
        <w:t>万元，其中：一般公共预算财政拨款收入</w:t>
      </w:r>
      <w:r>
        <w:rPr>
          <w:rFonts w:hint="eastAsia" w:ascii="仿宋" w:hAnsi="仿宋" w:eastAsia="仿宋"/>
          <w:sz w:val="32"/>
          <w:szCs w:val="32"/>
          <w:lang w:eastAsia="zh-CN"/>
        </w:rPr>
        <w:t>1275.32</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pStyle w:val="17"/>
      </w:pPr>
      <w:r>
        <w:rPr>
          <w:rFonts w:hint="eastAsia" w:ascii="仿宋" w:hAnsi="仿宋" w:eastAsia="仿宋"/>
          <w:sz w:val="32"/>
          <w:szCs w:val="32"/>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1"/>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sz w:val="32"/>
          <w:szCs w:val="32"/>
          <w:lang w:eastAsia="zh-CN"/>
        </w:rPr>
        <w:t>1275.32</w:t>
      </w:r>
      <w:r>
        <w:rPr>
          <w:rFonts w:hint="eastAsia" w:ascii="仿宋" w:hAnsi="仿宋" w:eastAsia="仿宋"/>
          <w:sz w:val="32"/>
          <w:szCs w:val="32"/>
        </w:rPr>
        <w:t>万元，其中：基本支出</w:t>
      </w:r>
      <w:r>
        <w:rPr>
          <w:rFonts w:hint="eastAsia" w:ascii="仿宋" w:hAnsi="仿宋" w:eastAsia="仿宋"/>
          <w:sz w:val="32"/>
          <w:szCs w:val="32"/>
          <w:lang w:val="en-US" w:eastAsia="zh-CN"/>
        </w:rPr>
        <w:t>945.14</w:t>
      </w:r>
      <w:r>
        <w:rPr>
          <w:rFonts w:hint="eastAsia" w:ascii="仿宋" w:hAnsi="仿宋" w:eastAsia="仿宋"/>
          <w:sz w:val="32"/>
          <w:szCs w:val="32"/>
        </w:rPr>
        <w:t>万元，占</w:t>
      </w:r>
      <w:r>
        <w:rPr>
          <w:rFonts w:hint="eastAsia" w:ascii="仿宋" w:hAnsi="仿宋" w:eastAsia="仿宋"/>
          <w:sz w:val="32"/>
          <w:szCs w:val="32"/>
          <w:lang w:val="en-US" w:eastAsia="zh-CN"/>
        </w:rPr>
        <w:t>74.11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330.17</w:t>
      </w:r>
      <w:r>
        <w:rPr>
          <w:rFonts w:hint="eastAsia" w:ascii="仿宋" w:hAnsi="仿宋" w:eastAsia="仿宋"/>
          <w:sz w:val="32"/>
          <w:szCs w:val="32"/>
        </w:rPr>
        <w:t>万元，占</w:t>
      </w:r>
      <w:r>
        <w:rPr>
          <w:rFonts w:hint="eastAsia" w:ascii="仿宋" w:hAnsi="仿宋" w:eastAsia="仿宋"/>
          <w:sz w:val="32"/>
          <w:szCs w:val="32"/>
          <w:lang w:val="en-US" w:eastAsia="zh-CN"/>
        </w:rPr>
        <w:t>25.89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pStyle w:val="17"/>
      </w:pP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1"/>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年财政拨款收、支总计</w:t>
      </w:r>
      <w:r>
        <w:rPr>
          <w:rFonts w:hint="eastAsia" w:ascii="仿宋" w:hAnsi="仿宋" w:eastAsia="仿宋"/>
          <w:sz w:val="32"/>
          <w:szCs w:val="32"/>
          <w:lang w:eastAsia="zh-CN"/>
        </w:rPr>
        <w:t>1275.32</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285.12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18.27</w:t>
      </w:r>
      <w:r>
        <w:rPr>
          <w:rFonts w:hint="eastAsia" w:ascii="仿宋" w:hAnsi="仿宋" w:eastAsia="仿宋"/>
          <w:sz w:val="32"/>
          <w:szCs w:val="32"/>
        </w:rPr>
        <w:t>%。主要变动原因</w:t>
      </w:r>
      <w:r>
        <w:rPr>
          <w:rFonts w:hint="eastAsia" w:ascii="仿宋" w:hAnsi="仿宋" w:eastAsia="仿宋"/>
          <w:sz w:val="32"/>
          <w:szCs w:val="32"/>
          <w:lang w:eastAsia="zh-CN"/>
        </w:rPr>
        <w:t>一是在职</w:t>
      </w:r>
      <w:r>
        <w:rPr>
          <w:rFonts w:hint="eastAsia" w:ascii="仿宋" w:hAnsi="仿宋" w:eastAsia="仿宋"/>
          <w:sz w:val="32"/>
          <w:szCs w:val="32"/>
        </w:rPr>
        <w:t>人员</w:t>
      </w:r>
      <w:r>
        <w:rPr>
          <w:rFonts w:hint="eastAsia" w:ascii="仿宋" w:hAnsi="仿宋" w:eastAsia="仿宋"/>
          <w:sz w:val="32"/>
          <w:szCs w:val="32"/>
          <w:lang w:eastAsia="zh-CN"/>
        </w:rPr>
        <w:t>减少，二是特定目标类项目减少</w:t>
      </w:r>
      <w:r>
        <w:rPr>
          <w:rFonts w:hint="eastAsia" w:ascii="仿宋" w:hAnsi="仿宋" w:eastAsia="仿宋"/>
          <w:sz w:val="32"/>
          <w:szCs w:val="32"/>
        </w:rPr>
        <w:t>。</w:t>
      </w:r>
      <w:r>
        <w:rPr>
          <w:rFonts w:hint="eastAsia" w:ascii="仿宋" w:hAnsi="仿宋" w:eastAsia="仿宋"/>
          <w:sz w:val="32"/>
          <w:szCs w:val="32"/>
          <w:lang w:eastAsia="zh-CN"/>
        </w:rPr>
        <w:drawing>
          <wp:anchor distT="0" distB="0" distL="114300" distR="114300" simplePos="0" relativeHeight="251659264" behindDoc="1" locked="0" layoutInCell="1" allowOverlap="1">
            <wp:simplePos x="0" y="0"/>
            <wp:positionH relativeFrom="column">
              <wp:posOffset>566420</wp:posOffset>
            </wp:positionH>
            <wp:positionV relativeFrom="paragraph">
              <wp:posOffset>1195070</wp:posOffset>
            </wp:positionV>
            <wp:extent cx="4283710" cy="2567940"/>
            <wp:effectExtent l="4445" t="4445" r="17145" b="18415"/>
            <wp:wrapTight wrapText="bothSides">
              <wp:wrapPolygon>
                <wp:start x="-22" y="-37"/>
                <wp:lineTo x="-22" y="21434"/>
                <wp:lineTo x="21494" y="21434"/>
                <wp:lineTo x="21494" y="-37"/>
                <wp:lineTo x="-22" y="-37"/>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17"/>
        <w:rPr>
          <w:rFonts w:ascii="仿宋" w:hAnsi="仿宋" w:eastAsia="仿宋"/>
          <w:b/>
          <w:sz w:val="32"/>
          <w:szCs w:val="32"/>
        </w:rPr>
      </w:pPr>
    </w:p>
    <w:p>
      <w:pPr>
        <w:rPr>
          <w:rFonts w:ascii="仿宋" w:hAnsi="仿宋" w:eastAsia="仿宋"/>
          <w:b/>
          <w:sz w:val="32"/>
          <w:szCs w:val="32"/>
        </w:rPr>
      </w:pPr>
    </w:p>
    <w:p>
      <w:pPr>
        <w:pStyle w:val="17"/>
        <w:rPr>
          <w:rFonts w:ascii="仿宋" w:hAnsi="仿宋" w:eastAsia="仿宋"/>
          <w:b/>
          <w:sz w:val="32"/>
          <w:szCs w:val="32"/>
        </w:rPr>
      </w:pPr>
    </w:p>
    <w:p>
      <w:pPr>
        <w:rPr>
          <w:rFonts w:ascii="仿宋" w:hAnsi="仿宋" w:eastAsia="仿宋"/>
          <w:b/>
          <w:sz w:val="32"/>
          <w:szCs w:val="32"/>
        </w:rPr>
      </w:pPr>
    </w:p>
    <w:p>
      <w:pPr>
        <w:pStyle w:val="17"/>
      </w:pPr>
    </w:p>
    <w:p>
      <w:pPr>
        <w:spacing w:line="600" w:lineRule="exact"/>
        <w:ind w:firstLine="640" w:firstLineChars="200"/>
        <w:outlineLvl w:val="1"/>
        <w:rPr>
          <w:rStyle w:val="31"/>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175895</wp:posOffset>
            </wp:positionH>
            <wp:positionV relativeFrom="paragraph">
              <wp:posOffset>1609725</wp:posOffset>
            </wp:positionV>
            <wp:extent cx="5256530" cy="3102610"/>
            <wp:effectExtent l="4445" t="4445" r="15875" b="17145"/>
            <wp:wrapTight wrapText="bothSides">
              <wp:wrapPolygon>
                <wp:start x="-18" y="-31"/>
                <wp:lineTo x="-18" y="21454"/>
                <wp:lineTo x="21509" y="21454"/>
                <wp:lineTo x="21509" y="-31"/>
                <wp:lineTo x="-18" y="-31"/>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eastAsia="zh-CN"/>
        </w:rPr>
        <w:t>1275.32</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285.12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18.27</w:t>
      </w:r>
      <w:r>
        <w:rPr>
          <w:rFonts w:hint="eastAsia" w:ascii="仿宋" w:hAnsi="仿宋" w:eastAsia="仿宋"/>
          <w:sz w:val="32"/>
          <w:szCs w:val="32"/>
        </w:rPr>
        <w:t>%。主要变动原因</w:t>
      </w:r>
      <w:r>
        <w:rPr>
          <w:rFonts w:hint="eastAsia" w:ascii="仿宋" w:hAnsi="仿宋" w:eastAsia="仿宋"/>
          <w:sz w:val="32"/>
          <w:szCs w:val="32"/>
          <w:lang w:eastAsia="zh-CN"/>
        </w:rPr>
        <w:t>一是在职</w:t>
      </w:r>
      <w:r>
        <w:rPr>
          <w:rFonts w:hint="eastAsia" w:ascii="仿宋" w:hAnsi="仿宋" w:eastAsia="仿宋"/>
          <w:sz w:val="32"/>
          <w:szCs w:val="32"/>
        </w:rPr>
        <w:t>人员</w:t>
      </w:r>
      <w:r>
        <w:rPr>
          <w:rFonts w:hint="eastAsia" w:ascii="仿宋" w:hAnsi="仿宋" w:eastAsia="仿宋"/>
          <w:sz w:val="32"/>
          <w:szCs w:val="32"/>
          <w:lang w:eastAsia="zh-CN"/>
        </w:rPr>
        <w:t>减少，二是特定目标类项目减少。</w:t>
      </w:r>
    </w:p>
    <w:p>
      <w:pPr>
        <w:pStyle w:val="17"/>
      </w:pPr>
    </w:p>
    <w:p>
      <w:pPr>
        <w:spacing w:line="600" w:lineRule="exact"/>
        <w:ind w:firstLine="642"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highlight w:val="none"/>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eastAsia="zh-CN"/>
        </w:rPr>
        <w:t>1275.32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ascii="仿宋" w:hAnsi="仿宋" w:eastAsia="仿宋"/>
          <w:sz w:val="32"/>
          <w:szCs w:val="32"/>
          <w:lang w:val="en-US" w:eastAsia="zh-CN"/>
        </w:rPr>
        <w:t>421.64</w:t>
      </w:r>
      <w:r>
        <w:rPr>
          <w:rFonts w:hint="eastAsia" w:ascii="仿宋" w:hAnsi="仿宋" w:eastAsia="仿宋"/>
          <w:sz w:val="32"/>
          <w:szCs w:val="32"/>
        </w:rPr>
        <w:t>万元，占</w:t>
      </w:r>
      <w:r>
        <w:rPr>
          <w:rFonts w:hint="eastAsia" w:ascii="仿宋" w:hAnsi="仿宋" w:eastAsia="仿宋"/>
          <w:sz w:val="32"/>
          <w:szCs w:val="32"/>
          <w:lang w:val="en-US" w:eastAsia="zh-CN"/>
        </w:rPr>
        <w:t>33.06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国防（类）</w:t>
      </w:r>
      <w:r>
        <w:rPr>
          <w:rFonts w:hint="eastAsia" w:ascii="仿宋" w:hAnsi="仿宋" w:eastAsia="仿宋"/>
          <w:sz w:val="32"/>
          <w:szCs w:val="32"/>
        </w:rPr>
        <w:t>支出0.5万元，占0.0</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b/>
          <w:bCs/>
          <w:sz w:val="32"/>
          <w:szCs w:val="32"/>
        </w:rPr>
        <w:t>文化旅游体育与传媒（类）</w:t>
      </w:r>
      <w:r>
        <w:rPr>
          <w:rFonts w:hint="eastAsia" w:ascii="仿宋" w:hAnsi="仿宋" w:eastAsia="仿宋"/>
          <w:sz w:val="32"/>
          <w:szCs w:val="32"/>
        </w:rPr>
        <w:t>支出</w:t>
      </w:r>
      <w:r>
        <w:rPr>
          <w:rFonts w:hint="eastAsia" w:ascii="仿宋" w:hAnsi="仿宋" w:eastAsia="仿宋"/>
          <w:sz w:val="32"/>
          <w:szCs w:val="32"/>
          <w:lang w:val="en-US" w:eastAsia="zh-CN"/>
        </w:rPr>
        <w:t>61.79</w:t>
      </w:r>
      <w:r>
        <w:rPr>
          <w:rFonts w:hint="eastAsia" w:ascii="仿宋" w:hAnsi="仿宋" w:eastAsia="仿宋"/>
          <w:sz w:val="32"/>
          <w:szCs w:val="32"/>
        </w:rPr>
        <w:t>万元，占</w:t>
      </w:r>
      <w:r>
        <w:rPr>
          <w:rFonts w:hint="eastAsia" w:ascii="仿宋" w:hAnsi="仿宋" w:eastAsia="仿宋"/>
          <w:sz w:val="32"/>
          <w:szCs w:val="32"/>
          <w:lang w:val="en-US" w:eastAsia="zh-CN"/>
        </w:rPr>
        <w:t>4.85</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181</w:t>
      </w:r>
      <w:r>
        <w:rPr>
          <w:rFonts w:hint="eastAsia" w:ascii="仿宋" w:hAnsi="仿宋" w:eastAsia="仿宋"/>
          <w:sz w:val="32"/>
          <w:szCs w:val="32"/>
        </w:rPr>
        <w:t>万元，占</w:t>
      </w:r>
      <w:r>
        <w:rPr>
          <w:rFonts w:hint="eastAsia" w:ascii="仿宋" w:hAnsi="仿宋" w:eastAsia="仿宋"/>
          <w:sz w:val="32"/>
          <w:szCs w:val="32"/>
          <w:lang w:val="en-US" w:eastAsia="zh-CN"/>
        </w:rPr>
        <w:t>14.19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33.93</w:t>
      </w:r>
      <w:r>
        <w:rPr>
          <w:rFonts w:hint="eastAsia" w:ascii="仿宋" w:hAnsi="仿宋" w:eastAsia="仿宋"/>
          <w:sz w:val="32"/>
          <w:szCs w:val="32"/>
        </w:rPr>
        <w:t>万元，占2.</w:t>
      </w:r>
      <w:r>
        <w:rPr>
          <w:rFonts w:hint="eastAsia" w:ascii="仿宋" w:hAnsi="仿宋" w:eastAsia="仿宋"/>
          <w:sz w:val="32"/>
          <w:szCs w:val="32"/>
          <w:lang w:val="en-US" w:eastAsia="zh-CN"/>
        </w:rPr>
        <w:t>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城乡社区（类）</w:t>
      </w:r>
      <w:r>
        <w:rPr>
          <w:rFonts w:hint="eastAsia" w:ascii="仿宋" w:hAnsi="仿宋" w:eastAsia="仿宋"/>
          <w:sz w:val="32"/>
          <w:szCs w:val="32"/>
        </w:rPr>
        <w:t>支出</w:t>
      </w:r>
      <w:r>
        <w:rPr>
          <w:rFonts w:hint="eastAsia" w:ascii="仿宋" w:hAnsi="仿宋" w:eastAsia="仿宋"/>
          <w:sz w:val="32"/>
          <w:szCs w:val="32"/>
          <w:lang w:val="en-US" w:eastAsia="zh-CN"/>
        </w:rPr>
        <w:t>6.82</w:t>
      </w:r>
      <w:r>
        <w:rPr>
          <w:rFonts w:hint="eastAsia" w:ascii="仿宋" w:hAnsi="仿宋" w:eastAsia="仿宋"/>
          <w:b/>
          <w:bCs/>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0.53</w:t>
      </w:r>
      <w:r>
        <w:rPr>
          <w:rFonts w:hint="eastAsia" w:ascii="仿宋" w:hAnsi="仿宋" w:eastAsia="仿宋"/>
          <w:sz w:val="32"/>
          <w:szCs w:val="32"/>
        </w:rPr>
        <w:t>%；</w:t>
      </w:r>
      <w:r>
        <w:rPr>
          <w:rFonts w:hint="eastAsia" w:ascii="仿宋" w:hAnsi="仿宋" w:eastAsia="仿宋"/>
          <w:b/>
          <w:sz w:val="32"/>
          <w:szCs w:val="32"/>
        </w:rPr>
        <w:t>农林水（类）</w:t>
      </w:r>
      <w:r>
        <w:rPr>
          <w:rFonts w:hint="eastAsia" w:ascii="仿宋" w:hAnsi="仿宋" w:eastAsia="仿宋"/>
          <w:sz w:val="32"/>
          <w:szCs w:val="32"/>
        </w:rPr>
        <w:t>支出</w:t>
      </w:r>
      <w:r>
        <w:rPr>
          <w:rFonts w:hint="eastAsia" w:ascii="仿宋" w:hAnsi="仿宋" w:eastAsia="仿宋"/>
          <w:sz w:val="32"/>
          <w:szCs w:val="32"/>
          <w:lang w:val="en-US" w:eastAsia="zh-CN"/>
        </w:rPr>
        <w:t>519.28</w:t>
      </w:r>
      <w:r>
        <w:rPr>
          <w:rFonts w:hint="eastAsia" w:ascii="仿宋" w:hAnsi="仿宋" w:eastAsia="仿宋"/>
          <w:sz w:val="32"/>
          <w:szCs w:val="32"/>
        </w:rPr>
        <w:t>万元，占</w:t>
      </w:r>
      <w:r>
        <w:rPr>
          <w:rFonts w:hint="eastAsia" w:ascii="仿宋" w:hAnsi="仿宋" w:eastAsia="仿宋"/>
          <w:sz w:val="32"/>
          <w:szCs w:val="32"/>
          <w:lang w:val="en-US" w:eastAsia="zh-CN"/>
        </w:rPr>
        <w:t>40.72</w:t>
      </w:r>
      <w:r>
        <w:rPr>
          <w:rFonts w:hint="eastAsia" w:ascii="仿宋" w:hAnsi="仿宋" w:eastAsia="仿宋"/>
          <w:sz w:val="32"/>
          <w:szCs w:val="32"/>
        </w:rPr>
        <w:t>%；</w:t>
      </w:r>
      <w:r>
        <w:rPr>
          <w:rFonts w:hint="eastAsia" w:ascii="仿宋" w:hAnsi="仿宋" w:eastAsia="仿宋"/>
          <w:b/>
          <w:sz w:val="32"/>
          <w:szCs w:val="32"/>
        </w:rPr>
        <w:t>住房保障（类）</w:t>
      </w:r>
      <w:r>
        <w:rPr>
          <w:rFonts w:hint="eastAsia" w:ascii="仿宋" w:hAnsi="仿宋" w:eastAsia="仿宋"/>
          <w:sz w:val="32"/>
          <w:szCs w:val="32"/>
        </w:rPr>
        <w:t>支出</w:t>
      </w:r>
      <w:r>
        <w:rPr>
          <w:rFonts w:hint="eastAsia" w:ascii="仿宋" w:hAnsi="仿宋" w:eastAsia="仿宋"/>
          <w:sz w:val="32"/>
          <w:szCs w:val="32"/>
          <w:lang w:val="en-US" w:eastAsia="zh-CN"/>
        </w:rPr>
        <w:t>50.15</w:t>
      </w:r>
      <w:r>
        <w:rPr>
          <w:rFonts w:hint="eastAsia" w:ascii="仿宋" w:hAnsi="仿宋" w:eastAsia="仿宋"/>
          <w:sz w:val="32"/>
          <w:szCs w:val="32"/>
        </w:rPr>
        <w:t>万元，占</w:t>
      </w:r>
      <w:r>
        <w:rPr>
          <w:rFonts w:hint="eastAsia" w:ascii="仿宋" w:hAnsi="仿宋" w:eastAsia="仿宋"/>
          <w:sz w:val="32"/>
          <w:szCs w:val="32"/>
          <w:lang w:val="en-US" w:eastAsia="zh-CN"/>
        </w:rPr>
        <w:t>3.93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highlight w:val="none"/>
        </w:rPr>
        <w:t>灾害防治及应急管理（类）</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0.2</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0.02</w:t>
      </w:r>
      <w:r>
        <w:rPr>
          <w:rFonts w:hint="eastAsia" w:ascii="仿宋" w:hAnsi="仿宋" w:eastAsia="仿宋"/>
          <w:sz w:val="32"/>
          <w:szCs w:val="32"/>
          <w:highlight w:val="none"/>
        </w:rPr>
        <w:t>%。</w:t>
      </w:r>
    </w:p>
    <w:p>
      <w:pPr>
        <w:pStyle w:val="17"/>
        <w:ind w:left="0" w:leftChars="0" w:firstLine="0" w:firstLineChars="0"/>
        <w:rPr>
          <w:rFonts w:hint="eastAsia" w:ascii="仿宋" w:hAnsi="仿宋" w:eastAsia="仿宋"/>
          <w:sz w:val="32"/>
          <w:szCs w:val="32"/>
          <w:highlight w:val="none"/>
        </w:rPr>
      </w:pPr>
      <w:r>
        <w:rPr>
          <w:rFonts w:hint="eastAsia" w:ascii="仿宋_GB2312" w:hAnsi="仿宋" w:eastAsia="仿宋_GB2312"/>
          <w:sz w:val="32"/>
          <w:szCs w:val="32"/>
          <w:highlight w:val="none"/>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sz w:val="32"/>
          <w:szCs w:val="32"/>
        </w:rPr>
      </w:pPr>
      <w:bookmarkStart w:id="37" w:name="_Toc15377213"/>
      <w:bookmarkStart w:id="38" w:name="_Toc15378460"/>
      <w:bookmarkStart w:id="39" w:name="_Toc15377444"/>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sz w:val="32"/>
          <w:szCs w:val="32"/>
          <w:lang w:eastAsia="zh-CN"/>
        </w:rPr>
        <w:t>1275.32</w:t>
      </w:r>
      <w:r>
        <w:rPr>
          <w:rFonts w:hint="eastAsia" w:ascii="仿宋" w:hAnsi="仿宋" w:eastAsia="仿宋"/>
          <w:sz w:val="32"/>
          <w:szCs w:val="32"/>
        </w:rPr>
        <w:t>万元，</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2" w:firstLineChars="200"/>
        <w:rPr>
          <w:rStyle w:val="20"/>
          <w:rFonts w:ascii="仿宋" w:hAnsi="仿宋" w:eastAsia="仿宋"/>
          <w:b w:val="0"/>
          <w:bCs/>
          <w:sz w:val="32"/>
          <w:szCs w:val="32"/>
        </w:rPr>
      </w:pPr>
      <w:r>
        <w:rPr>
          <w:rStyle w:val="20"/>
          <w:rFonts w:hint="eastAsia" w:ascii="仿宋" w:hAnsi="仿宋" w:eastAsia="仿宋"/>
          <w:bCs/>
          <w:sz w:val="32"/>
          <w:szCs w:val="32"/>
          <w:lang w:val="en-US" w:eastAsia="zh-CN"/>
        </w:rPr>
        <w:t>1.</w:t>
      </w:r>
      <w:r>
        <w:rPr>
          <w:rStyle w:val="20"/>
          <w:rFonts w:hint="eastAsia" w:ascii="仿宋" w:hAnsi="仿宋" w:eastAsia="仿宋"/>
          <w:bCs/>
          <w:sz w:val="32"/>
          <w:szCs w:val="32"/>
        </w:rPr>
        <w:t>一般公共服务（类）人大事务（款） 代表工作（项）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1.71</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一般公共服务（类）人大事务（款）其他人大事务支出（项）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支出决算为0.5万元，完成预算100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一般公共服务（类）政府办公厅（室）及相关机构事务（款）行政运行（项）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395.13</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一般公共服务（类）政府办公厅（室）及相关机构事务（款）一般行政管理事务（项）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6.8</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一般公共服务（类）政府办公厅（室）及相关机构事务（款）信访事务（项）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1万</w:t>
      </w:r>
      <w:r>
        <w:rPr>
          <w:rStyle w:val="20"/>
          <w:rFonts w:hint="eastAsia" w:ascii="仿宋" w:hAnsi="仿宋" w:eastAsia="仿宋"/>
          <w:b w:val="0"/>
          <w:bCs/>
          <w:sz w:val="32"/>
          <w:szCs w:val="32"/>
        </w:rPr>
        <w:t>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一般公共服务（类）政府办公厅（室）及相关机构事务（款）事业运行（项）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7.2</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highlight w:val="none"/>
        </w:rPr>
        <w:t>一般公共服务（类）</w:t>
      </w:r>
      <w:r>
        <w:rPr>
          <w:rStyle w:val="20"/>
          <w:rFonts w:hint="eastAsia" w:ascii="仿宋" w:hAnsi="仿宋" w:eastAsia="仿宋"/>
          <w:bCs/>
          <w:sz w:val="32"/>
          <w:szCs w:val="32"/>
          <w:highlight w:val="none"/>
          <w:lang w:eastAsia="zh-CN"/>
        </w:rPr>
        <w:t>统计信息事务</w:t>
      </w:r>
      <w:r>
        <w:rPr>
          <w:rStyle w:val="20"/>
          <w:rFonts w:hint="eastAsia" w:ascii="仿宋" w:hAnsi="仿宋" w:eastAsia="仿宋"/>
          <w:bCs/>
          <w:sz w:val="32"/>
          <w:szCs w:val="32"/>
          <w:highlight w:val="none"/>
        </w:rPr>
        <w:t>（款）</w:t>
      </w:r>
      <w:r>
        <w:rPr>
          <w:rStyle w:val="20"/>
          <w:rFonts w:hint="eastAsia" w:ascii="仿宋" w:hAnsi="仿宋" w:eastAsia="仿宋"/>
          <w:bCs/>
          <w:sz w:val="32"/>
          <w:szCs w:val="32"/>
          <w:highlight w:val="none"/>
          <w:lang w:eastAsia="zh-CN"/>
        </w:rPr>
        <w:t>其他统计信息事务</w:t>
      </w:r>
      <w:r>
        <w:rPr>
          <w:rStyle w:val="20"/>
          <w:rFonts w:hint="eastAsia" w:ascii="仿宋" w:hAnsi="仿宋" w:eastAsia="仿宋"/>
          <w:bCs/>
          <w:sz w:val="32"/>
          <w:szCs w:val="32"/>
          <w:highlight w:val="none"/>
        </w:rPr>
        <w:t>（项）</w:t>
      </w:r>
      <w:r>
        <w:rPr>
          <w:rStyle w:val="20"/>
          <w:rFonts w:hint="eastAsia" w:ascii="仿宋" w:hAnsi="仿宋" w:eastAsia="仿宋"/>
          <w:bCs/>
          <w:sz w:val="32"/>
          <w:szCs w:val="32"/>
          <w:highlight w:val="none"/>
          <w:lang w:eastAsia="zh-CN"/>
        </w:rPr>
        <w:t>：</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0.2万元，</w:t>
      </w:r>
      <w:r>
        <w:rPr>
          <w:rStyle w:val="20"/>
          <w:rFonts w:hint="eastAsia" w:ascii="仿宋" w:hAnsi="仿宋" w:eastAsia="仿宋"/>
          <w:b w:val="0"/>
          <w:bCs/>
          <w:sz w:val="32"/>
          <w:szCs w:val="32"/>
          <w:highlight w:val="none"/>
        </w:rPr>
        <w:t>完成预算100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r>
        <w:rPr>
          <w:rStyle w:val="20"/>
          <w:rFonts w:hint="eastAsia" w:ascii="仿宋" w:hAnsi="仿宋" w:eastAsia="仿宋" w:cs="Times New Roman"/>
          <w:bCs/>
          <w:sz w:val="32"/>
          <w:szCs w:val="32"/>
          <w:highlight w:val="none"/>
        </w:rPr>
        <w:t>一般公共服务（类）纪检监察事务（款） 一般行政管理事务（项）</w:t>
      </w:r>
      <w:r>
        <w:rPr>
          <w:rStyle w:val="20"/>
          <w:rFonts w:hint="eastAsia" w:ascii="仿宋" w:hAnsi="仿宋" w:eastAsia="仿宋" w:cs="Times New Roman"/>
          <w:bCs/>
          <w:sz w:val="32"/>
          <w:szCs w:val="32"/>
          <w:highlight w:val="none"/>
          <w:lang w:eastAsia="zh-CN"/>
        </w:rPr>
        <w:t>：</w:t>
      </w:r>
      <w:r>
        <w:rPr>
          <w:rStyle w:val="20"/>
          <w:rFonts w:ascii="仿宋" w:hAnsi="仿宋" w:eastAsia="仿宋"/>
          <w:b w:val="0"/>
          <w:bCs/>
          <w:color w:val="000000"/>
          <w:sz w:val="32"/>
          <w:szCs w:val="32"/>
          <w:highlight w:val="none"/>
        </w:rPr>
        <w:t xml:space="preserve"> </w:t>
      </w:r>
      <w:r>
        <w:rPr>
          <w:rStyle w:val="20"/>
          <w:rFonts w:hint="eastAsia" w:ascii="仿宋" w:hAnsi="仿宋" w:eastAsia="仿宋"/>
          <w:b w:val="0"/>
          <w:bCs/>
          <w:color w:val="000000"/>
          <w:sz w:val="32"/>
          <w:szCs w:val="32"/>
          <w:highlight w:val="none"/>
        </w:rPr>
        <w:t>支出决算为</w:t>
      </w:r>
      <w:r>
        <w:rPr>
          <w:rStyle w:val="20"/>
          <w:rFonts w:hint="eastAsia" w:ascii="仿宋" w:hAnsi="仿宋" w:eastAsia="仿宋"/>
          <w:b w:val="0"/>
          <w:bCs/>
          <w:color w:val="000000"/>
          <w:sz w:val="32"/>
          <w:szCs w:val="32"/>
          <w:highlight w:val="none"/>
          <w:lang w:val="en-US" w:eastAsia="zh-CN"/>
        </w:rPr>
        <w:t>0.5</w:t>
      </w:r>
      <w:r>
        <w:rPr>
          <w:rStyle w:val="20"/>
          <w:rFonts w:hint="eastAsia" w:ascii="仿宋" w:hAnsi="仿宋" w:eastAsia="仿宋"/>
          <w:b w:val="0"/>
          <w:bCs/>
          <w:color w:val="000000"/>
          <w:sz w:val="32"/>
          <w:szCs w:val="32"/>
          <w:highlight w:val="none"/>
        </w:rPr>
        <w:t>万元</w:t>
      </w:r>
      <w:r>
        <w:rPr>
          <w:rStyle w:val="20"/>
          <w:rFonts w:hint="eastAsia" w:ascii="仿宋" w:hAnsi="仿宋" w:eastAsia="仿宋"/>
          <w:b w:val="0"/>
          <w:bCs/>
          <w:color w:val="000000"/>
          <w:sz w:val="32"/>
          <w:szCs w:val="32"/>
          <w:highlight w:val="none"/>
          <w:lang w:eastAsia="zh-CN"/>
        </w:rPr>
        <w:t>，完成预算</w:t>
      </w:r>
      <w:r>
        <w:rPr>
          <w:rStyle w:val="20"/>
          <w:rFonts w:hint="eastAsia" w:ascii="仿宋" w:hAnsi="仿宋" w:eastAsia="仿宋"/>
          <w:b w:val="0"/>
          <w:bCs/>
          <w:color w:val="000000"/>
          <w:sz w:val="32"/>
          <w:szCs w:val="32"/>
          <w:highlight w:val="none"/>
          <w:lang w:val="en-US" w:eastAsia="zh-CN"/>
        </w:rPr>
        <w:t>100%</w:t>
      </w:r>
      <w:r>
        <w:rPr>
          <w:rStyle w:val="20"/>
          <w:rFonts w:hint="eastAsia" w:ascii="仿宋" w:hAnsi="仿宋" w:eastAsia="仿宋"/>
          <w:b w:val="0"/>
          <w:bCs/>
          <w:sz w:val="32"/>
          <w:szCs w:val="32"/>
          <w:highlight w:val="none"/>
          <w:lang w:eastAsia="zh-CN"/>
        </w:rPr>
        <w:t>。</w:t>
      </w:r>
      <w:r>
        <w:rPr>
          <w:rStyle w:val="20"/>
          <w:rFonts w:hint="eastAsia" w:ascii="仿宋" w:hAnsi="仿宋" w:eastAsia="仿宋"/>
          <w:b w:val="0"/>
          <w:bCs/>
          <w:sz w:val="32"/>
          <w:szCs w:val="32"/>
          <w:highlight w:val="none"/>
          <w:lang w:val="en-US" w:eastAsia="zh-CN"/>
        </w:rPr>
        <w:t xml:space="preserve"> </w:t>
      </w:r>
      <w:r>
        <w:rPr>
          <w:rStyle w:val="20"/>
          <w:rFonts w:hint="eastAsia" w:ascii="仿宋" w:hAnsi="仿宋" w:eastAsia="仿宋" w:cs="Times New Roman"/>
          <w:bCs/>
          <w:sz w:val="32"/>
          <w:szCs w:val="32"/>
          <w:highlight w:val="none"/>
        </w:rPr>
        <w:t>一般公共服务（类）纪检监察事务（款）</w:t>
      </w:r>
      <w:r>
        <w:rPr>
          <w:rStyle w:val="20"/>
          <w:rFonts w:hint="eastAsia" w:ascii="仿宋" w:hAnsi="仿宋" w:eastAsia="仿宋" w:cs="Times New Roman"/>
          <w:bCs/>
          <w:sz w:val="32"/>
          <w:szCs w:val="32"/>
          <w:highlight w:val="none"/>
          <w:lang w:eastAsia="zh-CN"/>
        </w:rPr>
        <w:t>其他纪检监察事务</w:t>
      </w:r>
      <w:r>
        <w:rPr>
          <w:rStyle w:val="20"/>
          <w:rFonts w:hint="eastAsia" w:ascii="仿宋" w:hAnsi="仿宋" w:eastAsia="仿宋" w:cs="Times New Roman"/>
          <w:bCs/>
          <w:sz w:val="32"/>
          <w:szCs w:val="32"/>
          <w:highlight w:val="none"/>
        </w:rPr>
        <w:t>（项）</w:t>
      </w:r>
      <w:r>
        <w:rPr>
          <w:rStyle w:val="20"/>
          <w:rFonts w:hint="eastAsia" w:ascii="仿宋" w:hAnsi="仿宋" w:eastAsia="仿宋" w:cs="Times New Roman"/>
          <w:bCs/>
          <w:sz w:val="32"/>
          <w:szCs w:val="32"/>
          <w:highlight w:val="none"/>
          <w:lang w:eastAsia="zh-CN"/>
        </w:rPr>
        <w:t>：</w:t>
      </w:r>
      <w:r>
        <w:rPr>
          <w:rStyle w:val="20"/>
          <w:rFonts w:ascii="仿宋" w:hAnsi="仿宋" w:eastAsia="仿宋"/>
          <w:b w:val="0"/>
          <w:bCs/>
          <w:color w:val="000000"/>
          <w:sz w:val="32"/>
          <w:szCs w:val="32"/>
          <w:highlight w:val="none"/>
        </w:rPr>
        <w:t xml:space="preserve"> </w:t>
      </w:r>
      <w:r>
        <w:rPr>
          <w:rStyle w:val="20"/>
          <w:rFonts w:hint="eastAsia" w:ascii="仿宋" w:hAnsi="仿宋" w:eastAsia="仿宋"/>
          <w:b w:val="0"/>
          <w:bCs/>
          <w:color w:val="000000"/>
          <w:sz w:val="32"/>
          <w:szCs w:val="32"/>
          <w:highlight w:val="none"/>
        </w:rPr>
        <w:t>支出决算为</w:t>
      </w:r>
      <w:r>
        <w:rPr>
          <w:rStyle w:val="20"/>
          <w:rFonts w:hint="eastAsia" w:ascii="仿宋" w:hAnsi="仿宋" w:eastAsia="仿宋"/>
          <w:b w:val="0"/>
          <w:bCs/>
          <w:color w:val="000000"/>
          <w:sz w:val="32"/>
          <w:szCs w:val="32"/>
          <w:highlight w:val="none"/>
          <w:lang w:val="en-US" w:eastAsia="zh-CN"/>
        </w:rPr>
        <w:t>4.6</w:t>
      </w:r>
      <w:r>
        <w:rPr>
          <w:rStyle w:val="20"/>
          <w:rFonts w:hint="eastAsia" w:ascii="仿宋" w:hAnsi="仿宋" w:eastAsia="仿宋"/>
          <w:b w:val="0"/>
          <w:bCs/>
          <w:color w:val="000000"/>
          <w:sz w:val="32"/>
          <w:szCs w:val="32"/>
          <w:highlight w:val="none"/>
        </w:rPr>
        <w:t>万元</w:t>
      </w:r>
      <w:r>
        <w:rPr>
          <w:rStyle w:val="20"/>
          <w:rFonts w:hint="eastAsia" w:ascii="仿宋" w:hAnsi="仿宋" w:eastAsia="仿宋"/>
          <w:b w:val="0"/>
          <w:bCs/>
          <w:color w:val="000000"/>
          <w:sz w:val="32"/>
          <w:szCs w:val="32"/>
          <w:highlight w:val="none"/>
          <w:lang w:eastAsia="zh-CN"/>
        </w:rPr>
        <w:t>，完成预算</w:t>
      </w:r>
      <w:r>
        <w:rPr>
          <w:rStyle w:val="20"/>
          <w:rFonts w:hint="eastAsia" w:ascii="仿宋" w:hAnsi="仿宋" w:eastAsia="仿宋"/>
          <w:b w:val="0"/>
          <w:bCs/>
          <w:color w:val="000000"/>
          <w:sz w:val="32"/>
          <w:szCs w:val="32"/>
          <w:highlight w:val="none"/>
          <w:lang w:val="en-US" w:eastAsia="zh-CN"/>
        </w:rPr>
        <w:t>100%</w:t>
      </w:r>
      <w:r>
        <w:rPr>
          <w:rStyle w:val="20"/>
          <w:rFonts w:hint="eastAsia" w:ascii="仿宋" w:hAnsi="仿宋" w:eastAsia="仿宋"/>
          <w:b w:val="0"/>
          <w:bCs/>
          <w:sz w:val="32"/>
          <w:szCs w:val="32"/>
          <w:highlight w:val="none"/>
          <w:lang w:eastAsia="zh-CN"/>
        </w:rPr>
        <w:t>。</w:t>
      </w:r>
      <w:r>
        <w:rPr>
          <w:rStyle w:val="20"/>
          <w:rFonts w:hint="eastAsia" w:ascii="仿宋" w:hAnsi="仿宋" w:eastAsia="仿宋"/>
          <w:bCs/>
          <w:sz w:val="32"/>
          <w:szCs w:val="32"/>
          <w:highlight w:val="none"/>
        </w:rPr>
        <w:t>一般公共服务（类）群众团体事务（款）其他群众团体事务支出（项）</w:t>
      </w:r>
      <w:r>
        <w:rPr>
          <w:rStyle w:val="20"/>
          <w:rFonts w:hint="eastAsia" w:ascii="仿宋" w:hAnsi="仿宋" w:eastAsia="仿宋"/>
          <w:bCs/>
          <w:sz w:val="32"/>
          <w:szCs w:val="32"/>
          <w:highlight w:val="none"/>
          <w:lang w:eastAsia="zh-CN"/>
        </w:rPr>
        <w:t>：</w:t>
      </w:r>
      <w:r>
        <w:rPr>
          <w:rStyle w:val="20"/>
          <w:rFonts w:hint="eastAsia" w:ascii="仿宋" w:hAnsi="仿宋" w:eastAsia="仿宋"/>
          <w:b w:val="0"/>
          <w:bCs/>
          <w:sz w:val="32"/>
          <w:szCs w:val="32"/>
          <w:highlight w:val="none"/>
        </w:rPr>
        <w:t>支出决算为0.5万元，完成预算100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r>
        <w:rPr>
          <w:rStyle w:val="20"/>
          <w:rFonts w:hint="eastAsia" w:ascii="仿宋" w:hAnsi="仿宋" w:eastAsia="仿宋"/>
          <w:b/>
          <w:bCs w:val="0"/>
          <w:sz w:val="32"/>
          <w:szCs w:val="32"/>
          <w:highlight w:val="none"/>
          <w:lang w:val="en-US" w:eastAsia="zh-CN"/>
        </w:rPr>
        <w:t xml:space="preserve"> </w:t>
      </w:r>
      <w:r>
        <w:rPr>
          <w:rStyle w:val="20"/>
          <w:rFonts w:hint="eastAsia" w:ascii="仿宋" w:hAnsi="仿宋" w:eastAsia="仿宋"/>
          <w:b/>
          <w:bCs w:val="0"/>
          <w:color w:val="000000"/>
          <w:sz w:val="32"/>
          <w:szCs w:val="32"/>
          <w:highlight w:val="none"/>
        </w:rPr>
        <w:t>一般公共服务（类）</w:t>
      </w:r>
      <w:r>
        <w:rPr>
          <w:rStyle w:val="20"/>
          <w:rFonts w:hint="eastAsia" w:ascii="仿宋" w:hAnsi="仿宋" w:eastAsia="仿宋"/>
          <w:b/>
          <w:bCs w:val="0"/>
          <w:color w:val="000000"/>
          <w:sz w:val="32"/>
          <w:szCs w:val="32"/>
          <w:highlight w:val="none"/>
          <w:lang w:val="en-US" w:eastAsia="zh-CN"/>
        </w:rPr>
        <w:t>党委办公厅（室）及相关机构事务</w:t>
      </w:r>
      <w:r>
        <w:rPr>
          <w:rStyle w:val="20"/>
          <w:rFonts w:hint="eastAsia" w:ascii="仿宋" w:hAnsi="仿宋" w:eastAsia="仿宋"/>
          <w:b/>
          <w:bCs w:val="0"/>
          <w:color w:val="000000"/>
          <w:sz w:val="32"/>
          <w:szCs w:val="32"/>
          <w:highlight w:val="none"/>
        </w:rPr>
        <w:t>（款）</w:t>
      </w:r>
      <w:r>
        <w:rPr>
          <w:rStyle w:val="20"/>
          <w:rFonts w:hint="eastAsia" w:ascii="仿宋" w:hAnsi="仿宋" w:eastAsia="仿宋"/>
          <w:b/>
          <w:bCs w:val="0"/>
          <w:color w:val="000000"/>
          <w:sz w:val="32"/>
          <w:szCs w:val="32"/>
          <w:highlight w:val="none"/>
          <w:lang w:val="en-US" w:eastAsia="zh-CN"/>
        </w:rPr>
        <w:t>一般行政管理事务</w:t>
      </w:r>
      <w:r>
        <w:rPr>
          <w:rStyle w:val="20"/>
          <w:rFonts w:hint="eastAsia" w:ascii="仿宋" w:hAnsi="仿宋" w:eastAsia="仿宋"/>
          <w:b/>
          <w:bCs w:val="0"/>
          <w:color w:val="000000"/>
          <w:sz w:val="32"/>
          <w:szCs w:val="32"/>
          <w:highlight w:val="none"/>
        </w:rPr>
        <w:t>（项）</w:t>
      </w:r>
      <w:r>
        <w:rPr>
          <w:rStyle w:val="20"/>
          <w:rFonts w:hint="eastAsia" w:ascii="仿宋" w:hAnsi="仿宋" w:eastAsia="仿宋"/>
          <w:b/>
          <w:bCs w:val="0"/>
          <w:color w:val="000000"/>
          <w:sz w:val="32"/>
          <w:szCs w:val="32"/>
          <w:highlight w:val="none"/>
          <w:lang w:eastAsia="zh-CN"/>
        </w:rPr>
        <w:t>：</w:t>
      </w:r>
      <w:r>
        <w:rPr>
          <w:rStyle w:val="20"/>
          <w:rFonts w:ascii="仿宋" w:hAnsi="仿宋" w:eastAsia="仿宋"/>
          <w:b w:val="0"/>
          <w:bCs/>
          <w:color w:val="000000"/>
          <w:sz w:val="32"/>
          <w:szCs w:val="32"/>
          <w:highlight w:val="none"/>
        </w:rPr>
        <w:t xml:space="preserve"> </w:t>
      </w:r>
      <w:r>
        <w:rPr>
          <w:rStyle w:val="20"/>
          <w:rFonts w:hint="eastAsia" w:ascii="仿宋" w:hAnsi="仿宋" w:eastAsia="仿宋"/>
          <w:b w:val="0"/>
          <w:bCs/>
          <w:color w:val="000000"/>
          <w:sz w:val="32"/>
          <w:szCs w:val="32"/>
          <w:highlight w:val="none"/>
        </w:rPr>
        <w:t>支出决算为</w:t>
      </w:r>
      <w:r>
        <w:rPr>
          <w:rStyle w:val="20"/>
          <w:rFonts w:hint="eastAsia" w:ascii="仿宋" w:hAnsi="仿宋" w:eastAsia="仿宋"/>
          <w:b w:val="0"/>
          <w:bCs/>
          <w:color w:val="000000"/>
          <w:sz w:val="32"/>
          <w:szCs w:val="32"/>
          <w:highlight w:val="none"/>
          <w:lang w:val="en-US" w:eastAsia="zh-CN"/>
        </w:rPr>
        <w:t>2</w:t>
      </w:r>
      <w:r>
        <w:rPr>
          <w:rStyle w:val="20"/>
          <w:rFonts w:hint="eastAsia" w:ascii="仿宋" w:hAnsi="仿宋" w:eastAsia="仿宋"/>
          <w:b w:val="0"/>
          <w:bCs/>
          <w:color w:val="000000"/>
          <w:sz w:val="32"/>
          <w:szCs w:val="32"/>
          <w:highlight w:val="none"/>
        </w:rPr>
        <w:t>万元</w:t>
      </w:r>
      <w:r>
        <w:rPr>
          <w:rStyle w:val="20"/>
          <w:rFonts w:hint="eastAsia" w:ascii="仿宋" w:hAnsi="仿宋" w:eastAsia="仿宋"/>
          <w:b w:val="0"/>
          <w:bCs/>
          <w:color w:val="000000"/>
          <w:sz w:val="32"/>
          <w:szCs w:val="32"/>
          <w:highlight w:val="none"/>
          <w:lang w:eastAsia="zh-CN"/>
        </w:rPr>
        <w:t>，完成预算</w:t>
      </w:r>
      <w:r>
        <w:rPr>
          <w:rStyle w:val="20"/>
          <w:rFonts w:hint="eastAsia" w:ascii="仿宋" w:hAnsi="仿宋" w:eastAsia="仿宋"/>
          <w:b w:val="0"/>
          <w:bCs/>
          <w:color w:val="000000"/>
          <w:sz w:val="32"/>
          <w:szCs w:val="32"/>
          <w:highlight w:val="none"/>
          <w:lang w:val="en-US" w:eastAsia="zh-CN"/>
        </w:rPr>
        <w:t>100%</w:t>
      </w:r>
      <w:r>
        <w:rPr>
          <w:rStyle w:val="20"/>
          <w:rFonts w:hint="eastAsia" w:ascii="仿宋" w:hAnsi="仿宋" w:eastAsia="仿宋"/>
          <w:b w:val="0"/>
          <w:bCs/>
          <w:sz w:val="32"/>
          <w:szCs w:val="32"/>
          <w:highlight w:val="none"/>
          <w:lang w:eastAsia="zh-CN"/>
        </w:rPr>
        <w:t>。</w:t>
      </w:r>
      <w:r>
        <w:rPr>
          <w:rStyle w:val="20"/>
          <w:rFonts w:hint="eastAsia" w:ascii="仿宋" w:hAnsi="仿宋" w:eastAsia="仿宋"/>
          <w:bCs/>
          <w:sz w:val="32"/>
          <w:szCs w:val="32"/>
          <w:highlight w:val="none"/>
        </w:rPr>
        <w:t>一般公共服务（类）宣传事务（款）其他宣传事务</w:t>
      </w:r>
      <w:r>
        <w:rPr>
          <w:rStyle w:val="20"/>
          <w:rFonts w:hint="eastAsia" w:ascii="仿宋" w:hAnsi="仿宋" w:eastAsia="仿宋"/>
          <w:bCs/>
          <w:sz w:val="32"/>
          <w:szCs w:val="32"/>
        </w:rPr>
        <w:t>支出（项）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1.5</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Fonts w:ascii="仿宋" w:hAnsi="仿宋" w:eastAsia="仿宋"/>
          <w:sz w:val="32"/>
          <w:szCs w:val="32"/>
        </w:rPr>
      </w:pPr>
      <w:r>
        <w:rPr>
          <w:rStyle w:val="20"/>
          <w:rFonts w:ascii="仿宋" w:hAnsi="仿宋" w:eastAsia="仿宋"/>
          <w:bCs/>
          <w:sz w:val="32"/>
          <w:szCs w:val="32"/>
        </w:rPr>
        <w:t>2.</w:t>
      </w:r>
      <w:r>
        <w:rPr>
          <w:rStyle w:val="20"/>
          <w:rFonts w:hint="eastAsia" w:ascii="仿宋" w:hAnsi="仿宋" w:eastAsia="仿宋"/>
          <w:bCs/>
          <w:sz w:val="32"/>
          <w:szCs w:val="32"/>
        </w:rPr>
        <w:t>国防支出（类）国防动员（款）</w:t>
      </w:r>
      <w:r>
        <w:rPr>
          <w:rStyle w:val="20"/>
          <w:rFonts w:hint="eastAsia" w:ascii="仿宋" w:hAnsi="仿宋" w:eastAsia="仿宋"/>
          <w:bCs/>
          <w:sz w:val="32"/>
          <w:szCs w:val="32"/>
          <w:lang w:eastAsia="zh-CN"/>
        </w:rPr>
        <w:t>兵役征集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支出决算为0.5万元，完成预算100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Style w:val="20"/>
          <w:rFonts w:hint="eastAsia" w:ascii="仿宋" w:hAnsi="仿宋" w:eastAsia="仿宋"/>
          <w:b w:val="0"/>
          <w:bCs/>
          <w:sz w:val="32"/>
          <w:szCs w:val="32"/>
        </w:rPr>
      </w:pPr>
      <w:r>
        <w:rPr>
          <w:rStyle w:val="20"/>
          <w:rFonts w:ascii="仿宋" w:hAnsi="仿宋" w:eastAsia="仿宋"/>
          <w:bCs/>
          <w:sz w:val="32"/>
          <w:szCs w:val="32"/>
        </w:rPr>
        <w:t>3.</w:t>
      </w:r>
      <w:r>
        <w:rPr>
          <w:rStyle w:val="20"/>
          <w:rFonts w:hint="eastAsia" w:ascii="仿宋" w:hAnsi="仿宋" w:eastAsia="仿宋"/>
          <w:bCs/>
          <w:sz w:val="32"/>
          <w:szCs w:val="32"/>
        </w:rPr>
        <w:t>文化旅游体育与传媒支出（类）文化和旅游（款）群众文化（项）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0.72</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文化旅游体育与传媒支出（类）文化和旅游（款）文化和旅游管理事务（项）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61.07</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highlight w:val="none"/>
        </w:rPr>
      </w:pPr>
      <w:r>
        <w:rPr>
          <w:rStyle w:val="20"/>
          <w:rFonts w:ascii="仿宋" w:hAnsi="仿宋" w:eastAsia="仿宋"/>
          <w:bCs/>
          <w:sz w:val="32"/>
          <w:szCs w:val="32"/>
        </w:rPr>
        <w:t>4.</w:t>
      </w:r>
      <w:r>
        <w:rPr>
          <w:rStyle w:val="20"/>
          <w:rFonts w:hint="eastAsia" w:ascii="仿宋" w:hAnsi="仿宋" w:eastAsia="仿宋" w:cs="Times New Roman"/>
          <w:bCs/>
          <w:sz w:val="32"/>
          <w:szCs w:val="32"/>
        </w:rPr>
        <w:t>社会保障和就业</w:t>
      </w:r>
      <w:r>
        <w:rPr>
          <w:rStyle w:val="20"/>
          <w:rFonts w:hint="eastAsia" w:ascii="仿宋" w:hAnsi="仿宋" w:eastAsia="仿宋" w:cs="Times New Roman"/>
          <w:bCs/>
          <w:sz w:val="32"/>
          <w:szCs w:val="32"/>
          <w:lang w:val="en-US" w:eastAsia="zh-CN"/>
        </w:rPr>
        <w:t>支出</w:t>
      </w:r>
      <w:r>
        <w:rPr>
          <w:rStyle w:val="20"/>
          <w:rFonts w:hint="eastAsia" w:ascii="仿宋" w:hAnsi="仿宋" w:eastAsia="仿宋" w:cs="Times New Roman"/>
          <w:bCs/>
          <w:sz w:val="32"/>
          <w:szCs w:val="32"/>
        </w:rPr>
        <w:t>（类）民政管理事务（款）基层政权建设和社区治理（项）</w:t>
      </w:r>
      <w:r>
        <w:rPr>
          <w:rStyle w:val="20"/>
          <w:rFonts w:hint="eastAsia" w:ascii="仿宋" w:hAnsi="仿宋" w:eastAsia="仿宋" w:cs="Times New Roman"/>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114.14</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highlight w:val="none"/>
        </w:rPr>
        <w:t>社会保障和就业支出（类）行政事业单位养老支出（款）机关事业单位基本养老保险缴费支出（项）</w:t>
      </w:r>
      <w:r>
        <w:rPr>
          <w:rStyle w:val="20"/>
          <w:rFonts w:hint="eastAsia" w:ascii="仿宋" w:hAnsi="仿宋" w:eastAsia="仿宋"/>
          <w:bCs/>
          <w:sz w:val="32"/>
          <w:szCs w:val="32"/>
          <w:highlight w:val="none"/>
          <w:lang w:eastAsia="zh-CN"/>
        </w:rPr>
        <w:t>：</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66.87</w:t>
      </w:r>
      <w:r>
        <w:rPr>
          <w:rStyle w:val="20"/>
          <w:rFonts w:hint="eastAsia" w:ascii="仿宋" w:hAnsi="仿宋" w:eastAsia="仿宋"/>
          <w:b w:val="0"/>
          <w:bCs/>
          <w:sz w:val="32"/>
          <w:szCs w:val="32"/>
          <w:highlight w:val="none"/>
        </w:rPr>
        <w:t>万元，完成预算100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pPr>
        <w:spacing w:line="600" w:lineRule="exact"/>
        <w:ind w:firstLine="642" w:firstLineChars="200"/>
        <w:rPr>
          <w:rStyle w:val="20"/>
          <w:rFonts w:ascii="仿宋" w:hAnsi="仿宋" w:eastAsia="仿宋"/>
          <w:b w:val="0"/>
          <w:bCs/>
          <w:sz w:val="32"/>
          <w:szCs w:val="32"/>
          <w:highlight w:val="none"/>
        </w:rPr>
      </w:pPr>
      <w:r>
        <w:rPr>
          <w:rStyle w:val="20"/>
          <w:rFonts w:hint="eastAsia" w:ascii="仿宋" w:hAnsi="仿宋" w:eastAsia="仿宋"/>
          <w:bCs/>
          <w:sz w:val="32"/>
          <w:szCs w:val="32"/>
          <w:lang w:val="en-US" w:eastAsia="zh-CN"/>
        </w:rPr>
        <w:t>5.</w:t>
      </w:r>
      <w:r>
        <w:rPr>
          <w:rFonts w:hint="eastAsia" w:ascii="仿宋" w:hAnsi="仿宋" w:eastAsia="仿宋"/>
          <w:b/>
          <w:bCs w:val="0"/>
          <w:color w:val="000000"/>
          <w:sz w:val="32"/>
          <w:szCs w:val="32"/>
        </w:rPr>
        <w:t>卫生健康</w:t>
      </w:r>
      <w:r>
        <w:rPr>
          <w:rStyle w:val="20"/>
          <w:rFonts w:hint="eastAsia" w:ascii="仿宋" w:hAnsi="仿宋" w:eastAsia="仿宋"/>
          <w:b/>
          <w:bCs w:val="0"/>
          <w:color w:val="000000"/>
          <w:sz w:val="32"/>
          <w:szCs w:val="32"/>
        </w:rPr>
        <w:t>（类）行政事业单位医疗（款）行政单位医疗（项）</w:t>
      </w:r>
      <w:r>
        <w:rPr>
          <w:rStyle w:val="20"/>
          <w:rFonts w:hint="eastAsia" w:ascii="仿宋" w:hAnsi="仿宋" w:eastAsia="仿宋"/>
          <w:b/>
          <w:bCs w:val="0"/>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13.35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r>
        <w:rPr>
          <w:rFonts w:hint="eastAsia" w:ascii="仿宋" w:hAnsi="仿宋" w:eastAsia="仿宋"/>
          <w:b/>
          <w:bCs w:val="0"/>
          <w:color w:val="000000"/>
          <w:sz w:val="32"/>
          <w:szCs w:val="32"/>
        </w:rPr>
        <w:t>卫生健康</w:t>
      </w:r>
      <w:r>
        <w:rPr>
          <w:rStyle w:val="20"/>
          <w:rFonts w:hint="eastAsia" w:ascii="仿宋" w:hAnsi="仿宋" w:eastAsia="仿宋"/>
          <w:b/>
          <w:bCs w:val="0"/>
          <w:color w:val="000000"/>
          <w:sz w:val="32"/>
          <w:szCs w:val="32"/>
        </w:rPr>
        <w:t>（类）行政事业单位医疗（款）事业单位医疗（项）</w:t>
      </w:r>
      <w:r>
        <w:rPr>
          <w:rStyle w:val="20"/>
          <w:rFonts w:hint="eastAsia" w:ascii="仿宋" w:hAnsi="仿宋" w:eastAsia="仿宋"/>
          <w:b/>
          <w:bCs w:val="0"/>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20.08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r>
        <w:rPr>
          <w:rStyle w:val="20"/>
          <w:rFonts w:hint="eastAsia" w:ascii="仿宋" w:hAnsi="仿宋" w:eastAsia="仿宋"/>
          <w:bCs/>
          <w:sz w:val="32"/>
          <w:szCs w:val="32"/>
        </w:rPr>
        <w:t>卫生健康支出（类）卫生健康管理事务（款）</w:t>
      </w:r>
      <w:r>
        <w:rPr>
          <w:rStyle w:val="20"/>
          <w:rFonts w:hint="eastAsia" w:ascii="仿宋" w:hAnsi="仿宋" w:eastAsia="仿宋"/>
          <w:bCs/>
          <w:sz w:val="32"/>
          <w:szCs w:val="32"/>
          <w:lang w:eastAsia="zh-CN"/>
        </w:rPr>
        <w:t>其他</w:t>
      </w:r>
      <w:r>
        <w:rPr>
          <w:rStyle w:val="20"/>
          <w:rFonts w:hint="eastAsia" w:ascii="仿宋" w:hAnsi="仿宋" w:eastAsia="仿宋"/>
          <w:bCs/>
          <w:sz w:val="32"/>
          <w:szCs w:val="32"/>
        </w:rPr>
        <w:t>卫生健康支出</w:t>
      </w:r>
      <w:r>
        <w:rPr>
          <w:rStyle w:val="20"/>
          <w:rFonts w:hint="eastAsia" w:ascii="仿宋" w:hAnsi="仿宋" w:eastAsia="仿宋"/>
          <w:bCs/>
          <w:sz w:val="32"/>
          <w:szCs w:val="32"/>
          <w:lang w:eastAsia="zh-CN"/>
        </w:rPr>
        <w:t>（</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0.5</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highlight w:val="none"/>
        </w:rPr>
        <w:t>卫生健康支出（类）行政事业单位医疗（款）行政单位医疗（项）</w:t>
      </w:r>
      <w:r>
        <w:rPr>
          <w:rStyle w:val="20"/>
          <w:rFonts w:hint="eastAsia" w:ascii="仿宋" w:hAnsi="仿宋" w:eastAsia="仿宋"/>
          <w:bCs/>
          <w:sz w:val="32"/>
          <w:szCs w:val="32"/>
          <w:highlight w:val="none"/>
          <w:lang w:eastAsia="zh-CN"/>
        </w:rPr>
        <w:t>：</w:t>
      </w:r>
      <w:r>
        <w:rPr>
          <w:rStyle w:val="20"/>
          <w:rFonts w:hint="eastAsia" w:ascii="仿宋" w:hAnsi="仿宋" w:eastAsia="仿宋"/>
          <w:b w:val="0"/>
          <w:bCs/>
          <w:sz w:val="32"/>
          <w:szCs w:val="32"/>
          <w:highlight w:val="none"/>
        </w:rPr>
        <w:t>支出决算为32.58万元，完成预算100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p>
    <w:p>
      <w:pPr>
        <w:spacing w:line="600" w:lineRule="exact"/>
        <w:ind w:firstLine="642" w:firstLineChars="200"/>
        <w:rPr>
          <w:rStyle w:val="20"/>
          <w:rFonts w:ascii="仿宋" w:hAnsi="仿宋" w:eastAsia="仿宋"/>
          <w:b w:val="0"/>
          <w:bCs/>
          <w:sz w:val="32"/>
          <w:szCs w:val="32"/>
        </w:rPr>
      </w:pPr>
      <w:r>
        <w:rPr>
          <w:rStyle w:val="20"/>
          <w:rFonts w:hint="eastAsia" w:ascii="仿宋" w:hAnsi="仿宋" w:eastAsia="仿宋"/>
          <w:bCs/>
          <w:sz w:val="32"/>
          <w:szCs w:val="32"/>
          <w:highlight w:val="none"/>
          <w:lang w:val="en-US" w:eastAsia="zh-CN"/>
        </w:rPr>
        <w:t>6</w:t>
      </w:r>
      <w:r>
        <w:rPr>
          <w:rStyle w:val="20"/>
          <w:rFonts w:ascii="仿宋" w:hAnsi="仿宋" w:eastAsia="仿宋"/>
          <w:bCs/>
          <w:sz w:val="32"/>
          <w:szCs w:val="32"/>
          <w:highlight w:val="none"/>
        </w:rPr>
        <w:t>.</w:t>
      </w:r>
      <w:r>
        <w:rPr>
          <w:rStyle w:val="20"/>
          <w:rFonts w:hint="eastAsia" w:ascii="仿宋" w:hAnsi="仿宋" w:eastAsia="仿宋"/>
          <w:bCs/>
          <w:sz w:val="32"/>
          <w:szCs w:val="32"/>
        </w:rPr>
        <w:t>城乡社区支出（类）城乡社区环境卫生（款）城乡社区环境卫生（项）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6.82</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Style w:val="20"/>
          <w:rFonts w:ascii="仿宋" w:hAnsi="仿宋" w:eastAsia="仿宋"/>
          <w:b w:val="0"/>
          <w:bCs/>
          <w:sz w:val="32"/>
          <w:szCs w:val="32"/>
        </w:rPr>
      </w:pPr>
      <w:r>
        <w:rPr>
          <w:rStyle w:val="20"/>
          <w:rFonts w:hint="eastAsia" w:ascii="仿宋" w:hAnsi="仿宋" w:eastAsia="仿宋"/>
          <w:bCs/>
          <w:sz w:val="32"/>
          <w:szCs w:val="32"/>
          <w:lang w:val="en-US" w:eastAsia="zh-CN"/>
        </w:rPr>
        <w:t>7</w:t>
      </w:r>
      <w:r>
        <w:rPr>
          <w:rStyle w:val="20"/>
          <w:rFonts w:ascii="仿宋" w:hAnsi="仿宋" w:eastAsia="仿宋"/>
          <w:bCs/>
          <w:sz w:val="32"/>
          <w:szCs w:val="32"/>
        </w:rPr>
        <w:t>.</w:t>
      </w:r>
      <w:r>
        <w:rPr>
          <w:rStyle w:val="20"/>
          <w:rFonts w:hint="eastAsia" w:ascii="仿宋" w:hAnsi="仿宋" w:eastAsia="仿宋"/>
          <w:bCs/>
          <w:sz w:val="32"/>
          <w:szCs w:val="32"/>
        </w:rPr>
        <w:t>农林水支出（类）农业农村（款）事业运行（项）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217.16</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农林水支出（类）农业农村</w:t>
      </w:r>
      <w:r>
        <w:rPr>
          <w:rStyle w:val="20"/>
          <w:rFonts w:hint="eastAsia" w:ascii="仿宋" w:hAnsi="仿宋" w:eastAsia="仿宋"/>
          <w:bCs/>
          <w:sz w:val="32"/>
          <w:szCs w:val="32"/>
          <w:highlight w:val="none"/>
        </w:rPr>
        <w:t>（款）</w:t>
      </w:r>
      <w:r>
        <w:rPr>
          <w:rStyle w:val="20"/>
          <w:rFonts w:hint="eastAsia" w:ascii="仿宋" w:hAnsi="仿宋" w:eastAsia="仿宋"/>
          <w:bCs/>
          <w:sz w:val="32"/>
          <w:szCs w:val="32"/>
          <w:highlight w:val="none"/>
          <w:lang w:eastAsia="zh-CN"/>
        </w:rPr>
        <w:t>防灾救灾</w:t>
      </w:r>
      <w:r>
        <w:rPr>
          <w:rStyle w:val="20"/>
          <w:rFonts w:hint="eastAsia" w:ascii="仿宋" w:hAnsi="仿宋" w:eastAsia="仿宋"/>
          <w:bCs/>
          <w:sz w:val="32"/>
          <w:szCs w:val="32"/>
          <w:highlight w:val="none"/>
        </w:rPr>
        <w:t>（项）</w:t>
      </w:r>
      <w:r>
        <w:rPr>
          <w:rStyle w:val="20"/>
          <w:rFonts w:hint="eastAsia" w:ascii="仿宋" w:hAnsi="仿宋" w:eastAsia="仿宋"/>
          <w:bCs/>
          <w:sz w:val="32"/>
          <w:szCs w:val="32"/>
          <w:highlight w:val="none"/>
          <w:lang w:eastAsia="zh-CN"/>
        </w:rPr>
        <w:t>：</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20.30</w:t>
      </w:r>
      <w:r>
        <w:rPr>
          <w:rStyle w:val="20"/>
          <w:rFonts w:hint="eastAsia" w:ascii="仿宋" w:hAnsi="仿宋" w:eastAsia="仿宋"/>
          <w:b w:val="0"/>
          <w:bCs/>
          <w:sz w:val="32"/>
          <w:szCs w:val="32"/>
          <w:highlight w:val="none"/>
        </w:rPr>
        <w:t>万元，完成预算100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r>
        <w:rPr>
          <w:rStyle w:val="20"/>
          <w:rFonts w:hint="eastAsia" w:ascii="仿宋" w:hAnsi="仿宋" w:eastAsia="仿宋"/>
          <w:bCs/>
          <w:sz w:val="32"/>
          <w:szCs w:val="32"/>
          <w:highlight w:val="none"/>
        </w:rPr>
        <w:t>农林水支出（类）林业和草原（款）林业草原防灾减灾（项）</w:t>
      </w:r>
      <w:r>
        <w:rPr>
          <w:rStyle w:val="20"/>
          <w:rFonts w:hint="eastAsia" w:ascii="仿宋" w:hAnsi="仿宋" w:eastAsia="仿宋"/>
          <w:bCs/>
          <w:sz w:val="32"/>
          <w:szCs w:val="32"/>
          <w:highlight w:val="none"/>
          <w:lang w:eastAsia="zh-CN"/>
        </w:rPr>
        <w:t>：</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1.66</w:t>
      </w:r>
      <w:r>
        <w:rPr>
          <w:rStyle w:val="20"/>
          <w:rFonts w:hint="eastAsia" w:ascii="仿宋" w:hAnsi="仿宋" w:eastAsia="仿宋"/>
          <w:b w:val="0"/>
          <w:bCs/>
          <w:sz w:val="32"/>
          <w:szCs w:val="32"/>
          <w:highlight w:val="none"/>
        </w:rPr>
        <w:t>万元，完成预算100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r>
        <w:rPr>
          <w:rStyle w:val="20"/>
          <w:rFonts w:hint="eastAsia" w:ascii="仿宋" w:hAnsi="仿宋" w:eastAsia="仿宋"/>
          <w:bCs/>
          <w:sz w:val="32"/>
          <w:szCs w:val="32"/>
          <w:highlight w:val="none"/>
        </w:rPr>
        <w:t>农林水支出（类）</w:t>
      </w:r>
      <w:r>
        <w:rPr>
          <w:rStyle w:val="20"/>
          <w:rFonts w:hint="eastAsia" w:ascii="仿宋" w:hAnsi="仿宋" w:eastAsia="仿宋" w:cs="Times New Roman"/>
          <w:bCs/>
          <w:sz w:val="32"/>
          <w:szCs w:val="32"/>
          <w:highlight w:val="none"/>
          <w:lang w:val="en-US" w:eastAsia="zh-CN"/>
        </w:rPr>
        <w:t>巩固拓展脱贫攻坚同乡村振兴有效衔接</w:t>
      </w:r>
      <w:r>
        <w:rPr>
          <w:rStyle w:val="20"/>
          <w:rFonts w:hint="eastAsia" w:ascii="仿宋" w:hAnsi="仿宋" w:eastAsia="仿宋" w:cs="Times New Roman"/>
          <w:bCs/>
          <w:sz w:val="32"/>
          <w:szCs w:val="32"/>
          <w:highlight w:val="none"/>
          <w:lang w:eastAsia="zh-CN"/>
        </w:rPr>
        <w:t>（</w:t>
      </w:r>
      <w:r>
        <w:rPr>
          <w:rStyle w:val="20"/>
          <w:rFonts w:hint="eastAsia" w:ascii="仿宋" w:hAnsi="仿宋" w:eastAsia="仿宋"/>
          <w:bCs/>
          <w:sz w:val="32"/>
          <w:szCs w:val="32"/>
          <w:highlight w:val="none"/>
        </w:rPr>
        <w:t>款）</w:t>
      </w:r>
      <w:r>
        <w:rPr>
          <w:rStyle w:val="20"/>
          <w:rFonts w:hint="eastAsia" w:ascii="仿宋" w:hAnsi="仿宋" w:eastAsia="仿宋"/>
          <w:bCs/>
          <w:sz w:val="32"/>
          <w:szCs w:val="32"/>
          <w:highlight w:val="none"/>
          <w:lang w:eastAsia="zh-CN"/>
        </w:rPr>
        <w:t>生产发展</w:t>
      </w:r>
      <w:r>
        <w:rPr>
          <w:rStyle w:val="20"/>
          <w:rFonts w:hint="eastAsia" w:ascii="仿宋" w:hAnsi="仿宋" w:eastAsia="仿宋"/>
          <w:bCs/>
          <w:sz w:val="32"/>
          <w:szCs w:val="32"/>
          <w:highlight w:val="none"/>
        </w:rPr>
        <w:t>（项）</w:t>
      </w:r>
      <w:r>
        <w:rPr>
          <w:rStyle w:val="20"/>
          <w:rFonts w:hint="eastAsia" w:ascii="仿宋" w:hAnsi="仿宋" w:eastAsia="仿宋"/>
          <w:bCs/>
          <w:sz w:val="32"/>
          <w:szCs w:val="32"/>
          <w:highlight w:val="none"/>
          <w:lang w:eastAsia="zh-CN"/>
        </w:rPr>
        <w:t>：</w:t>
      </w:r>
      <w:r>
        <w:rPr>
          <w:rStyle w:val="20"/>
          <w:rFonts w:hint="eastAsia" w:ascii="仿宋" w:hAnsi="仿宋" w:eastAsia="仿宋"/>
          <w:b w:val="0"/>
          <w:bCs/>
          <w:sz w:val="32"/>
          <w:szCs w:val="32"/>
          <w:highlight w:val="none"/>
        </w:rPr>
        <w:t>支出决算为</w:t>
      </w:r>
      <w:r>
        <w:rPr>
          <w:rStyle w:val="20"/>
          <w:rFonts w:hint="eastAsia" w:ascii="仿宋" w:hAnsi="仿宋" w:eastAsia="仿宋"/>
          <w:b w:val="0"/>
          <w:bCs/>
          <w:sz w:val="32"/>
          <w:szCs w:val="32"/>
          <w:highlight w:val="none"/>
          <w:lang w:val="en-US" w:eastAsia="zh-CN"/>
        </w:rPr>
        <w:t>112.15</w:t>
      </w:r>
      <w:r>
        <w:rPr>
          <w:rStyle w:val="20"/>
          <w:rFonts w:hint="eastAsia" w:ascii="仿宋" w:hAnsi="仿宋" w:eastAsia="仿宋"/>
          <w:b w:val="0"/>
          <w:bCs/>
          <w:sz w:val="32"/>
          <w:szCs w:val="32"/>
          <w:highlight w:val="none"/>
        </w:rPr>
        <w:t>万元，完成预算100</w:t>
      </w:r>
      <w:r>
        <w:rPr>
          <w:rStyle w:val="20"/>
          <w:rFonts w:ascii="仿宋" w:hAnsi="仿宋" w:eastAsia="仿宋"/>
          <w:b w:val="0"/>
          <w:bCs/>
          <w:sz w:val="32"/>
          <w:szCs w:val="32"/>
          <w:highlight w:val="none"/>
        </w:rPr>
        <w:t>%</w:t>
      </w:r>
      <w:r>
        <w:rPr>
          <w:rStyle w:val="20"/>
          <w:rFonts w:hint="eastAsia" w:ascii="仿宋" w:hAnsi="仿宋" w:eastAsia="仿宋"/>
          <w:b w:val="0"/>
          <w:bCs/>
          <w:sz w:val="32"/>
          <w:szCs w:val="32"/>
          <w:highlight w:val="none"/>
        </w:rPr>
        <w:t>。</w:t>
      </w:r>
      <w:r>
        <w:rPr>
          <w:rStyle w:val="20"/>
          <w:rFonts w:hint="eastAsia" w:ascii="仿宋" w:hAnsi="仿宋" w:eastAsia="仿宋"/>
          <w:bCs/>
          <w:sz w:val="32"/>
          <w:szCs w:val="32"/>
          <w:highlight w:val="none"/>
        </w:rPr>
        <w:t>农林水支出（类）</w:t>
      </w:r>
      <w:r>
        <w:rPr>
          <w:rStyle w:val="20"/>
          <w:rFonts w:hint="eastAsia" w:ascii="仿宋" w:hAnsi="仿宋" w:eastAsia="仿宋" w:cs="Times New Roman"/>
          <w:bCs/>
          <w:sz w:val="32"/>
          <w:szCs w:val="32"/>
          <w:highlight w:val="none"/>
          <w:lang w:val="en-US" w:eastAsia="zh-CN"/>
        </w:rPr>
        <w:t>巩固拓展脱贫攻坚同乡村振兴有效衔接</w:t>
      </w:r>
      <w:r>
        <w:rPr>
          <w:rStyle w:val="20"/>
          <w:rFonts w:hint="eastAsia" w:ascii="仿宋" w:hAnsi="仿宋" w:eastAsia="仿宋"/>
          <w:bCs/>
          <w:sz w:val="32"/>
          <w:szCs w:val="32"/>
          <w:highlight w:val="none"/>
        </w:rPr>
        <w:t>（款）其他</w:t>
      </w:r>
      <w:r>
        <w:rPr>
          <w:rStyle w:val="20"/>
          <w:rFonts w:hint="eastAsia" w:ascii="仿宋" w:hAnsi="仿宋" w:eastAsia="仿宋" w:cs="Times New Roman"/>
          <w:bCs/>
          <w:sz w:val="32"/>
          <w:szCs w:val="32"/>
          <w:highlight w:val="none"/>
          <w:lang w:val="en-US" w:eastAsia="zh-CN"/>
        </w:rPr>
        <w:t>巩固拓展脱贫攻坚同乡村振兴有效衔接</w:t>
      </w:r>
      <w:r>
        <w:rPr>
          <w:rStyle w:val="20"/>
          <w:rFonts w:hint="eastAsia" w:ascii="仿宋" w:hAnsi="仿宋" w:eastAsia="仿宋"/>
          <w:bCs/>
          <w:sz w:val="32"/>
          <w:szCs w:val="32"/>
          <w:highlight w:val="none"/>
        </w:rPr>
        <w:t>支</w:t>
      </w:r>
      <w:r>
        <w:rPr>
          <w:rStyle w:val="20"/>
          <w:rFonts w:hint="eastAsia" w:ascii="仿宋" w:hAnsi="仿宋" w:eastAsia="仿宋"/>
          <w:bCs/>
          <w:sz w:val="32"/>
          <w:szCs w:val="32"/>
        </w:rPr>
        <w:t>出（项）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11.46</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农林水支出（类）农村综合改革（款）对村民委员会和村党支部的补助（项）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136.55</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Style w:val="20"/>
          <w:rFonts w:hint="eastAsia" w:ascii="仿宋" w:hAnsi="仿宋" w:eastAsia="仿宋"/>
          <w:bCs/>
          <w:sz w:val="32"/>
          <w:szCs w:val="32"/>
        </w:rPr>
        <w:t>农林水支出（类）农村综合改革（款）其他农村综合改革（项）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20</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rPr>
          <w:rStyle w:val="20"/>
          <w:rFonts w:ascii="仿宋" w:hAnsi="仿宋" w:eastAsia="仿宋"/>
          <w:b w:val="0"/>
          <w:bCs/>
          <w:sz w:val="32"/>
          <w:szCs w:val="32"/>
        </w:rPr>
      </w:pPr>
      <w:r>
        <w:rPr>
          <w:rStyle w:val="20"/>
          <w:rFonts w:hint="eastAsia" w:ascii="仿宋" w:hAnsi="仿宋" w:eastAsia="仿宋"/>
          <w:bCs/>
          <w:sz w:val="32"/>
          <w:szCs w:val="32"/>
          <w:lang w:val="en-US" w:eastAsia="zh-CN"/>
        </w:rPr>
        <w:t>8</w:t>
      </w:r>
      <w:r>
        <w:rPr>
          <w:rStyle w:val="20"/>
          <w:rFonts w:ascii="仿宋" w:hAnsi="仿宋" w:eastAsia="仿宋"/>
          <w:bCs/>
          <w:sz w:val="32"/>
          <w:szCs w:val="32"/>
        </w:rPr>
        <w:t>.</w:t>
      </w:r>
      <w:r>
        <w:rPr>
          <w:rStyle w:val="20"/>
          <w:rFonts w:hint="eastAsia" w:ascii="仿宋" w:hAnsi="仿宋" w:eastAsia="仿宋"/>
          <w:bCs/>
          <w:sz w:val="32"/>
          <w:szCs w:val="32"/>
        </w:rPr>
        <w:t>住房保障支出（类）住房改革支出（款）住房公积金（项）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50.15</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2" w:firstLineChars="200"/>
      </w:pPr>
      <w:r>
        <w:rPr>
          <w:rStyle w:val="20"/>
          <w:rFonts w:hint="eastAsia" w:ascii="仿宋" w:hAnsi="仿宋" w:eastAsia="仿宋"/>
          <w:bCs/>
          <w:sz w:val="32"/>
          <w:szCs w:val="32"/>
          <w:lang w:val="en-US" w:eastAsia="zh-CN"/>
        </w:rPr>
        <w:t>9</w:t>
      </w:r>
      <w:r>
        <w:rPr>
          <w:rStyle w:val="20"/>
          <w:rFonts w:ascii="仿宋" w:hAnsi="仿宋" w:eastAsia="仿宋"/>
          <w:bCs/>
          <w:sz w:val="32"/>
          <w:szCs w:val="32"/>
        </w:rPr>
        <w:t>.</w:t>
      </w:r>
      <w:r>
        <w:rPr>
          <w:rFonts w:hint="eastAsia" w:ascii="仿宋" w:hAnsi="仿宋" w:eastAsia="仿宋"/>
          <w:b/>
          <w:sz w:val="32"/>
          <w:szCs w:val="32"/>
        </w:rPr>
        <w:t>灾害防治及应急管理支出</w:t>
      </w:r>
      <w:r>
        <w:rPr>
          <w:rStyle w:val="20"/>
          <w:rFonts w:hint="eastAsia" w:ascii="仿宋" w:hAnsi="仿宋" w:eastAsia="仿宋"/>
          <w:bCs/>
          <w:sz w:val="32"/>
          <w:szCs w:val="32"/>
        </w:rPr>
        <w:t>（类）</w:t>
      </w:r>
      <w:r>
        <w:rPr>
          <w:rStyle w:val="20"/>
          <w:rFonts w:hint="eastAsia" w:ascii="仿宋" w:hAnsi="仿宋" w:eastAsia="仿宋"/>
          <w:bCs/>
          <w:sz w:val="32"/>
          <w:szCs w:val="32"/>
          <w:lang w:eastAsia="zh-CN"/>
        </w:rPr>
        <w:t>应急管理事务</w:t>
      </w:r>
      <w:r>
        <w:rPr>
          <w:rStyle w:val="20"/>
          <w:rFonts w:hint="eastAsia" w:ascii="仿宋" w:hAnsi="仿宋" w:eastAsia="仿宋"/>
          <w:bCs/>
          <w:sz w:val="32"/>
          <w:szCs w:val="32"/>
        </w:rPr>
        <w:t>（款）</w:t>
      </w:r>
      <w:r>
        <w:rPr>
          <w:rStyle w:val="20"/>
          <w:rFonts w:hint="eastAsia" w:ascii="仿宋" w:hAnsi="仿宋" w:eastAsia="仿宋"/>
          <w:bCs/>
          <w:sz w:val="32"/>
          <w:szCs w:val="32"/>
          <w:lang w:eastAsia="zh-CN"/>
        </w:rPr>
        <w:t>应急管理</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0.2</w:t>
      </w:r>
      <w:r>
        <w:rPr>
          <w:rStyle w:val="20"/>
          <w:rFonts w:hint="eastAsia" w:ascii="仿宋" w:hAnsi="仿宋" w:eastAsia="仿宋"/>
          <w:b w:val="0"/>
          <w:bCs/>
          <w:sz w:val="32"/>
          <w:szCs w:val="32"/>
        </w:rPr>
        <w:t>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Style w:val="22"/>
      </w:pPr>
    </w:p>
    <w:p>
      <w:pPr>
        <w:tabs>
          <w:tab w:val="right" w:pos="8306"/>
        </w:tabs>
        <w:spacing w:line="600" w:lineRule="exact"/>
        <w:ind w:firstLine="640"/>
        <w:outlineLvl w:val="1"/>
        <w:rPr>
          <w:rStyle w:val="31"/>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0"/>
      <w:bookmarkEnd w:id="41"/>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945.14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855.76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89.38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rPr>
      </w:pPr>
      <w:bookmarkStart w:id="42" w:name="_Toc15377215"/>
      <w:bookmarkStart w:id="43" w:name="_Toc15396609"/>
      <w:r>
        <w:rPr>
          <w:rFonts w:hint="eastAsia" w:ascii="黑体" w:eastAsia="黑体"/>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hint="eastAsia" w:ascii="仿宋" w:hAnsi="仿宋" w:eastAsia="仿宋"/>
          <w:b/>
          <w:sz w:val="32"/>
          <w:szCs w:val="32"/>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3.46</w:t>
      </w:r>
      <w:r>
        <w:rPr>
          <w:rFonts w:hint="eastAsia" w:ascii="仿宋" w:hAnsi="仿宋" w:eastAsia="仿宋"/>
          <w:sz w:val="32"/>
          <w:szCs w:val="32"/>
        </w:rPr>
        <w:t>万元，完成预算100</w:t>
      </w:r>
      <w:r>
        <w:rPr>
          <w:rFonts w:ascii="仿宋" w:hAnsi="仿宋" w:eastAsia="仿宋"/>
          <w:sz w:val="32"/>
          <w:szCs w:val="32"/>
        </w:rPr>
        <w:t>%</w:t>
      </w:r>
      <w:r>
        <w:rPr>
          <w:rFonts w:hint="eastAsia" w:ascii="仿宋" w:hAnsi="仿宋" w:eastAsia="仿宋"/>
          <w:color w:val="000000"/>
          <w:sz w:val="32"/>
          <w:szCs w:val="32"/>
          <w:lang w:eastAsia="zh-CN"/>
        </w:rPr>
        <w:t>，</w:t>
      </w:r>
      <w:r>
        <w:rPr>
          <w:rFonts w:hint="eastAsia" w:ascii="仿宋" w:hAnsi="仿宋" w:eastAsia="仿宋"/>
          <w:sz w:val="32"/>
          <w:szCs w:val="32"/>
        </w:rPr>
        <w:t>较上年减少</w:t>
      </w:r>
      <w:r>
        <w:rPr>
          <w:rFonts w:hint="eastAsia" w:ascii="仿宋" w:hAnsi="仿宋" w:eastAsia="仿宋"/>
          <w:sz w:val="32"/>
          <w:szCs w:val="32"/>
          <w:lang w:val="en-US" w:eastAsia="zh-CN"/>
        </w:rPr>
        <w:t>4.16</w:t>
      </w:r>
      <w:r>
        <w:rPr>
          <w:rFonts w:hint="eastAsia" w:ascii="仿宋" w:hAnsi="仿宋" w:eastAsia="仿宋"/>
          <w:sz w:val="32"/>
          <w:szCs w:val="32"/>
        </w:rPr>
        <w:t>万元，下降</w:t>
      </w:r>
      <w:r>
        <w:rPr>
          <w:rFonts w:hint="eastAsia" w:ascii="仿宋" w:hAnsi="仿宋" w:eastAsia="仿宋"/>
          <w:sz w:val="32"/>
          <w:szCs w:val="32"/>
          <w:lang w:val="en-US" w:eastAsia="zh-CN"/>
        </w:rPr>
        <w:t>54.59</w:t>
      </w:r>
      <w:r>
        <w:rPr>
          <w:rFonts w:hint="eastAsia" w:ascii="仿宋" w:hAnsi="仿宋" w:eastAsia="仿宋"/>
          <w:sz w:val="32"/>
          <w:szCs w:val="32"/>
        </w:rPr>
        <w:t>%</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w:t>
      </w:r>
      <w:r>
        <w:rPr>
          <w:rStyle w:val="20"/>
          <w:rFonts w:hint="eastAsia" w:ascii="仿宋" w:hAnsi="仿宋" w:eastAsia="仿宋" w:cs="Times New Roman"/>
          <w:b w:val="0"/>
          <w:bCs/>
          <w:sz w:val="32"/>
          <w:szCs w:val="32"/>
        </w:rPr>
        <w:t>拨款</w:t>
      </w:r>
      <w:r>
        <w:rPr>
          <w:rFonts w:hint="eastAsia" w:ascii="仿宋" w:hAnsi="仿宋" w:eastAsia="仿宋"/>
          <w:sz w:val="32"/>
          <w:szCs w:val="32"/>
        </w:rPr>
        <w:t>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3.46</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1.因公出国（境）经费支出0万元，完成预算100%。全年安排因公出国（境）团组0次，出国（境）0人。因公出国（境）支出决算与202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年持平，主要原因是无因公出国（境）安排。</w:t>
      </w:r>
    </w:p>
    <w:p>
      <w:pPr>
        <w:spacing w:line="60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2.公务用车购置及运行维护费支出0万元。</w:t>
      </w:r>
    </w:p>
    <w:p>
      <w:pPr>
        <w:spacing w:line="60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其中：公务用车购置支出0万元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完成预算100%，公务用车购置数0，公务用车保有量0。公务用车购置费支出决算与202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年持平，主要原因是无公务用车。</w:t>
      </w:r>
    </w:p>
    <w:p>
      <w:pPr>
        <w:spacing w:line="60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公务用车运行维护费支出0万元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完成预算100%。公务用车运行维护费支出决算与202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年持平，主要原因是无公务用车。</w:t>
      </w:r>
    </w:p>
    <w:p>
      <w:pPr>
        <w:spacing w:line="600" w:lineRule="exact"/>
        <w:ind w:firstLine="640"/>
        <w:rPr>
          <w:rFonts w:hint="eastAsia" w:ascii="仿宋" w:hAnsi="仿宋" w:eastAsia="仿宋"/>
          <w:sz w:val="32"/>
          <w:szCs w:val="32"/>
        </w:rPr>
      </w:pPr>
      <w:r>
        <w:rPr>
          <w:rFonts w:hint="eastAsia" w:ascii="仿宋" w:hAnsi="仿宋" w:eastAsia="仿宋"/>
          <w:sz w:val="32"/>
          <w:szCs w:val="32"/>
        </w:rPr>
        <w:t>3.公务接待费支出</w:t>
      </w:r>
      <w:r>
        <w:rPr>
          <w:rFonts w:hint="eastAsia" w:ascii="仿宋" w:hAnsi="仿宋" w:eastAsia="仿宋"/>
          <w:sz w:val="32"/>
          <w:szCs w:val="32"/>
          <w:lang w:val="en-US" w:eastAsia="zh-CN"/>
        </w:rPr>
        <w:t>3.46</w:t>
      </w:r>
      <w:r>
        <w:rPr>
          <w:rFonts w:hint="eastAsia" w:ascii="仿宋" w:hAnsi="仿宋" w:eastAsia="仿宋"/>
          <w:sz w:val="32"/>
          <w:szCs w:val="32"/>
        </w:rPr>
        <w:t>万元，完成预算100%。公务接待费支出决算比202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4.16</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54.59</w:t>
      </w:r>
      <w:r>
        <w:rPr>
          <w:rFonts w:hint="eastAsia" w:ascii="仿宋" w:hAnsi="仿宋" w:eastAsia="仿宋"/>
          <w:sz w:val="32"/>
          <w:szCs w:val="32"/>
        </w:rPr>
        <w:t>%。主要原因是</w:t>
      </w:r>
      <w:r>
        <w:rPr>
          <w:rFonts w:hint="eastAsia" w:ascii="仿宋" w:hAnsi="仿宋" w:eastAsia="仿宋"/>
          <w:sz w:val="32"/>
          <w:szCs w:val="32"/>
          <w:lang w:eastAsia="zh-CN"/>
        </w:rPr>
        <w:t>厉行节俭、缩减开支</w:t>
      </w:r>
      <w:r>
        <w:rPr>
          <w:rFonts w:hint="eastAsia" w:ascii="仿宋" w:hAnsi="仿宋" w:eastAsia="仿宋"/>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其中：</w:t>
      </w:r>
      <w:r>
        <w:rPr>
          <w:rFonts w:hint="eastAsia" w:ascii="仿宋" w:hAnsi="仿宋" w:eastAsia="仿宋"/>
          <w:sz w:val="32"/>
          <w:szCs w:val="32"/>
        </w:rPr>
        <w:t>国内公务接待支出</w:t>
      </w:r>
      <w:r>
        <w:rPr>
          <w:rFonts w:hint="eastAsia" w:ascii="仿宋" w:hAnsi="仿宋" w:eastAsia="仿宋"/>
          <w:sz w:val="32"/>
          <w:szCs w:val="32"/>
          <w:lang w:val="en-US" w:eastAsia="zh-CN"/>
        </w:rPr>
        <w:t>3.46</w:t>
      </w:r>
      <w:r>
        <w:rPr>
          <w:rFonts w:hint="eastAsia" w:ascii="仿宋_GB2312" w:eastAsia="仿宋_GB2312"/>
          <w:sz w:val="32"/>
          <w:szCs w:val="32"/>
        </w:rPr>
        <w:t>万元，</w:t>
      </w:r>
      <w:r>
        <w:rPr>
          <w:rFonts w:hint="eastAsia" w:ascii="仿宋_GB2312" w:eastAsia="仿宋_GB2312"/>
          <w:color w:val="000000"/>
          <w:sz w:val="32"/>
          <w:szCs w:val="32"/>
        </w:rPr>
        <w:t>主要用于执行公务、开展业务活动开支的交通费、住宿费、用餐费等</w:t>
      </w:r>
      <w:r>
        <w:rPr>
          <w:rFonts w:hint="eastAsia" w:ascii="仿宋_GB2312" w:eastAsia="仿宋_GB2312"/>
          <w:sz w:val="32"/>
          <w:szCs w:val="32"/>
        </w:rPr>
        <w:t>。国内公务接待</w:t>
      </w:r>
      <w:r>
        <w:rPr>
          <w:rFonts w:hint="eastAsia" w:ascii="仿宋_GB2312" w:hAnsi="仿宋" w:eastAsia="仿宋_GB2312"/>
          <w:sz w:val="32"/>
          <w:szCs w:val="32"/>
          <w:lang w:val="en-US" w:eastAsia="zh-CN"/>
        </w:rPr>
        <w:t>101</w:t>
      </w:r>
      <w:r>
        <w:rPr>
          <w:rFonts w:hint="eastAsia" w:ascii="仿宋_GB2312" w:eastAsia="仿宋_GB2312"/>
          <w:color w:val="000000"/>
          <w:sz w:val="32"/>
          <w:szCs w:val="32"/>
        </w:rPr>
        <w:t>批次，</w:t>
      </w:r>
      <w:r>
        <w:rPr>
          <w:rFonts w:hint="eastAsia" w:ascii="仿宋_GB2312" w:hAnsi="仿宋" w:eastAsia="仿宋_GB2312"/>
          <w:sz w:val="32"/>
          <w:szCs w:val="32"/>
          <w:lang w:val="en-US" w:eastAsia="zh-CN"/>
        </w:rPr>
        <w:t>750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3.46</w:t>
      </w:r>
      <w:r>
        <w:rPr>
          <w:rFonts w:hint="eastAsia" w:ascii="仿宋_GB2312" w:eastAsia="仿宋_GB2312"/>
          <w:sz w:val="32"/>
          <w:szCs w:val="32"/>
        </w:rPr>
        <w:t>万元，具体内容包括：</w:t>
      </w:r>
      <w:r>
        <w:rPr>
          <w:rFonts w:hint="eastAsia" w:ascii="仿宋_GB2312" w:eastAsia="仿宋_GB2312"/>
          <w:color w:val="000000"/>
          <w:sz w:val="32"/>
          <w:szCs w:val="32"/>
        </w:rPr>
        <w:t>接待</w:t>
      </w:r>
      <w:r>
        <w:rPr>
          <w:rFonts w:hint="eastAsia" w:ascii="仿宋_GB2312" w:hAnsi="仿宋" w:eastAsia="仿宋_GB2312"/>
          <w:sz w:val="32"/>
          <w:szCs w:val="32"/>
        </w:rPr>
        <w:t>上级检查、督查等</w:t>
      </w:r>
      <w:r>
        <w:rPr>
          <w:rFonts w:hint="eastAsia" w:ascii="仿宋_GB2312" w:hAnsi="仿宋" w:eastAsia="仿宋_GB2312"/>
          <w:sz w:val="32"/>
          <w:szCs w:val="32"/>
          <w:lang w:eastAsia="zh-CN"/>
        </w:rPr>
        <w:t>工作接待，</w:t>
      </w:r>
      <w:r>
        <w:rPr>
          <w:rFonts w:hint="eastAsia" w:ascii="仿宋_GB2312" w:hAnsi="仿宋" w:eastAsia="仿宋_GB2312"/>
          <w:sz w:val="32"/>
          <w:szCs w:val="32"/>
        </w:rPr>
        <w:t>金额</w:t>
      </w:r>
      <w:r>
        <w:rPr>
          <w:rFonts w:hint="eastAsia" w:ascii="仿宋_GB2312" w:hAnsi="仿宋" w:eastAsia="仿宋_GB2312"/>
          <w:sz w:val="32"/>
          <w:szCs w:val="32"/>
          <w:lang w:val="en-US" w:eastAsia="zh-CN"/>
        </w:rPr>
        <w:t>3.46</w:t>
      </w:r>
      <w:r>
        <w:rPr>
          <w:rFonts w:hint="eastAsia" w:ascii="仿宋_GB2312" w:hAnsi="仿宋" w:eastAsia="仿宋_GB2312"/>
          <w:sz w:val="32"/>
          <w:szCs w:val="32"/>
        </w:rPr>
        <w:t>万元</w:t>
      </w:r>
      <w:r>
        <w:rPr>
          <w:rFonts w:hint="eastAsia" w:ascii="仿宋_GB2312" w:eastAsia="仿宋_GB2312"/>
          <w:color w:val="000000"/>
          <w:sz w:val="32"/>
          <w:szCs w:val="32"/>
        </w:rPr>
        <w:t>。</w:t>
      </w:r>
    </w:p>
    <w:p>
      <w:pPr>
        <w:spacing w:line="600" w:lineRule="exact"/>
        <w:ind w:firstLine="640" w:firstLineChars="200"/>
        <w:rPr>
          <w:rFonts w:ascii="黑体" w:eastAsia="黑体"/>
          <w:sz w:val="32"/>
          <w:szCs w:val="32"/>
        </w:rPr>
      </w:pPr>
      <w:r>
        <w:rPr>
          <w:rFonts w:hint="eastAsia" w:ascii="仿宋_GB2312" w:eastAsia="仿宋_GB2312"/>
          <w:sz w:val="32"/>
          <w:szCs w:val="32"/>
        </w:rPr>
        <w:t>外事接待支出0万元，外事接待0批次，0人，共计支出0万元。</w:t>
      </w:r>
      <w:bookmarkStart w:id="46" w:name="_Toc15396610"/>
      <w:bookmarkStart w:id="47" w:name="_Toc15377218"/>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年政府性基金预算财政拨款支出0万元。</w:t>
      </w:r>
    </w:p>
    <w:p>
      <w:pPr>
        <w:numPr>
          <w:ilvl w:val="0"/>
          <w:numId w:val="3"/>
        </w:numPr>
        <w:spacing w:line="600" w:lineRule="exact"/>
        <w:ind w:firstLine="640"/>
        <w:outlineLvl w:val="1"/>
        <w:rPr>
          <w:rStyle w:val="31"/>
          <w:rFonts w:ascii="黑体" w:hAnsi="黑体" w:eastAsia="黑体"/>
          <w:b w:val="0"/>
        </w:rPr>
      </w:pPr>
      <w:bookmarkStart w:id="48" w:name="_Toc15377219"/>
      <w:bookmarkStart w:id="49" w:name="_Toc15396611"/>
      <w:r>
        <w:rPr>
          <w:rStyle w:val="31"/>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年国有资本经营预算财政拨款支出0万元。</w:t>
      </w:r>
    </w:p>
    <w:p>
      <w:pPr>
        <w:numPr>
          <w:ilvl w:val="0"/>
          <w:numId w:val="3"/>
        </w:numPr>
        <w:spacing w:line="600" w:lineRule="exact"/>
        <w:ind w:firstLine="640"/>
        <w:outlineLvl w:val="1"/>
        <w:rPr>
          <w:rStyle w:val="31"/>
          <w:rFonts w:ascii="黑体" w:hAnsi="黑体" w:eastAsia="黑体"/>
          <w:b w:val="0"/>
        </w:rPr>
      </w:pPr>
      <w:bookmarkStart w:id="50" w:name="_Toc15377221"/>
      <w:bookmarkStart w:id="51" w:name="_Toc15396612"/>
      <w:r>
        <w:rPr>
          <w:rStyle w:val="31"/>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年，机关运行经费支出</w:t>
      </w:r>
      <w:r>
        <w:rPr>
          <w:rFonts w:hint="eastAsia" w:ascii="仿宋_GB2312" w:eastAsia="仿宋_GB2312"/>
          <w:sz w:val="32"/>
          <w:szCs w:val="32"/>
          <w:lang w:val="en-US" w:eastAsia="zh-CN"/>
        </w:rPr>
        <w:t>89.38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370.64</w:t>
      </w:r>
      <w:r>
        <w:rPr>
          <w:rFonts w:hint="eastAsia" w:ascii="仿宋_GB2312" w:eastAsia="仿宋_GB2312"/>
          <w:sz w:val="32"/>
          <w:szCs w:val="32"/>
        </w:rPr>
        <w:t>万元，</w:t>
      </w:r>
      <w:r>
        <w:rPr>
          <w:rFonts w:hint="eastAsia" w:ascii="仿宋_GB2312" w:eastAsia="仿宋_GB2312"/>
          <w:color w:val="000000"/>
          <w:sz w:val="32"/>
          <w:szCs w:val="32"/>
          <w:lang w:eastAsia="zh-CN"/>
        </w:rPr>
        <w:t>下降</w:t>
      </w:r>
      <w:r>
        <w:rPr>
          <w:rFonts w:hint="eastAsia" w:ascii="仿宋_GB2312" w:eastAsia="仿宋_GB2312"/>
          <w:sz w:val="32"/>
          <w:szCs w:val="32"/>
          <w:lang w:val="en-US" w:eastAsia="zh-CN"/>
        </w:rPr>
        <w:t>80.57</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厉行节俭、缩减开支</w:t>
      </w:r>
      <w:r>
        <w:rPr>
          <w:rFonts w:hint="eastAsia" w:ascii="仿宋_GB2312" w:hAnsi="仿宋_GB2312" w:eastAsia="仿宋_GB2312" w:cs="仿宋_GB2312"/>
          <w:bCs/>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年，政府采购支出总额0万元，其中：政府采购货物支出0万元、政府采购工程支出0万元、政府采购服务支出0万元。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日，共有车辆0辆，其中：主要领导干部用车0辆、机要通信用车0辆、应急保障用车0辆、其他用车0辆。</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根据预算绩效管理要求，剑阁县木马镇人民政府在年初预算编制阶段，组织对安全经费（森林防火）、垃圾清运及处置费等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个项目编制了绩效目标，预算执行过程中，选取2个项目开展绩效监控，年终执行完毕后，对2个项目开展了绩效目标完成情况梳理填报。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剑阁县木马镇人民政府部门整体绩效评价报告》见附件（第四部分）。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30"/>
          <w:rFonts w:hint="eastAsia" w:ascii="黑体" w:hAnsi="黑体" w:eastAsia="黑体"/>
          <w:b w:val="0"/>
        </w:rPr>
        <w:t>词解释</w:t>
      </w:r>
      <w:bookmarkEnd w:id="55"/>
      <w:bookmarkEnd w:id="56"/>
    </w:p>
    <w:p>
      <w:pPr>
        <w:pStyle w:val="8"/>
        <w:ind w:firstLine="640" w:firstLineChars="200"/>
        <w:rPr>
          <w:rFonts w:ascii="仿宋_GB2312" w:hAnsi="仿宋_GB2312" w:cs="仿宋_GB2312"/>
          <w:b w:val="0"/>
          <w:bCs/>
          <w:szCs w:val="32"/>
        </w:rPr>
      </w:pPr>
      <w:r>
        <w:rPr>
          <w:rFonts w:ascii="仿宋_GB2312" w:hAnsi="仿宋_GB2312" w:cs="仿宋_GB2312"/>
          <w:b w:val="0"/>
          <w:bCs/>
          <w:szCs w:val="32"/>
        </w:rPr>
        <w:t>（一）一般公共预算拨款收入：指县级财政当年拨付的资金。</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（二）上年结转：指以前年度尚未完成，结转到本年仍按原规定用途继续使用的资金。</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三</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）人大事务</w:t>
      </w:r>
      <w:r>
        <w:rPr>
          <w:rFonts w:ascii="仿宋_GB2312" w:hAnsi="仿宋_GB2312" w:cs="仿宋_GB2312"/>
          <w:b w:val="0"/>
          <w:bCs/>
          <w:szCs w:val="32"/>
        </w:rPr>
        <w:t>（款）</w:t>
      </w:r>
      <w:r>
        <w:rPr>
          <w:rFonts w:hint="eastAsia" w:ascii="仿宋_GB2312" w:hAnsi="仿宋_GB2312" w:cs="仿宋_GB2312"/>
          <w:b w:val="0"/>
          <w:bCs/>
          <w:szCs w:val="32"/>
        </w:rPr>
        <w:t>代表工作</w:t>
      </w:r>
      <w:r>
        <w:rPr>
          <w:rFonts w:ascii="仿宋_GB2312" w:hAnsi="仿宋_GB2312" w:cs="仿宋_GB2312"/>
          <w:b w:val="0"/>
          <w:bCs/>
          <w:szCs w:val="32"/>
        </w:rPr>
        <w:t>（项）：指</w:t>
      </w:r>
      <w:r>
        <w:rPr>
          <w:rFonts w:hint="eastAsia" w:ascii="仿宋_GB2312" w:hAnsi="仿宋_GB2312" w:cs="仿宋_GB2312"/>
          <w:b w:val="0"/>
          <w:bCs/>
          <w:szCs w:val="32"/>
        </w:rPr>
        <w:t>反映人大代表开展各类视察等方面的支出</w:t>
      </w:r>
      <w:r>
        <w:rPr>
          <w:rFonts w:ascii="仿宋_GB2312" w:hAnsi="仿宋_GB2312" w:cs="仿宋_GB2312"/>
          <w:b w:val="0"/>
          <w:bCs/>
          <w:szCs w:val="32"/>
        </w:rPr>
        <w:t>。</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四</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）人大事务</w:t>
      </w:r>
      <w:r>
        <w:rPr>
          <w:rFonts w:ascii="仿宋_GB2312" w:hAnsi="仿宋_GB2312" w:cs="仿宋_GB2312"/>
          <w:b w:val="0"/>
          <w:bCs/>
          <w:szCs w:val="32"/>
        </w:rPr>
        <w:t>（款）</w:t>
      </w:r>
      <w:r>
        <w:rPr>
          <w:rFonts w:hint="eastAsia" w:ascii="仿宋_GB2312" w:hAnsi="仿宋_GB2312" w:cs="仿宋_GB2312"/>
          <w:b w:val="0"/>
          <w:bCs/>
          <w:szCs w:val="32"/>
        </w:rPr>
        <w:t>其他人大事务</w:t>
      </w:r>
      <w:r>
        <w:rPr>
          <w:rFonts w:ascii="仿宋_GB2312" w:hAnsi="仿宋_GB2312" w:cs="仿宋_GB2312"/>
          <w:b w:val="0"/>
          <w:bCs/>
          <w:szCs w:val="32"/>
        </w:rPr>
        <w:t>（项）：</w:t>
      </w:r>
      <w:r>
        <w:rPr>
          <w:rFonts w:hint="eastAsia" w:ascii="仿宋_GB2312" w:hAnsi="仿宋_GB2312" w:cs="仿宋_GB2312"/>
          <w:b w:val="0"/>
          <w:bCs/>
          <w:szCs w:val="32"/>
        </w:rPr>
        <w:t>指除上述项目以外的其他人大事务支出。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五</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）政府办公厅（室）及相关机构事务</w:t>
      </w:r>
      <w:r>
        <w:rPr>
          <w:rFonts w:ascii="仿宋_GB2312" w:hAnsi="仿宋_GB2312" w:cs="仿宋_GB2312"/>
          <w:b w:val="0"/>
          <w:bCs/>
          <w:szCs w:val="32"/>
        </w:rPr>
        <w:t>（款）</w:t>
      </w:r>
      <w:r>
        <w:rPr>
          <w:rFonts w:hint="eastAsia" w:ascii="仿宋_GB2312" w:hAnsi="仿宋_GB2312" w:cs="仿宋_GB2312"/>
          <w:b w:val="0"/>
          <w:bCs/>
          <w:szCs w:val="32"/>
        </w:rPr>
        <w:t>行政运行</w:t>
      </w:r>
      <w:r>
        <w:rPr>
          <w:rFonts w:ascii="仿宋_GB2312" w:hAnsi="仿宋_GB2312" w:cs="仿宋_GB2312"/>
          <w:b w:val="0"/>
          <w:bCs/>
          <w:szCs w:val="32"/>
        </w:rPr>
        <w:t>（项）：</w:t>
      </w:r>
      <w:r>
        <w:rPr>
          <w:rFonts w:hint="eastAsia" w:ascii="仿宋_GB2312" w:hAnsi="仿宋_GB2312" w:cs="仿宋_GB2312"/>
          <w:b w:val="0"/>
          <w:bCs/>
          <w:szCs w:val="32"/>
        </w:rPr>
        <w:t>指反映行政单位（包括实行公务员管理的事业单位）的基本支出。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六</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）政府办公厅（室）及相关机构事务</w:t>
      </w:r>
      <w:r>
        <w:rPr>
          <w:rFonts w:ascii="仿宋_GB2312" w:hAnsi="仿宋_GB2312" w:cs="仿宋_GB2312"/>
          <w:b w:val="0"/>
          <w:bCs/>
          <w:szCs w:val="32"/>
        </w:rPr>
        <w:t>（款）</w:t>
      </w:r>
      <w:r>
        <w:rPr>
          <w:rFonts w:hint="eastAsia" w:ascii="仿宋_GB2312" w:hAnsi="仿宋_GB2312" w:cs="仿宋_GB2312"/>
          <w:b w:val="0"/>
          <w:bCs/>
          <w:szCs w:val="32"/>
        </w:rPr>
        <w:t>一般行政管理事务</w:t>
      </w:r>
      <w:r>
        <w:rPr>
          <w:rFonts w:ascii="仿宋_GB2312" w:hAnsi="仿宋_GB2312" w:cs="仿宋_GB2312"/>
          <w:b w:val="0"/>
          <w:bCs/>
          <w:szCs w:val="32"/>
        </w:rPr>
        <w:t>（项）：</w:t>
      </w:r>
      <w:r>
        <w:rPr>
          <w:rFonts w:hint="eastAsia" w:ascii="仿宋_GB2312" w:hAnsi="仿宋_GB2312" w:cs="仿宋_GB2312"/>
          <w:b w:val="0"/>
          <w:bCs/>
          <w:szCs w:val="32"/>
        </w:rPr>
        <w:t>指反映行政单位（包括实行公务员管理的事业单位）未单独设置项级科目的其他项目支出。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七</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）政府办公厅（室）及相关机构事务</w:t>
      </w:r>
      <w:r>
        <w:rPr>
          <w:rFonts w:ascii="仿宋_GB2312" w:hAnsi="仿宋_GB2312" w:cs="仿宋_GB2312"/>
          <w:b w:val="0"/>
          <w:bCs/>
          <w:szCs w:val="32"/>
        </w:rPr>
        <w:t>（款）</w:t>
      </w:r>
      <w:r>
        <w:rPr>
          <w:rFonts w:hint="eastAsia" w:ascii="仿宋_GB2312" w:hAnsi="仿宋_GB2312" w:cs="仿宋_GB2312"/>
          <w:b w:val="0"/>
          <w:bCs/>
          <w:szCs w:val="32"/>
        </w:rPr>
        <w:t>信访事务</w:t>
      </w:r>
      <w:r>
        <w:rPr>
          <w:rFonts w:ascii="仿宋_GB2312" w:hAnsi="仿宋_GB2312" w:cs="仿宋_GB2312"/>
          <w:b w:val="0"/>
          <w:bCs/>
          <w:szCs w:val="32"/>
        </w:rPr>
        <w:t>（项）：</w:t>
      </w:r>
      <w:r>
        <w:rPr>
          <w:rFonts w:hint="eastAsia" w:ascii="仿宋_GB2312" w:hAnsi="仿宋_GB2312" w:cs="仿宋_GB2312"/>
          <w:b w:val="0"/>
          <w:bCs/>
          <w:szCs w:val="32"/>
        </w:rPr>
        <w:t>指反映各级政府用于接待群众来信来访方面的支出。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八</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）政府办公厅（室）及相关机构事务</w:t>
      </w:r>
      <w:r>
        <w:rPr>
          <w:rFonts w:ascii="仿宋_GB2312" w:hAnsi="仿宋_GB2312" w:cs="仿宋_GB2312"/>
          <w:b w:val="0"/>
          <w:bCs/>
          <w:szCs w:val="32"/>
        </w:rPr>
        <w:t>（款）</w:t>
      </w:r>
      <w:r>
        <w:rPr>
          <w:rFonts w:hint="eastAsia" w:ascii="仿宋_GB2312" w:hAnsi="仿宋_GB2312" w:cs="仿宋_GB2312"/>
          <w:b w:val="0"/>
          <w:bCs/>
          <w:szCs w:val="32"/>
        </w:rPr>
        <w:t>事业运行</w:t>
      </w:r>
      <w:r>
        <w:rPr>
          <w:rFonts w:ascii="仿宋_GB2312" w:hAnsi="仿宋_GB2312" w:cs="仿宋_GB2312"/>
          <w:b w:val="0"/>
          <w:bCs/>
          <w:szCs w:val="32"/>
        </w:rPr>
        <w:t>（项）：</w:t>
      </w:r>
      <w:r>
        <w:rPr>
          <w:rFonts w:hint="eastAsia" w:ascii="仿宋_GB2312" w:hAnsi="仿宋_GB2312" w:cs="仿宋_GB2312"/>
          <w:b w:val="0"/>
          <w:bCs/>
          <w:szCs w:val="32"/>
        </w:rPr>
        <w:t>指反映事业单位的基本支出，不包括行政单位（包括实行公务员管理的事业单位）后勤服务中心、医务室等附属事业单位。</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九</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w:t>
      </w:r>
      <w:r>
        <w:rPr>
          <w:rFonts w:hint="eastAsia" w:ascii="仿宋_GB2312" w:hAnsi="仿宋_GB2312" w:cs="仿宋_GB2312"/>
          <w:b w:val="0"/>
          <w:bCs/>
          <w:szCs w:val="32"/>
          <w:lang w:eastAsia="zh-CN"/>
        </w:rPr>
        <w:t>统计信息</w:t>
      </w:r>
      <w:r>
        <w:rPr>
          <w:rFonts w:hint="eastAsia" w:ascii="仿宋_GB2312" w:hAnsi="仿宋_GB2312" w:cs="仿宋_GB2312"/>
          <w:b w:val="0"/>
          <w:bCs/>
          <w:szCs w:val="32"/>
        </w:rPr>
        <w:t>事务</w:t>
      </w:r>
      <w:r>
        <w:rPr>
          <w:rFonts w:ascii="仿宋_GB2312" w:hAnsi="仿宋_GB2312" w:cs="仿宋_GB2312"/>
          <w:b w:val="0"/>
          <w:bCs/>
          <w:szCs w:val="32"/>
        </w:rPr>
        <w:t>（款）</w:t>
      </w:r>
      <w:r>
        <w:rPr>
          <w:rFonts w:hint="eastAsia" w:ascii="仿宋_GB2312" w:hAnsi="仿宋_GB2312" w:cs="仿宋_GB2312"/>
          <w:b w:val="0"/>
          <w:bCs/>
          <w:szCs w:val="32"/>
          <w:lang w:eastAsia="zh-CN"/>
        </w:rPr>
        <w:t>其他统计信息</w:t>
      </w:r>
      <w:r>
        <w:rPr>
          <w:rFonts w:hint="eastAsia" w:ascii="仿宋_GB2312" w:hAnsi="仿宋_GB2312" w:cs="仿宋_GB2312"/>
          <w:b w:val="0"/>
          <w:bCs/>
          <w:szCs w:val="32"/>
        </w:rPr>
        <w:t>事务</w:t>
      </w:r>
      <w:r>
        <w:rPr>
          <w:rFonts w:hint="eastAsia" w:ascii="仿宋_GB2312" w:hAnsi="仿宋_GB2312" w:cs="仿宋_GB2312"/>
          <w:b w:val="0"/>
          <w:bCs/>
          <w:szCs w:val="32"/>
          <w:lang w:eastAsia="zh-CN"/>
        </w:rPr>
        <w:t>支出</w:t>
      </w:r>
      <w:r>
        <w:rPr>
          <w:rFonts w:ascii="仿宋_GB2312" w:hAnsi="仿宋_GB2312" w:cs="仿宋_GB2312"/>
          <w:b w:val="0"/>
          <w:bCs/>
          <w:szCs w:val="32"/>
        </w:rPr>
        <w:t>（项）：</w:t>
      </w:r>
      <w:r>
        <w:rPr>
          <w:rFonts w:hint="eastAsia" w:ascii="仿宋_GB2312" w:hAnsi="仿宋_GB2312" w:cs="仿宋_GB2312"/>
          <w:b w:val="0"/>
          <w:bCs/>
          <w:szCs w:val="32"/>
        </w:rPr>
        <w:t>指反映除</w:t>
      </w:r>
      <w:r>
        <w:rPr>
          <w:rFonts w:hint="eastAsia" w:ascii="仿宋_GB2312" w:hAnsi="仿宋_GB2312" w:cs="仿宋_GB2312"/>
          <w:b w:val="0"/>
          <w:bCs/>
          <w:szCs w:val="32"/>
          <w:lang w:eastAsia="zh-CN"/>
        </w:rPr>
        <w:t>行政运行、专项统计业务等</w:t>
      </w:r>
      <w:r>
        <w:rPr>
          <w:rFonts w:hint="eastAsia" w:ascii="仿宋_GB2312" w:hAnsi="仿宋_GB2312" w:cs="仿宋_GB2312"/>
          <w:b w:val="0"/>
          <w:bCs/>
          <w:szCs w:val="32"/>
        </w:rPr>
        <w:t>项目</w:t>
      </w:r>
      <w:r>
        <w:rPr>
          <w:rFonts w:hint="eastAsia" w:ascii="仿宋_GB2312" w:hAnsi="仿宋_GB2312" w:cs="仿宋_GB2312"/>
          <w:b w:val="0"/>
          <w:bCs/>
          <w:szCs w:val="32"/>
          <w:lang w:eastAsia="zh-CN"/>
        </w:rPr>
        <w:t>以外的</w:t>
      </w:r>
      <w:r>
        <w:rPr>
          <w:rFonts w:hint="eastAsia" w:ascii="仿宋_GB2312" w:hAnsi="仿宋_GB2312" w:cs="仿宋_GB2312"/>
          <w:b w:val="0"/>
          <w:bCs/>
          <w:szCs w:val="32"/>
        </w:rPr>
        <w:t>其他</w:t>
      </w:r>
      <w:r>
        <w:rPr>
          <w:rFonts w:hint="eastAsia" w:ascii="仿宋_GB2312" w:hAnsi="仿宋_GB2312" w:cs="仿宋_GB2312"/>
          <w:b w:val="0"/>
          <w:bCs/>
          <w:szCs w:val="32"/>
          <w:lang w:eastAsia="zh-CN"/>
        </w:rPr>
        <w:t>统计信息事务</w:t>
      </w:r>
      <w:r>
        <w:rPr>
          <w:rFonts w:hint="eastAsia" w:ascii="仿宋_GB2312" w:hAnsi="仿宋_GB2312" w:cs="仿宋_GB2312"/>
          <w:b w:val="0"/>
          <w:bCs/>
          <w:szCs w:val="32"/>
        </w:rPr>
        <w:t>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十</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）纪检监察事务</w:t>
      </w:r>
      <w:r>
        <w:rPr>
          <w:rFonts w:ascii="仿宋_GB2312" w:hAnsi="仿宋_GB2312" w:cs="仿宋_GB2312"/>
          <w:b w:val="0"/>
          <w:bCs/>
          <w:szCs w:val="32"/>
        </w:rPr>
        <w:t>（款）</w:t>
      </w:r>
      <w:r>
        <w:rPr>
          <w:rFonts w:hint="eastAsia" w:ascii="仿宋_GB2312" w:hAnsi="仿宋_GB2312" w:cs="仿宋_GB2312"/>
          <w:b w:val="0"/>
          <w:bCs/>
          <w:szCs w:val="32"/>
        </w:rPr>
        <w:t>一般行政管理事务</w:t>
      </w:r>
      <w:r>
        <w:rPr>
          <w:rFonts w:ascii="仿宋_GB2312" w:hAnsi="仿宋_GB2312" w:cs="仿宋_GB2312"/>
          <w:b w:val="0"/>
          <w:bCs/>
          <w:szCs w:val="32"/>
        </w:rPr>
        <w:t>（项）：</w:t>
      </w:r>
      <w:r>
        <w:rPr>
          <w:rFonts w:hint="eastAsia" w:ascii="仿宋_GB2312" w:hAnsi="仿宋_GB2312" w:cs="仿宋_GB2312"/>
          <w:b w:val="0"/>
          <w:bCs/>
          <w:szCs w:val="32"/>
        </w:rPr>
        <w:t>指反映行政单位（包括实行公务员管理的事业单位）未单独设置项级科目的其他项目支出。</w:t>
      </w:r>
    </w:p>
    <w:p>
      <w:pPr>
        <w:pStyle w:val="8"/>
        <w:ind w:firstLine="640" w:firstLineChars="200"/>
        <w:rPr>
          <w:rFonts w:hint="eastAsia"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十</w:t>
      </w:r>
      <w:r>
        <w:rPr>
          <w:rFonts w:hint="eastAsia" w:ascii="仿宋_GB2312" w:hAnsi="仿宋_GB2312" w:cs="仿宋_GB2312"/>
          <w:b w:val="0"/>
          <w:bCs/>
          <w:szCs w:val="32"/>
          <w:lang w:eastAsia="zh-CN"/>
        </w:rPr>
        <w:t>一</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）纪检监察事务</w:t>
      </w:r>
      <w:r>
        <w:rPr>
          <w:rFonts w:ascii="仿宋_GB2312" w:hAnsi="仿宋_GB2312" w:cs="仿宋_GB2312"/>
          <w:b w:val="0"/>
          <w:bCs/>
          <w:szCs w:val="32"/>
        </w:rPr>
        <w:t>（款）</w:t>
      </w:r>
      <w:r>
        <w:rPr>
          <w:rFonts w:hint="eastAsia" w:ascii="仿宋_GB2312" w:hAnsi="仿宋_GB2312" w:cs="仿宋_GB2312"/>
          <w:b w:val="0"/>
          <w:bCs/>
          <w:szCs w:val="32"/>
          <w:lang w:eastAsia="zh-CN"/>
        </w:rPr>
        <w:t>其他纪</w:t>
      </w:r>
      <w:r>
        <w:rPr>
          <w:rFonts w:hint="eastAsia" w:ascii="仿宋_GB2312" w:hAnsi="仿宋_GB2312" w:cs="仿宋_GB2312"/>
          <w:b w:val="0"/>
          <w:bCs/>
          <w:szCs w:val="32"/>
        </w:rPr>
        <w:t>检监察事务</w:t>
      </w:r>
      <w:r>
        <w:rPr>
          <w:rFonts w:hint="eastAsia" w:ascii="仿宋_GB2312" w:hAnsi="仿宋_GB2312" w:cs="仿宋_GB2312"/>
          <w:b w:val="0"/>
          <w:bCs/>
          <w:szCs w:val="32"/>
          <w:lang w:eastAsia="zh-CN"/>
        </w:rPr>
        <w:t>支出</w:t>
      </w:r>
      <w:r>
        <w:rPr>
          <w:rFonts w:ascii="仿宋_GB2312" w:hAnsi="仿宋_GB2312" w:cs="仿宋_GB2312"/>
          <w:b w:val="0"/>
          <w:bCs/>
          <w:szCs w:val="32"/>
        </w:rPr>
        <w:t>（项）：</w:t>
      </w:r>
      <w:r>
        <w:rPr>
          <w:rFonts w:hint="eastAsia" w:ascii="仿宋_GB2312" w:hAnsi="仿宋_GB2312" w:cs="仿宋_GB2312"/>
          <w:b w:val="0"/>
          <w:bCs/>
          <w:szCs w:val="32"/>
        </w:rPr>
        <w:t>指反映除上述项目以外其他用于纪检监察事务方面的支出。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十</w:t>
      </w:r>
      <w:r>
        <w:rPr>
          <w:rFonts w:hint="eastAsia" w:ascii="仿宋_GB2312" w:hAnsi="仿宋_GB2312" w:cs="仿宋_GB2312"/>
          <w:b w:val="0"/>
          <w:bCs/>
          <w:szCs w:val="32"/>
          <w:lang w:eastAsia="zh-CN"/>
        </w:rPr>
        <w:t>二</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）群众团体事务</w:t>
      </w:r>
      <w:r>
        <w:rPr>
          <w:rFonts w:ascii="仿宋_GB2312" w:hAnsi="仿宋_GB2312" w:cs="仿宋_GB2312"/>
          <w:b w:val="0"/>
          <w:bCs/>
          <w:szCs w:val="32"/>
        </w:rPr>
        <w:t>（款）</w:t>
      </w:r>
      <w:r>
        <w:rPr>
          <w:rFonts w:hint="eastAsia" w:ascii="仿宋_GB2312" w:hAnsi="仿宋_GB2312" w:cs="仿宋_GB2312"/>
          <w:b w:val="0"/>
          <w:bCs/>
          <w:szCs w:val="32"/>
        </w:rPr>
        <w:t>其他群众团体事务</w:t>
      </w:r>
      <w:r>
        <w:rPr>
          <w:rFonts w:ascii="仿宋_GB2312" w:hAnsi="仿宋_GB2312" w:cs="仿宋_GB2312"/>
          <w:b w:val="0"/>
          <w:bCs/>
          <w:szCs w:val="32"/>
        </w:rPr>
        <w:t>（项）：</w:t>
      </w:r>
      <w:r>
        <w:rPr>
          <w:rFonts w:hint="eastAsia" w:ascii="仿宋_GB2312" w:hAnsi="仿宋_GB2312" w:cs="仿宋_GB2312"/>
          <w:b w:val="0"/>
          <w:bCs/>
          <w:szCs w:val="32"/>
        </w:rPr>
        <w:t>指反映除上述项目以外其他用于群众团体事务方面的支出。</w:t>
      </w:r>
    </w:p>
    <w:p>
      <w:pPr>
        <w:pStyle w:val="8"/>
        <w:ind w:firstLine="640" w:firstLineChars="200"/>
        <w:rPr>
          <w:rFonts w:hint="eastAsia"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十</w:t>
      </w:r>
      <w:r>
        <w:rPr>
          <w:rFonts w:hint="eastAsia" w:ascii="仿宋_GB2312" w:hAnsi="仿宋_GB2312" w:cs="仿宋_GB2312"/>
          <w:b w:val="0"/>
          <w:bCs/>
          <w:szCs w:val="32"/>
          <w:lang w:eastAsia="zh-CN"/>
        </w:rPr>
        <w:t>三</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）党委办公厅（室）及相关机构事务</w:t>
      </w:r>
      <w:r>
        <w:rPr>
          <w:rFonts w:ascii="仿宋_GB2312" w:hAnsi="仿宋_GB2312" w:cs="仿宋_GB2312"/>
          <w:b w:val="0"/>
          <w:bCs/>
          <w:szCs w:val="32"/>
        </w:rPr>
        <w:t>（款）</w:t>
      </w:r>
      <w:r>
        <w:rPr>
          <w:rFonts w:hint="eastAsia" w:ascii="仿宋_GB2312" w:hAnsi="仿宋_GB2312" w:cs="仿宋_GB2312"/>
          <w:b w:val="0"/>
          <w:bCs/>
          <w:szCs w:val="32"/>
        </w:rPr>
        <w:t>一般行政管理事务</w:t>
      </w:r>
      <w:r>
        <w:rPr>
          <w:rFonts w:ascii="仿宋_GB2312" w:hAnsi="仿宋_GB2312" w:cs="仿宋_GB2312"/>
          <w:b w:val="0"/>
          <w:bCs/>
          <w:szCs w:val="32"/>
        </w:rPr>
        <w:t>（项）：</w:t>
      </w:r>
      <w:r>
        <w:rPr>
          <w:rFonts w:hint="eastAsia" w:ascii="仿宋_GB2312" w:hAnsi="仿宋_GB2312" w:cs="仿宋_GB2312"/>
          <w:b w:val="0"/>
          <w:bCs/>
          <w:szCs w:val="32"/>
        </w:rPr>
        <w:t>指反映行政单位（包括实行公务员管理的事业单位）未单独设置项级科目的其他项目支出。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十</w:t>
      </w:r>
      <w:r>
        <w:rPr>
          <w:rFonts w:hint="eastAsia" w:ascii="仿宋_GB2312" w:hAnsi="仿宋_GB2312" w:cs="仿宋_GB2312"/>
          <w:b w:val="0"/>
          <w:bCs/>
          <w:szCs w:val="32"/>
          <w:lang w:eastAsia="zh-CN"/>
        </w:rPr>
        <w:t>四</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）宣传事务</w:t>
      </w:r>
      <w:r>
        <w:rPr>
          <w:rFonts w:ascii="仿宋_GB2312" w:hAnsi="仿宋_GB2312" w:cs="仿宋_GB2312"/>
          <w:b w:val="0"/>
          <w:bCs/>
          <w:szCs w:val="32"/>
        </w:rPr>
        <w:t>（款）</w:t>
      </w:r>
      <w:r>
        <w:rPr>
          <w:rFonts w:hint="eastAsia" w:ascii="仿宋_GB2312" w:hAnsi="仿宋_GB2312" w:cs="仿宋_GB2312"/>
          <w:b w:val="0"/>
          <w:bCs/>
          <w:szCs w:val="32"/>
        </w:rPr>
        <w:t>其他宣传事务</w:t>
      </w:r>
      <w:r>
        <w:rPr>
          <w:rFonts w:ascii="仿宋_GB2312" w:hAnsi="仿宋_GB2312" w:cs="仿宋_GB2312"/>
          <w:b w:val="0"/>
          <w:bCs/>
          <w:szCs w:val="32"/>
        </w:rPr>
        <w:t>（项）：</w:t>
      </w:r>
      <w:r>
        <w:rPr>
          <w:rFonts w:hint="eastAsia" w:ascii="仿宋_GB2312" w:hAnsi="仿宋_GB2312" w:cs="仿宋_GB2312"/>
          <w:b w:val="0"/>
          <w:bCs/>
          <w:szCs w:val="32"/>
        </w:rPr>
        <w:t>指反映除上述项目以外其他用于中国共产党宣传部门的事务支出。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十五</w:t>
      </w:r>
      <w:r>
        <w:rPr>
          <w:rFonts w:ascii="仿宋_GB2312" w:hAnsi="仿宋_GB2312" w:cs="仿宋_GB2312"/>
          <w:b w:val="0"/>
          <w:bCs/>
          <w:szCs w:val="32"/>
        </w:rPr>
        <w:t>）</w:t>
      </w:r>
      <w:r>
        <w:rPr>
          <w:rFonts w:hint="eastAsia" w:ascii="仿宋_GB2312" w:hAnsi="仿宋_GB2312" w:cs="仿宋_GB2312"/>
          <w:b w:val="0"/>
          <w:bCs/>
          <w:szCs w:val="32"/>
        </w:rPr>
        <w:t>一般公共服务</w:t>
      </w:r>
      <w:r>
        <w:rPr>
          <w:rFonts w:ascii="仿宋_GB2312" w:hAnsi="仿宋_GB2312" w:cs="仿宋_GB2312"/>
          <w:b w:val="0"/>
          <w:bCs/>
          <w:szCs w:val="32"/>
        </w:rPr>
        <w:t>（类</w:t>
      </w:r>
      <w:r>
        <w:rPr>
          <w:rFonts w:hint="eastAsia" w:ascii="仿宋_GB2312" w:hAnsi="仿宋_GB2312" w:cs="仿宋_GB2312"/>
          <w:b w:val="0"/>
          <w:bCs/>
          <w:szCs w:val="32"/>
        </w:rPr>
        <w:t>）组织事务</w:t>
      </w:r>
      <w:r>
        <w:rPr>
          <w:rFonts w:ascii="仿宋_GB2312" w:hAnsi="仿宋_GB2312" w:cs="仿宋_GB2312"/>
          <w:b w:val="0"/>
          <w:bCs/>
          <w:szCs w:val="32"/>
        </w:rPr>
        <w:t>（款）</w:t>
      </w:r>
      <w:r>
        <w:rPr>
          <w:rFonts w:hint="eastAsia" w:ascii="仿宋_GB2312" w:hAnsi="仿宋_GB2312" w:cs="仿宋_GB2312"/>
          <w:b w:val="0"/>
          <w:bCs/>
          <w:szCs w:val="32"/>
        </w:rPr>
        <w:t>其他组织事务</w:t>
      </w:r>
      <w:r>
        <w:rPr>
          <w:rFonts w:ascii="仿宋_GB2312" w:hAnsi="仿宋_GB2312" w:cs="仿宋_GB2312"/>
          <w:b w:val="0"/>
          <w:bCs/>
          <w:szCs w:val="32"/>
        </w:rPr>
        <w:t>（项）：</w:t>
      </w:r>
      <w:r>
        <w:rPr>
          <w:rFonts w:hint="eastAsia" w:ascii="仿宋_GB2312" w:hAnsi="仿宋_GB2312" w:cs="仿宋_GB2312"/>
          <w:b w:val="0"/>
          <w:bCs/>
          <w:szCs w:val="32"/>
        </w:rPr>
        <w:t>指反映除上述项目以外其他用于中国共产党组织部门的事务支出。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十</w:t>
      </w:r>
      <w:r>
        <w:rPr>
          <w:rFonts w:hint="eastAsia" w:ascii="仿宋_GB2312" w:hAnsi="仿宋_GB2312" w:cs="仿宋_GB2312"/>
          <w:b w:val="0"/>
          <w:bCs/>
          <w:szCs w:val="32"/>
          <w:lang w:eastAsia="zh-CN"/>
        </w:rPr>
        <w:t>六</w:t>
      </w:r>
      <w:r>
        <w:rPr>
          <w:rFonts w:ascii="仿宋_GB2312" w:hAnsi="仿宋_GB2312" w:cs="仿宋_GB2312"/>
          <w:b w:val="0"/>
          <w:bCs/>
          <w:szCs w:val="32"/>
        </w:rPr>
        <w:t>）</w:t>
      </w:r>
      <w:r>
        <w:rPr>
          <w:rFonts w:hint="eastAsia" w:ascii="仿宋_GB2312" w:hAnsi="仿宋_GB2312" w:cs="仿宋_GB2312"/>
          <w:b w:val="0"/>
          <w:bCs/>
          <w:szCs w:val="32"/>
        </w:rPr>
        <w:t>国防</w:t>
      </w:r>
      <w:r>
        <w:rPr>
          <w:rFonts w:ascii="仿宋_GB2312" w:hAnsi="仿宋_GB2312" w:cs="仿宋_GB2312"/>
          <w:b w:val="0"/>
          <w:bCs/>
          <w:szCs w:val="32"/>
        </w:rPr>
        <w:t>（类</w:t>
      </w:r>
      <w:r>
        <w:rPr>
          <w:rFonts w:hint="eastAsia" w:ascii="仿宋_GB2312" w:hAnsi="仿宋_GB2312" w:cs="仿宋_GB2312"/>
          <w:b w:val="0"/>
          <w:bCs/>
          <w:szCs w:val="32"/>
        </w:rPr>
        <w:t>）国防动员</w:t>
      </w:r>
      <w:r>
        <w:rPr>
          <w:rFonts w:ascii="仿宋_GB2312" w:hAnsi="仿宋_GB2312" w:cs="仿宋_GB2312"/>
          <w:b w:val="0"/>
          <w:bCs/>
          <w:szCs w:val="32"/>
        </w:rPr>
        <w:t>（款）</w:t>
      </w:r>
      <w:r>
        <w:rPr>
          <w:rFonts w:hint="eastAsia" w:ascii="仿宋_GB2312" w:hAnsi="仿宋_GB2312" w:cs="仿宋_GB2312"/>
          <w:b w:val="0"/>
          <w:bCs/>
          <w:szCs w:val="32"/>
        </w:rPr>
        <w:t>兵役征集</w:t>
      </w:r>
      <w:r>
        <w:rPr>
          <w:rFonts w:ascii="仿宋_GB2312" w:hAnsi="仿宋_GB2312" w:cs="仿宋_GB2312"/>
          <w:b w:val="0"/>
          <w:bCs/>
          <w:szCs w:val="32"/>
        </w:rPr>
        <w:t>（项）：</w:t>
      </w:r>
      <w:r>
        <w:rPr>
          <w:rFonts w:hint="eastAsia" w:ascii="仿宋_GB2312" w:hAnsi="仿宋_GB2312" w:cs="仿宋_GB2312"/>
          <w:b w:val="0"/>
          <w:bCs/>
          <w:szCs w:val="32"/>
        </w:rPr>
        <w:t>指反映用于兵役征集等方面的支出。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十</w:t>
      </w:r>
      <w:r>
        <w:rPr>
          <w:rFonts w:hint="eastAsia" w:ascii="仿宋_GB2312" w:hAnsi="仿宋_GB2312" w:cs="仿宋_GB2312"/>
          <w:b w:val="0"/>
          <w:bCs/>
          <w:szCs w:val="32"/>
          <w:lang w:eastAsia="zh-CN"/>
        </w:rPr>
        <w:t>七</w:t>
      </w:r>
      <w:r>
        <w:rPr>
          <w:rFonts w:ascii="仿宋_GB2312" w:hAnsi="仿宋_GB2312" w:cs="仿宋_GB2312"/>
          <w:b w:val="0"/>
          <w:bCs/>
          <w:szCs w:val="32"/>
        </w:rPr>
        <w:t>）</w:t>
      </w:r>
      <w:r>
        <w:rPr>
          <w:rFonts w:hint="eastAsia" w:ascii="仿宋_GB2312" w:hAnsi="仿宋_GB2312" w:cs="仿宋_GB2312"/>
          <w:b w:val="0"/>
          <w:bCs/>
          <w:szCs w:val="32"/>
        </w:rPr>
        <w:t>文化旅游体育与传媒</w:t>
      </w:r>
      <w:r>
        <w:rPr>
          <w:rFonts w:ascii="仿宋_GB2312" w:hAnsi="仿宋_GB2312" w:cs="仿宋_GB2312"/>
          <w:b w:val="0"/>
          <w:bCs/>
          <w:szCs w:val="32"/>
        </w:rPr>
        <w:t>（类</w:t>
      </w:r>
      <w:r>
        <w:rPr>
          <w:rFonts w:hint="eastAsia" w:ascii="仿宋_GB2312" w:hAnsi="仿宋_GB2312" w:cs="仿宋_GB2312"/>
          <w:b w:val="0"/>
          <w:bCs/>
          <w:szCs w:val="32"/>
        </w:rPr>
        <w:t>）文化和旅游</w:t>
      </w:r>
      <w:r>
        <w:rPr>
          <w:rFonts w:ascii="仿宋_GB2312" w:hAnsi="仿宋_GB2312" w:cs="仿宋_GB2312"/>
          <w:b w:val="0"/>
          <w:bCs/>
          <w:szCs w:val="32"/>
        </w:rPr>
        <w:t>（款）</w:t>
      </w:r>
      <w:r>
        <w:rPr>
          <w:rFonts w:hint="eastAsia" w:ascii="仿宋_GB2312" w:hAnsi="仿宋_GB2312" w:cs="仿宋_GB2312"/>
          <w:b w:val="0"/>
          <w:bCs/>
          <w:szCs w:val="32"/>
        </w:rPr>
        <w:t>群众文化</w:t>
      </w:r>
      <w:r>
        <w:rPr>
          <w:rFonts w:ascii="仿宋_GB2312" w:hAnsi="仿宋_GB2312" w:cs="仿宋_GB2312"/>
          <w:b w:val="0"/>
          <w:bCs/>
          <w:szCs w:val="32"/>
        </w:rPr>
        <w:t>（项）：</w:t>
      </w:r>
      <w:r>
        <w:rPr>
          <w:rFonts w:hint="eastAsia" w:ascii="仿宋_GB2312" w:hAnsi="仿宋_GB2312" w:cs="仿宋_GB2312"/>
          <w:b w:val="0"/>
          <w:bCs/>
          <w:szCs w:val="32"/>
        </w:rPr>
        <w:t>指反映群众文化方面的支出，包括基层文化馆（站）、群众艺术馆支出等。</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十八</w:t>
      </w:r>
      <w:r>
        <w:rPr>
          <w:rFonts w:ascii="仿宋_GB2312" w:hAnsi="仿宋_GB2312" w:cs="仿宋_GB2312"/>
          <w:b w:val="0"/>
          <w:bCs/>
          <w:szCs w:val="32"/>
        </w:rPr>
        <w:t>）</w:t>
      </w:r>
      <w:r>
        <w:rPr>
          <w:rFonts w:hint="eastAsia" w:ascii="仿宋_GB2312" w:hAnsi="仿宋_GB2312" w:cs="仿宋_GB2312"/>
          <w:b w:val="0"/>
          <w:bCs/>
          <w:szCs w:val="32"/>
        </w:rPr>
        <w:t>文化旅游体育与传媒</w:t>
      </w:r>
      <w:r>
        <w:rPr>
          <w:rFonts w:ascii="仿宋_GB2312" w:hAnsi="仿宋_GB2312" w:cs="仿宋_GB2312"/>
          <w:b w:val="0"/>
          <w:bCs/>
          <w:szCs w:val="32"/>
        </w:rPr>
        <w:t>（类</w:t>
      </w:r>
      <w:r>
        <w:rPr>
          <w:rFonts w:hint="eastAsia" w:ascii="仿宋_GB2312" w:hAnsi="仿宋_GB2312" w:cs="仿宋_GB2312"/>
          <w:b w:val="0"/>
          <w:bCs/>
          <w:szCs w:val="32"/>
        </w:rPr>
        <w:t>）文化和旅游</w:t>
      </w:r>
      <w:r>
        <w:rPr>
          <w:rFonts w:ascii="仿宋_GB2312" w:hAnsi="仿宋_GB2312" w:cs="仿宋_GB2312"/>
          <w:b w:val="0"/>
          <w:bCs/>
          <w:szCs w:val="32"/>
        </w:rPr>
        <w:t>（款）</w:t>
      </w:r>
      <w:r>
        <w:rPr>
          <w:rFonts w:hint="eastAsia" w:ascii="仿宋_GB2312" w:hAnsi="仿宋_GB2312" w:cs="仿宋_GB2312"/>
          <w:b w:val="0"/>
          <w:bCs/>
          <w:szCs w:val="32"/>
        </w:rPr>
        <w:t>文化和旅游管理事务</w:t>
      </w:r>
      <w:r>
        <w:rPr>
          <w:rFonts w:ascii="仿宋_GB2312" w:hAnsi="仿宋_GB2312" w:cs="仿宋_GB2312"/>
          <w:b w:val="0"/>
          <w:bCs/>
          <w:szCs w:val="32"/>
        </w:rPr>
        <w:t>（项）：</w:t>
      </w:r>
      <w:r>
        <w:rPr>
          <w:rFonts w:hint="eastAsia" w:ascii="仿宋_GB2312" w:hAnsi="仿宋_GB2312" w:cs="仿宋_GB2312"/>
          <w:b w:val="0"/>
          <w:bCs/>
          <w:szCs w:val="32"/>
        </w:rPr>
        <w:t>指反映文化和旅游管理事务支出。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十九</w:t>
      </w:r>
      <w:r>
        <w:rPr>
          <w:rFonts w:ascii="仿宋_GB2312" w:hAnsi="仿宋_GB2312" w:cs="仿宋_GB2312"/>
          <w:b w:val="0"/>
          <w:bCs/>
          <w:szCs w:val="32"/>
        </w:rPr>
        <w:t>）社会保障和就业（类</w:t>
      </w:r>
      <w:r>
        <w:rPr>
          <w:rFonts w:hint="eastAsia" w:ascii="仿宋_GB2312" w:hAnsi="仿宋_GB2312" w:cs="仿宋_GB2312"/>
          <w:b w:val="0"/>
          <w:bCs/>
          <w:szCs w:val="32"/>
        </w:rPr>
        <w:t>）民政管理事务</w:t>
      </w:r>
      <w:r>
        <w:rPr>
          <w:rFonts w:ascii="仿宋_GB2312" w:hAnsi="仿宋_GB2312" w:cs="仿宋_GB2312"/>
          <w:b w:val="0"/>
          <w:bCs/>
          <w:szCs w:val="32"/>
        </w:rPr>
        <w:t>（款）</w:t>
      </w:r>
      <w:r>
        <w:rPr>
          <w:rFonts w:hint="eastAsia" w:ascii="仿宋_GB2312" w:hAnsi="仿宋_GB2312" w:cs="仿宋_GB2312"/>
          <w:b w:val="0"/>
          <w:bCs/>
          <w:szCs w:val="32"/>
        </w:rPr>
        <w:t>基层政权建设和社区治理</w:t>
      </w:r>
      <w:r>
        <w:rPr>
          <w:rFonts w:ascii="仿宋_GB2312" w:hAnsi="仿宋_GB2312" w:cs="仿宋_GB2312"/>
          <w:b w:val="0"/>
          <w:bCs/>
          <w:szCs w:val="32"/>
        </w:rPr>
        <w:t>（项）：</w:t>
      </w:r>
      <w:r>
        <w:rPr>
          <w:rFonts w:hint="eastAsia" w:ascii="仿宋_GB2312" w:hAnsi="仿宋_GB2312" w:cs="仿宋_GB2312"/>
          <w:b w:val="0"/>
          <w:bCs/>
          <w:szCs w:val="32"/>
        </w:rPr>
        <w:t>指反映开展城乡社区治理、城乡社区服务（乡村便民服务）、村（居）民自治、村（居）务公开、乡镇（街道）服务能力建设等基层政权建设和社区治理工作的支出。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二</w:t>
      </w:r>
      <w:r>
        <w:rPr>
          <w:rFonts w:ascii="仿宋_GB2312" w:hAnsi="仿宋_GB2312" w:cs="仿宋_GB2312"/>
          <w:b w:val="0"/>
          <w:bCs/>
          <w:szCs w:val="32"/>
        </w:rPr>
        <w:t>十）社会保障和就业（类）行政事业单位</w:t>
      </w:r>
      <w:r>
        <w:rPr>
          <w:rFonts w:hint="eastAsia" w:ascii="仿宋_GB2312" w:hAnsi="仿宋_GB2312" w:cs="仿宋_GB2312"/>
          <w:b w:val="0"/>
          <w:bCs/>
          <w:szCs w:val="32"/>
          <w:lang w:eastAsia="zh-CN"/>
        </w:rPr>
        <w:t>养老支出</w:t>
      </w:r>
      <w:r>
        <w:rPr>
          <w:rFonts w:ascii="仿宋_GB2312" w:hAnsi="仿宋_GB2312" w:cs="仿宋_GB2312"/>
          <w:b w:val="0"/>
          <w:bCs/>
          <w:szCs w:val="32"/>
        </w:rPr>
        <w:t>（款）机关事业单位基本养老保险缴费支出（项）：指部门实施养老保险制度由单位缴纳的养老保险费的支出。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一</w:t>
      </w:r>
      <w:r>
        <w:rPr>
          <w:rFonts w:ascii="仿宋_GB2312" w:hAnsi="仿宋_GB2312" w:cs="仿宋_GB2312"/>
          <w:b w:val="0"/>
          <w:bCs/>
          <w:szCs w:val="32"/>
        </w:rPr>
        <w:t>）卫生健康（类）行政事业单位医疗（款）行政单位医疗（项）：指局机关及参公管理事业单位用于缴纳单位基本医疗保险支出。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二</w:t>
      </w:r>
      <w:r>
        <w:rPr>
          <w:rFonts w:ascii="仿宋_GB2312" w:hAnsi="仿宋_GB2312" w:cs="仿宋_GB2312"/>
          <w:b w:val="0"/>
          <w:bCs/>
          <w:szCs w:val="32"/>
        </w:rPr>
        <w:t>）卫生健康（类）行政事业单位医疗（款）事业单位医疗（项）：指事业单位用于缴纳单位基本医疗保险支出。</w:t>
      </w:r>
    </w:p>
    <w:p>
      <w:pPr>
        <w:pStyle w:val="8"/>
        <w:ind w:firstLine="640" w:firstLineChars="200"/>
        <w:rPr>
          <w:rFonts w:ascii="仿宋_GB2312" w:hAnsi="仿宋_GB2312" w:cs="仿宋_GB2312"/>
          <w:b w:val="0"/>
          <w:bCs/>
          <w:szCs w:val="32"/>
        </w:rPr>
      </w:pP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三</w:t>
      </w:r>
      <w:r>
        <w:rPr>
          <w:rFonts w:ascii="仿宋_GB2312" w:hAnsi="仿宋_GB2312" w:cs="仿宋_GB2312"/>
          <w:b w:val="0"/>
          <w:bCs/>
          <w:szCs w:val="32"/>
        </w:rPr>
        <w:t>）卫生健康（类）</w:t>
      </w:r>
      <w:r>
        <w:rPr>
          <w:rFonts w:hint="eastAsia" w:ascii="仿宋_GB2312" w:hAnsi="仿宋_GB2312" w:cs="仿宋_GB2312"/>
          <w:b w:val="0"/>
          <w:bCs/>
          <w:szCs w:val="32"/>
          <w:lang w:eastAsia="zh-CN"/>
        </w:rPr>
        <w:t>其他卫生健康支出</w:t>
      </w:r>
      <w:r>
        <w:rPr>
          <w:rFonts w:ascii="仿宋_GB2312" w:hAnsi="仿宋_GB2312" w:cs="仿宋_GB2312"/>
          <w:b w:val="0"/>
          <w:bCs/>
          <w:szCs w:val="32"/>
        </w:rPr>
        <w:t>（款）</w:t>
      </w:r>
      <w:r>
        <w:rPr>
          <w:rFonts w:hint="eastAsia" w:ascii="仿宋_GB2312" w:hAnsi="仿宋_GB2312" w:cs="仿宋_GB2312"/>
          <w:b w:val="0"/>
          <w:bCs/>
          <w:szCs w:val="32"/>
          <w:lang w:eastAsia="zh-CN"/>
        </w:rPr>
        <w:t>其他卫生健康支出</w:t>
      </w:r>
      <w:r>
        <w:rPr>
          <w:rFonts w:ascii="仿宋_GB2312" w:hAnsi="仿宋_GB2312" w:cs="仿宋_GB2312"/>
          <w:b w:val="0"/>
          <w:bCs/>
          <w:szCs w:val="32"/>
        </w:rPr>
        <w:t>（项）</w:t>
      </w:r>
      <w:r>
        <w:rPr>
          <w:rFonts w:hint="eastAsia" w:ascii="仿宋_GB2312" w:hAnsi="仿宋_GB2312" w:cs="仿宋_GB2312"/>
          <w:b w:val="0"/>
          <w:bCs/>
          <w:szCs w:val="32"/>
          <w:lang w:eastAsia="zh-CN"/>
        </w:rPr>
        <w:t>：</w:t>
      </w:r>
      <w:r>
        <w:rPr>
          <w:rFonts w:hint="eastAsia" w:ascii="仿宋_GB2312" w:hAnsi="仿宋_GB2312" w:cs="仿宋_GB2312"/>
          <w:b w:val="0"/>
          <w:bCs/>
          <w:szCs w:val="32"/>
        </w:rPr>
        <w:t>反映除上述项目以外其他用于</w:t>
      </w:r>
      <w:r>
        <w:rPr>
          <w:rFonts w:hint="eastAsia" w:ascii="仿宋_GB2312" w:hAnsi="仿宋_GB2312" w:cs="仿宋_GB2312"/>
          <w:b w:val="0"/>
          <w:bCs/>
          <w:szCs w:val="32"/>
          <w:lang w:eastAsia="zh-CN"/>
        </w:rPr>
        <w:t>卫生健康</w:t>
      </w:r>
      <w:r>
        <w:rPr>
          <w:rFonts w:hint="eastAsia" w:ascii="仿宋_GB2312" w:hAnsi="仿宋_GB2312" w:cs="仿宋_GB2312"/>
          <w:b w:val="0"/>
          <w:bCs/>
          <w:szCs w:val="32"/>
        </w:rPr>
        <w:t>方面的支出</w:t>
      </w:r>
      <w:r>
        <w:rPr>
          <w:rFonts w:ascii="仿宋_GB2312" w:hAnsi="仿宋_GB2312" w:cs="仿宋_GB2312"/>
          <w:b w:val="0"/>
          <w:bCs/>
          <w:szCs w:val="32"/>
        </w:rPr>
        <w:t>。</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四</w:t>
      </w:r>
      <w:r>
        <w:rPr>
          <w:rFonts w:ascii="仿宋_GB2312" w:hAnsi="仿宋_GB2312" w:cs="仿宋_GB2312"/>
          <w:b w:val="0"/>
          <w:bCs/>
          <w:szCs w:val="32"/>
        </w:rPr>
        <w:t>）</w:t>
      </w:r>
      <w:r>
        <w:rPr>
          <w:rFonts w:hint="eastAsia" w:ascii="仿宋_GB2312" w:hAnsi="仿宋_GB2312" w:cs="仿宋_GB2312"/>
          <w:b w:val="0"/>
          <w:bCs/>
          <w:szCs w:val="32"/>
        </w:rPr>
        <w:t>城乡社区</w:t>
      </w:r>
      <w:r>
        <w:rPr>
          <w:rFonts w:ascii="仿宋_GB2312" w:hAnsi="仿宋_GB2312" w:cs="仿宋_GB2312"/>
          <w:b w:val="0"/>
          <w:bCs/>
          <w:szCs w:val="32"/>
        </w:rPr>
        <w:t>（类）</w:t>
      </w:r>
      <w:r>
        <w:rPr>
          <w:rFonts w:hint="eastAsia" w:ascii="仿宋_GB2312" w:hAnsi="仿宋_GB2312" w:cs="仿宋_GB2312"/>
          <w:b w:val="0"/>
          <w:bCs/>
          <w:szCs w:val="32"/>
        </w:rPr>
        <w:t>城乡社区环境卫生</w:t>
      </w:r>
      <w:r>
        <w:rPr>
          <w:rFonts w:ascii="仿宋_GB2312" w:hAnsi="仿宋_GB2312" w:cs="仿宋_GB2312"/>
          <w:b w:val="0"/>
          <w:bCs/>
          <w:szCs w:val="32"/>
        </w:rPr>
        <w:t>（款）</w:t>
      </w:r>
      <w:r>
        <w:rPr>
          <w:rFonts w:hint="eastAsia" w:ascii="仿宋_GB2312" w:hAnsi="仿宋_GB2312" w:cs="仿宋_GB2312"/>
          <w:b w:val="0"/>
          <w:bCs/>
          <w:szCs w:val="32"/>
        </w:rPr>
        <w:t>城乡社区环境卫生</w:t>
      </w:r>
      <w:r>
        <w:rPr>
          <w:rFonts w:ascii="仿宋_GB2312" w:hAnsi="仿宋_GB2312" w:cs="仿宋_GB2312"/>
          <w:b w:val="0"/>
          <w:bCs/>
          <w:szCs w:val="32"/>
        </w:rPr>
        <w:t>（项）：</w:t>
      </w:r>
      <w:r>
        <w:rPr>
          <w:rFonts w:hint="eastAsia" w:ascii="仿宋_GB2312" w:hAnsi="仿宋_GB2312" w:cs="仿宋_GB2312"/>
          <w:b w:val="0"/>
          <w:bCs/>
          <w:szCs w:val="32"/>
        </w:rPr>
        <w:t>反映城乡社区道路清扫、垃圾清运与处理、公厕建设与维护、园林绿化等方面的支出。</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五</w:t>
      </w:r>
      <w:r>
        <w:rPr>
          <w:rFonts w:ascii="仿宋_GB2312" w:hAnsi="仿宋_GB2312" w:cs="仿宋_GB2312"/>
          <w:b w:val="0"/>
          <w:bCs/>
          <w:szCs w:val="32"/>
        </w:rPr>
        <w:t>）</w:t>
      </w:r>
      <w:r>
        <w:rPr>
          <w:rFonts w:hint="eastAsia" w:ascii="仿宋_GB2312" w:hAnsi="仿宋_GB2312" w:cs="仿宋_GB2312"/>
          <w:b w:val="0"/>
          <w:bCs/>
          <w:szCs w:val="32"/>
        </w:rPr>
        <w:t>农林水</w:t>
      </w:r>
      <w:r>
        <w:rPr>
          <w:rFonts w:ascii="仿宋_GB2312" w:hAnsi="仿宋_GB2312" w:cs="仿宋_GB2312"/>
          <w:b w:val="0"/>
          <w:bCs/>
          <w:szCs w:val="32"/>
        </w:rPr>
        <w:t>（类）</w:t>
      </w:r>
      <w:r>
        <w:rPr>
          <w:rFonts w:hint="eastAsia" w:ascii="仿宋_GB2312" w:hAnsi="仿宋_GB2312" w:cs="仿宋_GB2312"/>
          <w:b w:val="0"/>
          <w:bCs/>
          <w:szCs w:val="32"/>
        </w:rPr>
        <w:t>农业农村</w:t>
      </w:r>
      <w:r>
        <w:rPr>
          <w:rFonts w:ascii="仿宋_GB2312" w:hAnsi="仿宋_GB2312" w:cs="仿宋_GB2312"/>
          <w:b w:val="0"/>
          <w:bCs/>
          <w:szCs w:val="32"/>
        </w:rPr>
        <w:t>（款）</w:t>
      </w:r>
      <w:r>
        <w:rPr>
          <w:rFonts w:hint="eastAsia" w:ascii="仿宋_GB2312" w:hAnsi="仿宋_GB2312" w:cs="仿宋_GB2312"/>
          <w:b w:val="0"/>
          <w:bCs/>
          <w:szCs w:val="32"/>
          <w:highlight w:val="none"/>
        </w:rPr>
        <w:t>事业运行</w:t>
      </w:r>
      <w:r>
        <w:rPr>
          <w:rFonts w:ascii="仿宋_GB2312" w:hAnsi="仿宋_GB2312" w:cs="仿宋_GB2312"/>
          <w:b w:val="0"/>
          <w:bCs/>
          <w:szCs w:val="32"/>
          <w:highlight w:val="none"/>
        </w:rPr>
        <w:t>（</w:t>
      </w:r>
      <w:r>
        <w:rPr>
          <w:rFonts w:ascii="仿宋_GB2312" w:hAnsi="仿宋_GB2312" w:cs="仿宋_GB2312"/>
          <w:b w:val="0"/>
          <w:bCs/>
          <w:szCs w:val="32"/>
        </w:rPr>
        <w:t>项）：</w:t>
      </w:r>
      <w:r>
        <w:rPr>
          <w:rFonts w:hint="eastAsia" w:ascii="仿宋_GB2312" w:hAnsi="仿宋_GB2312" w:cs="仿宋_GB2312"/>
          <w:b w:val="0"/>
          <w:bCs/>
          <w:szCs w:val="32"/>
        </w:rPr>
        <w:t>反映用于农业事业单位基本支出，事业单位设施、系统运行与资产维护等方面的支出。</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六</w:t>
      </w:r>
      <w:r>
        <w:rPr>
          <w:rFonts w:ascii="仿宋_GB2312" w:hAnsi="仿宋_GB2312" w:cs="仿宋_GB2312"/>
          <w:b w:val="0"/>
          <w:bCs/>
          <w:szCs w:val="32"/>
        </w:rPr>
        <w:t>）</w:t>
      </w:r>
      <w:r>
        <w:rPr>
          <w:rFonts w:hint="eastAsia" w:ascii="仿宋_GB2312" w:hAnsi="仿宋_GB2312" w:cs="仿宋_GB2312"/>
          <w:b w:val="0"/>
          <w:bCs/>
          <w:szCs w:val="32"/>
        </w:rPr>
        <w:t>农林水</w:t>
      </w:r>
      <w:r>
        <w:rPr>
          <w:rFonts w:ascii="仿宋_GB2312" w:hAnsi="仿宋_GB2312" w:cs="仿宋_GB2312"/>
          <w:b w:val="0"/>
          <w:bCs/>
          <w:szCs w:val="32"/>
        </w:rPr>
        <w:t>（类）</w:t>
      </w:r>
      <w:r>
        <w:rPr>
          <w:rFonts w:hint="eastAsia" w:ascii="仿宋_GB2312" w:hAnsi="仿宋_GB2312" w:cs="仿宋_GB2312"/>
          <w:b w:val="0"/>
          <w:bCs/>
          <w:szCs w:val="32"/>
        </w:rPr>
        <w:t>农业农村</w:t>
      </w:r>
      <w:r>
        <w:rPr>
          <w:rFonts w:ascii="仿宋_GB2312" w:hAnsi="仿宋_GB2312" w:cs="仿宋_GB2312"/>
          <w:b w:val="0"/>
          <w:bCs/>
          <w:szCs w:val="32"/>
        </w:rPr>
        <w:t>（款）</w:t>
      </w:r>
      <w:r>
        <w:rPr>
          <w:rFonts w:hint="eastAsia" w:ascii="仿宋_GB2312" w:hAnsi="仿宋_GB2312" w:cs="仿宋_GB2312"/>
          <w:b w:val="0"/>
          <w:bCs/>
          <w:szCs w:val="32"/>
          <w:highlight w:val="none"/>
          <w:lang w:eastAsia="zh-CN"/>
        </w:rPr>
        <w:t>防灾救灾</w:t>
      </w:r>
      <w:r>
        <w:rPr>
          <w:rFonts w:ascii="仿宋_GB2312" w:hAnsi="仿宋_GB2312" w:cs="仿宋_GB2312"/>
          <w:b w:val="0"/>
          <w:bCs/>
          <w:szCs w:val="32"/>
          <w:highlight w:val="none"/>
        </w:rPr>
        <w:t>（项</w:t>
      </w:r>
      <w:r>
        <w:rPr>
          <w:rFonts w:ascii="仿宋_GB2312" w:hAnsi="仿宋_GB2312" w:cs="仿宋_GB2312"/>
          <w:b w:val="0"/>
          <w:bCs/>
          <w:szCs w:val="32"/>
        </w:rPr>
        <w:t>）：</w:t>
      </w:r>
      <w:r>
        <w:rPr>
          <w:rFonts w:hint="eastAsia" w:ascii="仿宋_GB2312" w:hAnsi="仿宋_GB2312" w:cs="仿宋_GB2312"/>
          <w:b w:val="0"/>
          <w:bCs/>
          <w:szCs w:val="32"/>
        </w:rPr>
        <w:t>反映用于</w:t>
      </w:r>
      <w:r>
        <w:rPr>
          <w:rFonts w:hint="eastAsia" w:ascii="仿宋_GB2312" w:hAnsi="仿宋_GB2312" w:cs="仿宋_GB2312"/>
          <w:b w:val="0"/>
          <w:bCs/>
          <w:szCs w:val="32"/>
          <w:lang w:eastAsia="zh-CN"/>
        </w:rPr>
        <w:t>水利救灾</w:t>
      </w:r>
      <w:r>
        <w:rPr>
          <w:rFonts w:hint="eastAsia" w:ascii="仿宋_GB2312" w:hAnsi="仿宋_GB2312" w:cs="仿宋_GB2312"/>
          <w:b w:val="0"/>
          <w:bCs/>
          <w:szCs w:val="32"/>
        </w:rPr>
        <w:t>方面的支出。</w:t>
      </w:r>
    </w:p>
    <w:p>
      <w:pPr>
        <w:pStyle w:val="8"/>
        <w:ind w:firstLine="640" w:firstLineChars="200"/>
        <w:rPr>
          <w:rFonts w:hint="eastAsia" w:ascii="仿宋_GB2312" w:hAnsi="仿宋_GB2312" w:cs="仿宋_GB2312"/>
          <w:b w:val="0"/>
          <w:bCs/>
          <w:szCs w:val="32"/>
        </w:rPr>
      </w:pP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七</w:t>
      </w:r>
      <w:r>
        <w:rPr>
          <w:rFonts w:ascii="仿宋_GB2312" w:hAnsi="仿宋_GB2312" w:cs="仿宋_GB2312"/>
          <w:b w:val="0"/>
          <w:bCs/>
          <w:szCs w:val="32"/>
        </w:rPr>
        <w:t>）</w:t>
      </w:r>
      <w:r>
        <w:rPr>
          <w:rFonts w:hint="eastAsia" w:ascii="仿宋_GB2312" w:hAnsi="仿宋_GB2312" w:cs="仿宋_GB2312"/>
          <w:b w:val="0"/>
          <w:bCs/>
          <w:szCs w:val="32"/>
        </w:rPr>
        <w:t>农林水</w:t>
      </w:r>
      <w:r>
        <w:rPr>
          <w:rFonts w:ascii="仿宋_GB2312" w:hAnsi="仿宋_GB2312" w:cs="仿宋_GB2312"/>
          <w:b w:val="0"/>
          <w:bCs/>
          <w:szCs w:val="32"/>
        </w:rPr>
        <w:t>（类）</w:t>
      </w:r>
      <w:r>
        <w:rPr>
          <w:rFonts w:hint="eastAsia" w:ascii="仿宋_GB2312" w:hAnsi="仿宋_GB2312" w:cs="仿宋_GB2312"/>
          <w:b w:val="0"/>
          <w:bCs/>
          <w:szCs w:val="32"/>
        </w:rPr>
        <w:t>林业和草原</w:t>
      </w:r>
      <w:r>
        <w:rPr>
          <w:rFonts w:ascii="仿宋_GB2312" w:hAnsi="仿宋_GB2312" w:cs="仿宋_GB2312"/>
          <w:b w:val="0"/>
          <w:bCs/>
          <w:szCs w:val="32"/>
        </w:rPr>
        <w:t>（款）</w:t>
      </w:r>
      <w:r>
        <w:rPr>
          <w:rFonts w:hint="eastAsia" w:ascii="仿宋_GB2312" w:hAnsi="仿宋_GB2312" w:cs="仿宋_GB2312"/>
          <w:b w:val="0"/>
          <w:bCs/>
          <w:szCs w:val="32"/>
        </w:rPr>
        <w:t>林业草原防灾减灾</w:t>
      </w:r>
      <w:r>
        <w:rPr>
          <w:rFonts w:ascii="仿宋_GB2312" w:hAnsi="仿宋_GB2312" w:cs="仿宋_GB2312"/>
          <w:b w:val="0"/>
          <w:bCs/>
          <w:szCs w:val="32"/>
        </w:rPr>
        <w:t>（项）：</w:t>
      </w:r>
      <w:r>
        <w:rPr>
          <w:rFonts w:hint="eastAsia" w:ascii="仿宋_GB2312" w:hAnsi="仿宋_GB2312" w:cs="仿宋_GB2312"/>
          <w:b w:val="0"/>
          <w:bCs/>
          <w:szCs w:val="32"/>
        </w:rPr>
        <w:t>反映用于病虫害等有害生物灾害、森林草原防火、野生动物疫病灾害等方面的支出。</w:t>
      </w:r>
    </w:p>
    <w:p>
      <w:pPr>
        <w:pStyle w:val="8"/>
        <w:ind w:firstLine="640" w:firstLineChars="200"/>
        <w:rPr>
          <w:rFonts w:hint="eastAsia" w:ascii="仿宋_GB2312" w:hAnsi="仿宋_GB2312" w:cs="仿宋_GB2312"/>
          <w:b w:val="0"/>
          <w:bCs/>
          <w:szCs w:val="32"/>
        </w:rPr>
      </w:pP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八</w:t>
      </w:r>
      <w:r>
        <w:rPr>
          <w:rFonts w:ascii="仿宋_GB2312" w:hAnsi="仿宋_GB2312" w:cs="仿宋_GB2312"/>
          <w:b w:val="0"/>
          <w:bCs/>
          <w:szCs w:val="32"/>
        </w:rPr>
        <w:t>）</w:t>
      </w:r>
      <w:r>
        <w:rPr>
          <w:rFonts w:hint="eastAsia" w:ascii="仿宋_GB2312" w:hAnsi="仿宋_GB2312" w:cs="仿宋_GB2312"/>
          <w:b w:val="0"/>
          <w:bCs/>
          <w:szCs w:val="32"/>
        </w:rPr>
        <w:t>农林水</w:t>
      </w:r>
      <w:r>
        <w:rPr>
          <w:rFonts w:ascii="仿宋_GB2312" w:hAnsi="仿宋_GB2312" w:cs="仿宋_GB2312"/>
          <w:b w:val="0"/>
          <w:bCs/>
          <w:szCs w:val="32"/>
        </w:rPr>
        <w:t>（类）</w:t>
      </w:r>
      <w:r>
        <w:rPr>
          <w:rFonts w:hint="eastAsia" w:ascii="仿宋_GB2312" w:hAnsi="仿宋_GB2312" w:cs="仿宋_GB2312"/>
          <w:b w:val="0"/>
          <w:bCs/>
          <w:szCs w:val="32"/>
          <w:lang w:val="en-US" w:eastAsia="zh-CN"/>
        </w:rPr>
        <w:t>巩固拓展脱贫攻坚同乡村振兴有效衔接</w:t>
      </w:r>
      <w:r>
        <w:rPr>
          <w:rFonts w:hint="eastAsia" w:ascii="仿宋_GB2312" w:hAnsi="仿宋_GB2312" w:cs="仿宋_GB2312"/>
          <w:b w:val="0"/>
          <w:bCs/>
          <w:szCs w:val="32"/>
        </w:rPr>
        <w:t>（款）生产发展（项）</w:t>
      </w:r>
      <w:r>
        <w:rPr>
          <w:rFonts w:ascii="仿宋_GB2312" w:hAnsi="仿宋_GB2312" w:cs="仿宋_GB2312"/>
          <w:b w:val="0"/>
          <w:bCs/>
          <w:szCs w:val="32"/>
        </w:rPr>
        <w:t>：</w:t>
      </w:r>
      <w:r>
        <w:rPr>
          <w:rFonts w:hint="eastAsia" w:ascii="仿宋_GB2312" w:hAnsi="仿宋_GB2312" w:cs="仿宋_GB2312"/>
          <w:b w:val="0"/>
          <w:bCs/>
          <w:szCs w:val="32"/>
        </w:rPr>
        <w:t>反映用于农村欠发达地区发展种植业、养殖业、畜牧业、农副产品加工、林果</w:t>
      </w:r>
      <w:r>
        <w:rPr>
          <w:rFonts w:hint="eastAsia" w:ascii="仿宋_GB2312" w:hAnsi="仿宋_GB2312" w:cs="仿宋_GB2312"/>
          <w:b w:val="0"/>
          <w:bCs/>
          <w:szCs w:val="32"/>
          <w:lang w:eastAsia="zh-CN"/>
        </w:rPr>
        <w:t>的</w:t>
      </w:r>
      <w:r>
        <w:rPr>
          <w:rFonts w:hint="eastAsia" w:ascii="仿宋_GB2312" w:hAnsi="仿宋_GB2312" w:cs="仿宋_GB2312"/>
          <w:b w:val="0"/>
          <w:bCs/>
          <w:szCs w:val="32"/>
        </w:rPr>
        <w:t>建设等生产发展项目以及相关技术推广等方面的项目支出。</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（二</w:t>
      </w:r>
      <w:r>
        <w:rPr>
          <w:rFonts w:ascii="仿宋_GB2312" w:hAnsi="仿宋_GB2312" w:cs="仿宋_GB2312"/>
          <w:b w:val="0"/>
          <w:bCs/>
          <w:szCs w:val="32"/>
        </w:rPr>
        <w:t>十</w:t>
      </w:r>
      <w:r>
        <w:rPr>
          <w:rFonts w:hint="eastAsia" w:ascii="仿宋_GB2312" w:hAnsi="仿宋_GB2312" w:cs="仿宋_GB2312"/>
          <w:b w:val="0"/>
          <w:bCs/>
          <w:szCs w:val="32"/>
          <w:lang w:eastAsia="zh-CN"/>
        </w:rPr>
        <w:t>九</w:t>
      </w:r>
      <w:r>
        <w:rPr>
          <w:rFonts w:ascii="仿宋_GB2312" w:hAnsi="仿宋_GB2312" w:cs="仿宋_GB2312"/>
          <w:b w:val="0"/>
          <w:bCs/>
          <w:szCs w:val="32"/>
        </w:rPr>
        <w:t>）</w:t>
      </w:r>
      <w:r>
        <w:rPr>
          <w:rFonts w:hint="eastAsia" w:ascii="仿宋_GB2312" w:hAnsi="仿宋_GB2312" w:cs="仿宋_GB2312"/>
          <w:b w:val="0"/>
          <w:bCs/>
          <w:szCs w:val="32"/>
        </w:rPr>
        <w:t>农林水</w:t>
      </w:r>
      <w:r>
        <w:rPr>
          <w:rFonts w:ascii="仿宋_GB2312" w:hAnsi="仿宋_GB2312" w:cs="仿宋_GB2312"/>
          <w:b w:val="0"/>
          <w:bCs/>
          <w:szCs w:val="32"/>
        </w:rPr>
        <w:t>（类）</w:t>
      </w:r>
      <w:r>
        <w:rPr>
          <w:rFonts w:hint="eastAsia" w:ascii="仿宋_GB2312" w:hAnsi="仿宋_GB2312" w:cs="仿宋_GB2312"/>
          <w:b w:val="0"/>
          <w:bCs/>
          <w:szCs w:val="32"/>
          <w:lang w:val="en-US" w:eastAsia="zh-CN"/>
        </w:rPr>
        <w:t>巩固拓展脱贫攻坚同乡村振兴有效衔接</w:t>
      </w:r>
      <w:r>
        <w:rPr>
          <w:rFonts w:ascii="仿宋_GB2312" w:hAnsi="仿宋_GB2312" w:cs="仿宋_GB2312"/>
          <w:b w:val="0"/>
          <w:bCs/>
          <w:szCs w:val="32"/>
        </w:rPr>
        <w:t>（款）</w:t>
      </w:r>
      <w:r>
        <w:rPr>
          <w:rFonts w:hint="eastAsia" w:ascii="仿宋_GB2312" w:hAnsi="仿宋_GB2312" w:cs="仿宋_GB2312"/>
          <w:b w:val="0"/>
          <w:bCs/>
          <w:szCs w:val="32"/>
        </w:rPr>
        <w:t>其他</w:t>
      </w:r>
      <w:r>
        <w:rPr>
          <w:rFonts w:hint="eastAsia" w:ascii="仿宋_GB2312" w:hAnsi="仿宋_GB2312" w:cs="仿宋_GB2312"/>
          <w:b w:val="0"/>
          <w:bCs/>
          <w:szCs w:val="32"/>
          <w:lang w:val="en-US" w:eastAsia="zh-CN"/>
        </w:rPr>
        <w:t>巩固拓展脱贫攻坚同乡村振兴有效衔接</w:t>
      </w:r>
      <w:r>
        <w:rPr>
          <w:rFonts w:ascii="仿宋_GB2312" w:hAnsi="仿宋_GB2312" w:cs="仿宋_GB2312"/>
          <w:b w:val="0"/>
          <w:bCs/>
          <w:szCs w:val="32"/>
        </w:rPr>
        <w:t>（项）：</w:t>
      </w:r>
      <w:r>
        <w:rPr>
          <w:rFonts w:hint="eastAsia" w:ascii="仿宋_GB2312" w:hAnsi="仿宋_GB2312" w:cs="仿宋_GB2312"/>
          <w:b w:val="0"/>
          <w:bCs/>
          <w:szCs w:val="32"/>
        </w:rPr>
        <w:t>反映除上述项目以外其他用于巩固拓展脱贫攻坚成果同乡村振兴有效衔接方面的支出。</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w:t>
      </w:r>
      <w:r>
        <w:rPr>
          <w:rFonts w:hint="eastAsia" w:ascii="仿宋_GB2312" w:hAnsi="仿宋_GB2312" w:cs="仿宋_GB2312"/>
          <w:b w:val="0"/>
          <w:bCs/>
          <w:szCs w:val="32"/>
          <w:lang w:eastAsia="zh-CN"/>
        </w:rPr>
        <w:t>三十</w:t>
      </w:r>
      <w:r>
        <w:rPr>
          <w:rFonts w:ascii="仿宋_GB2312" w:hAnsi="仿宋_GB2312" w:cs="仿宋_GB2312"/>
          <w:b w:val="0"/>
          <w:bCs/>
          <w:szCs w:val="32"/>
        </w:rPr>
        <w:t>）</w:t>
      </w:r>
      <w:r>
        <w:rPr>
          <w:rFonts w:hint="eastAsia" w:ascii="仿宋_GB2312" w:hAnsi="仿宋_GB2312" w:cs="仿宋_GB2312"/>
          <w:b w:val="0"/>
          <w:bCs/>
          <w:szCs w:val="32"/>
        </w:rPr>
        <w:t>农林水</w:t>
      </w:r>
      <w:r>
        <w:rPr>
          <w:rFonts w:ascii="仿宋_GB2312" w:hAnsi="仿宋_GB2312" w:cs="仿宋_GB2312"/>
          <w:b w:val="0"/>
          <w:bCs/>
          <w:szCs w:val="32"/>
        </w:rPr>
        <w:t>（类）</w:t>
      </w:r>
      <w:r>
        <w:rPr>
          <w:rFonts w:hint="eastAsia" w:ascii="仿宋_GB2312" w:hAnsi="仿宋_GB2312" w:cs="仿宋_GB2312"/>
          <w:b w:val="0"/>
          <w:bCs/>
          <w:szCs w:val="32"/>
        </w:rPr>
        <w:t>农村综合改革</w:t>
      </w:r>
      <w:r>
        <w:rPr>
          <w:rFonts w:ascii="仿宋_GB2312" w:hAnsi="仿宋_GB2312" w:cs="仿宋_GB2312"/>
          <w:b w:val="0"/>
          <w:bCs/>
          <w:szCs w:val="32"/>
        </w:rPr>
        <w:t>（款）</w:t>
      </w:r>
      <w:r>
        <w:rPr>
          <w:rFonts w:hint="eastAsia" w:ascii="仿宋_GB2312" w:hAnsi="仿宋_GB2312" w:cs="仿宋_GB2312"/>
          <w:b w:val="0"/>
          <w:bCs/>
          <w:szCs w:val="32"/>
        </w:rPr>
        <w:t>对村民委员会和村党支部的补助</w:t>
      </w:r>
      <w:r>
        <w:rPr>
          <w:rFonts w:ascii="仿宋_GB2312" w:hAnsi="仿宋_GB2312" w:cs="仿宋_GB2312"/>
          <w:b w:val="0"/>
          <w:bCs/>
          <w:szCs w:val="32"/>
        </w:rPr>
        <w:t>（项）：</w:t>
      </w:r>
      <w:r>
        <w:rPr>
          <w:rFonts w:hint="eastAsia" w:ascii="仿宋_GB2312" w:hAnsi="仿宋_GB2312" w:cs="仿宋_GB2312"/>
          <w:b w:val="0"/>
          <w:bCs/>
          <w:szCs w:val="32"/>
        </w:rPr>
        <w:t>反映各级财政对村民委员会和村党支部的补助支出，以及支持建立县级基本财力保障机制安排的村级组织运转奖补资金。</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w:t>
      </w:r>
      <w:r>
        <w:rPr>
          <w:rFonts w:hint="eastAsia" w:ascii="仿宋_GB2312" w:hAnsi="仿宋_GB2312" w:cs="仿宋_GB2312"/>
          <w:b w:val="0"/>
          <w:bCs/>
          <w:szCs w:val="32"/>
          <w:lang w:eastAsia="zh-CN"/>
        </w:rPr>
        <w:t>三十一</w:t>
      </w:r>
      <w:r>
        <w:rPr>
          <w:rFonts w:ascii="仿宋_GB2312" w:hAnsi="仿宋_GB2312" w:cs="仿宋_GB2312"/>
          <w:b w:val="0"/>
          <w:bCs/>
          <w:szCs w:val="32"/>
        </w:rPr>
        <w:t>）</w:t>
      </w:r>
      <w:r>
        <w:rPr>
          <w:rFonts w:hint="eastAsia" w:ascii="仿宋_GB2312" w:hAnsi="仿宋_GB2312" w:cs="仿宋_GB2312"/>
          <w:b w:val="0"/>
          <w:bCs/>
          <w:szCs w:val="32"/>
        </w:rPr>
        <w:t>农林水</w:t>
      </w:r>
      <w:r>
        <w:rPr>
          <w:rFonts w:ascii="仿宋_GB2312" w:hAnsi="仿宋_GB2312" w:cs="仿宋_GB2312"/>
          <w:b w:val="0"/>
          <w:bCs/>
          <w:szCs w:val="32"/>
        </w:rPr>
        <w:t>（类）</w:t>
      </w:r>
      <w:r>
        <w:rPr>
          <w:rFonts w:hint="eastAsia" w:ascii="仿宋_GB2312" w:hAnsi="仿宋_GB2312" w:cs="仿宋_GB2312"/>
          <w:b w:val="0"/>
          <w:bCs/>
          <w:szCs w:val="32"/>
        </w:rPr>
        <w:t>农村综合改革</w:t>
      </w:r>
      <w:r>
        <w:rPr>
          <w:rFonts w:ascii="仿宋_GB2312" w:hAnsi="仿宋_GB2312" w:cs="仿宋_GB2312"/>
          <w:b w:val="0"/>
          <w:bCs/>
          <w:szCs w:val="32"/>
        </w:rPr>
        <w:t>（款）</w:t>
      </w:r>
      <w:r>
        <w:rPr>
          <w:rFonts w:hint="eastAsia" w:ascii="仿宋_GB2312" w:hAnsi="仿宋_GB2312" w:cs="仿宋_GB2312"/>
          <w:b w:val="0"/>
          <w:bCs/>
          <w:szCs w:val="32"/>
        </w:rPr>
        <w:t>其他农村综合改革</w:t>
      </w:r>
      <w:r>
        <w:rPr>
          <w:rFonts w:ascii="仿宋_GB2312" w:hAnsi="仿宋_GB2312" w:cs="仿宋_GB2312"/>
          <w:b w:val="0"/>
          <w:bCs/>
          <w:szCs w:val="32"/>
        </w:rPr>
        <w:t>（项）：</w:t>
      </w:r>
      <w:r>
        <w:rPr>
          <w:rFonts w:hint="eastAsia" w:ascii="仿宋_GB2312" w:hAnsi="仿宋_GB2312" w:cs="仿宋_GB2312"/>
          <w:b w:val="0"/>
          <w:bCs/>
          <w:szCs w:val="32"/>
        </w:rPr>
        <w:t>反映上述项目以外其他用于农村综合改革方面的支出。</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w:t>
      </w:r>
      <w:r>
        <w:rPr>
          <w:rFonts w:hint="eastAsia" w:ascii="仿宋_GB2312" w:hAnsi="仿宋_GB2312" w:cs="仿宋_GB2312"/>
          <w:b w:val="0"/>
          <w:bCs/>
          <w:szCs w:val="32"/>
          <w:lang w:eastAsia="zh-CN"/>
        </w:rPr>
        <w:t>三十二</w:t>
      </w:r>
      <w:r>
        <w:rPr>
          <w:rFonts w:ascii="仿宋_GB2312" w:hAnsi="仿宋_GB2312" w:cs="仿宋_GB2312"/>
          <w:b w:val="0"/>
          <w:bCs/>
          <w:szCs w:val="32"/>
        </w:rPr>
        <w:t>）住房保障（类）住房改革支出（款）住房公积金（项）：指按照《住房公积金管理条例》的规定，由单位及其在职职工缴存的长期住房储金。</w:t>
      </w:r>
    </w:p>
    <w:p>
      <w:pPr>
        <w:pStyle w:val="8"/>
        <w:ind w:firstLine="640" w:firstLineChars="200"/>
        <w:rPr>
          <w:rFonts w:ascii="仿宋_GB2312" w:hAnsi="仿宋_GB2312" w:cs="仿宋_GB2312"/>
          <w:b w:val="0"/>
          <w:bCs/>
          <w:szCs w:val="32"/>
        </w:rPr>
      </w:pPr>
      <w:r>
        <w:rPr>
          <w:rFonts w:hint="eastAsia" w:ascii="仿宋_GB2312" w:hAnsi="仿宋_GB2312" w:cs="仿宋_GB2312"/>
          <w:b w:val="0"/>
          <w:bCs/>
          <w:szCs w:val="32"/>
        </w:rPr>
        <w:t>（</w:t>
      </w:r>
      <w:r>
        <w:rPr>
          <w:rFonts w:hint="eastAsia" w:ascii="仿宋_GB2312" w:hAnsi="仿宋_GB2312" w:cs="仿宋_GB2312"/>
          <w:b w:val="0"/>
          <w:bCs/>
          <w:szCs w:val="32"/>
          <w:lang w:eastAsia="zh-CN"/>
        </w:rPr>
        <w:t>三十三</w:t>
      </w:r>
      <w:r>
        <w:rPr>
          <w:rFonts w:ascii="仿宋_GB2312" w:hAnsi="仿宋_GB2312" w:cs="仿宋_GB2312"/>
          <w:b w:val="0"/>
          <w:bCs/>
          <w:szCs w:val="32"/>
        </w:rPr>
        <w:t>）</w:t>
      </w:r>
      <w:r>
        <w:rPr>
          <w:rFonts w:hint="eastAsia" w:ascii="仿宋_GB2312" w:hAnsi="仿宋_GB2312" w:cs="仿宋_GB2312"/>
          <w:b w:val="0"/>
          <w:bCs/>
          <w:szCs w:val="32"/>
        </w:rPr>
        <w:t>灾害防治及应急管理</w:t>
      </w:r>
      <w:r>
        <w:rPr>
          <w:rFonts w:ascii="仿宋_GB2312" w:hAnsi="仿宋_GB2312" w:cs="仿宋_GB2312"/>
          <w:b w:val="0"/>
          <w:bCs/>
          <w:szCs w:val="32"/>
        </w:rPr>
        <w:t>（类）</w:t>
      </w:r>
      <w:r>
        <w:rPr>
          <w:rFonts w:hint="eastAsia" w:ascii="仿宋_GB2312" w:hAnsi="仿宋_GB2312" w:cs="仿宋_GB2312"/>
          <w:b w:val="0"/>
          <w:bCs/>
          <w:szCs w:val="32"/>
        </w:rPr>
        <w:t>应急管理事务</w:t>
      </w:r>
      <w:r>
        <w:rPr>
          <w:rFonts w:ascii="仿宋_GB2312" w:hAnsi="仿宋_GB2312" w:cs="仿宋_GB2312"/>
          <w:b w:val="0"/>
          <w:bCs/>
          <w:szCs w:val="32"/>
        </w:rPr>
        <w:t>（款）</w:t>
      </w:r>
      <w:r>
        <w:rPr>
          <w:rFonts w:hint="eastAsia" w:ascii="仿宋_GB2312" w:hAnsi="仿宋_GB2312" w:cs="仿宋_GB2312"/>
          <w:b w:val="0"/>
          <w:bCs/>
          <w:szCs w:val="32"/>
        </w:rPr>
        <w:t>应急管理</w:t>
      </w:r>
      <w:r>
        <w:rPr>
          <w:rFonts w:ascii="仿宋_GB2312" w:hAnsi="仿宋_GB2312" w:cs="仿宋_GB2312"/>
          <w:b w:val="0"/>
          <w:bCs/>
          <w:szCs w:val="32"/>
        </w:rPr>
        <w:t>（项）：指</w:t>
      </w:r>
      <w:r>
        <w:rPr>
          <w:rFonts w:hint="eastAsia" w:ascii="仿宋_GB2312" w:hAnsi="仿宋_GB2312" w:cs="仿宋_GB2312"/>
          <w:b w:val="0"/>
          <w:bCs/>
          <w:szCs w:val="32"/>
        </w:rPr>
        <w:t>用于应急管理的法律法规制定修订，应急预案演练，协调保障等方面的支出</w:t>
      </w:r>
      <w:r>
        <w:rPr>
          <w:rFonts w:ascii="仿宋_GB2312" w:hAnsi="仿宋_GB2312" w:cs="仿宋_GB2312"/>
          <w:b w:val="0"/>
          <w:bCs/>
          <w:szCs w:val="32"/>
        </w:rPr>
        <w:t>。</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三十四</w:t>
      </w:r>
      <w:r>
        <w:rPr>
          <w:rFonts w:ascii="仿宋_GB2312" w:hAnsi="仿宋_GB2312" w:cs="仿宋_GB2312"/>
          <w:b w:val="0"/>
          <w:bCs/>
          <w:szCs w:val="32"/>
        </w:rPr>
        <w:t>）基本支出：指为保证机构正常运转，完成日常工作任务而发生的人员支出和公用支出。</w:t>
      </w:r>
    </w:p>
    <w:p>
      <w:pPr>
        <w:pStyle w:val="8"/>
        <w:ind w:firstLine="640" w:firstLineChars="200"/>
        <w:rPr>
          <w:rFonts w:ascii="仿宋_GB2312" w:hAnsi="仿宋_GB2312" w:cs="仿宋_GB2312"/>
          <w:b w:val="0"/>
          <w:bCs/>
          <w:szCs w:val="32"/>
        </w:rPr>
      </w:pPr>
      <w:r>
        <w:rPr>
          <w:rFonts w:ascii="仿宋_GB2312" w:hAnsi="仿宋_GB2312" w:cs="仿宋_GB2312"/>
          <w:b w:val="0"/>
          <w:bCs/>
          <w:szCs w:val="32"/>
        </w:rPr>
        <w:t>（</w:t>
      </w:r>
      <w:r>
        <w:rPr>
          <w:rFonts w:hint="eastAsia" w:ascii="仿宋_GB2312" w:hAnsi="仿宋_GB2312" w:cs="仿宋_GB2312"/>
          <w:b w:val="0"/>
          <w:bCs/>
          <w:szCs w:val="32"/>
          <w:lang w:eastAsia="zh-CN"/>
        </w:rPr>
        <w:t>三十五</w:t>
      </w:r>
      <w:r>
        <w:rPr>
          <w:rFonts w:ascii="仿宋_GB2312" w:hAnsi="仿宋_GB2312" w:cs="仿宋_GB2312"/>
          <w:b w:val="0"/>
          <w:bCs/>
          <w:szCs w:val="32"/>
        </w:rPr>
        <w:t>）项目支出：指在基本支出之外为完成特定行政任务和事业发展目标所发生的支出。</w:t>
      </w:r>
    </w:p>
    <w:p>
      <w:pPr>
        <w:pStyle w:val="8"/>
        <w:ind w:firstLine="640" w:firstLineChars="200"/>
      </w:pPr>
      <w:r>
        <w:rPr>
          <w:rFonts w:ascii="仿宋_GB2312" w:hAnsi="仿宋_GB2312" w:cs="仿宋_GB2312"/>
          <w:b w:val="0"/>
          <w:bCs/>
          <w:szCs w:val="32"/>
        </w:rPr>
        <w:t>（</w:t>
      </w:r>
      <w:r>
        <w:rPr>
          <w:rFonts w:hint="eastAsia" w:ascii="仿宋_GB2312" w:hAnsi="仿宋_GB2312" w:cs="仿宋_GB2312"/>
          <w:b w:val="0"/>
          <w:bCs/>
          <w:szCs w:val="32"/>
          <w:lang w:eastAsia="zh-CN"/>
        </w:rPr>
        <w:t>三十六</w:t>
      </w:r>
      <w:r>
        <w:rPr>
          <w:rFonts w:ascii="仿宋_GB2312" w:hAnsi="仿宋_GB2312" w:cs="仿宋_GB2312"/>
          <w:b w:val="0"/>
          <w:bCs/>
          <w:szCs w:val="32"/>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30"/>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30"/>
          <w:rFonts w:hint="eastAsia" w:ascii="黑体" w:hAnsi="黑体" w:eastAsia="黑体"/>
          <w:b w:val="0"/>
        </w:rPr>
        <w:t>四部分 附件</w:t>
      </w:r>
      <w:bookmarkEnd w:id="58"/>
    </w:p>
    <w:p>
      <w:pPr>
        <w:spacing w:line="572" w:lineRule="exact"/>
        <w:jc w:val="left"/>
        <w:outlineLvl w:val="0"/>
        <w:rPr>
          <w:rFonts w:hint="eastAsia" w:ascii="宋体" w:hAnsi="宋体" w:eastAsia="宋体"/>
          <w:b/>
          <w:sz w:val="44"/>
          <w:szCs w:val="44"/>
          <w:highlight w:val="none"/>
          <w:shd w:val="clear" w:color="auto" w:fill="FFFFFF"/>
        </w:rPr>
      </w:pPr>
      <w:r>
        <w:rPr>
          <w:rFonts w:hint="eastAsia" w:ascii="黑体" w:hAnsi="黑体" w:eastAsia="黑体" w:cs="黑体"/>
          <w:sz w:val="32"/>
          <w:szCs w:val="32"/>
        </w:rPr>
        <w:t>附件1</w:t>
      </w:r>
    </w:p>
    <w:p>
      <w:pPr>
        <w:spacing w:line="640" w:lineRule="exact"/>
        <w:jc w:val="center"/>
        <w:rPr>
          <w:rFonts w:hint="eastAsia" w:ascii="方正小标宋简体" w:hAnsi="宋体" w:eastAsia="方正小标宋简体" w:cs="Times New Roman"/>
          <w:kern w:val="0"/>
          <w:sz w:val="40"/>
          <w:szCs w:val="44"/>
          <w:lang w:eastAsia="zh-CN"/>
        </w:rPr>
      </w:pPr>
      <w:r>
        <w:rPr>
          <w:rFonts w:hint="eastAsia" w:ascii="方正小标宋简体" w:hAnsi="宋体" w:eastAsia="方正小标宋简体" w:cs="Times New Roman"/>
          <w:kern w:val="0"/>
          <w:sz w:val="40"/>
          <w:szCs w:val="44"/>
          <w:lang w:eastAsia="zh-CN"/>
        </w:rPr>
        <w:t>剑阁县木马镇人民政府</w:t>
      </w:r>
    </w:p>
    <w:p>
      <w:pPr>
        <w:spacing w:line="640" w:lineRule="exact"/>
        <w:jc w:val="center"/>
        <w:rPr>
          <w:rFonts w:hint="eastAsia" w:ascii="方正小标宋简体" w:hAnsi="宋体" w:eastAsia="方正小标宋简体" w:cs="Times New Roman"/>
          <w:kern w:val="0"/>
          <w:sz w:val="40"/>
          <w:szCs w:val="44"/>
          <w:lang w:eastAsia="zh-CN"/>
        </w:rPr>
      </w:pPr>
      <w:r>
        <w:rPr>
          <w:rFonts w:hint="eastAsia" w:ascii="方正小标宋简体" w:hAnsi="宋体" w:eastAsia="方正小标宋简体" w:cs="Times New Roman"/>
          <w:kern w:val="0"/>
          <w:sz w:val="40"/>
          <w:szCs w:val="44"/>
        </w:rPr>
        <w:t>20</w:t>
      </w:r>
      <w:r>
        <w:rPr>
          <w:rFonts w:hint="eastAsia" w:ascii="方正小标宋简体" w:hAnsi="宋体" w:eastAsia="方正小标宋简体" w:cs="Times New Roman"/>
          <w:kern w:val="0"/>
          <w:sz w:val="40"/>
          <w:szCs w:val="44"/>
          <w:lang w:val="en-US" w:eastAsia="zh-CN"/>
        </w:rPr>
        <w:t>22</w:t>
      </w:r>
      <w:r>
        <w:rPr>
          <w:rFonts w:hint="eastAsia" w:ascii="方正小标宋简体" w:hAnsi="宋体" w:eastAsia="方正小标宋简体" w:cs="Times New Roman"/>
          <w:kern w:val="0"/>
          <w:sz w:val="40"/>
          <w:szCs w:val="44"/>
        </w:rPr>
        <w:t>年</w:t>
      </w:r>
      <w:r>
        <w:rPr>
          <w:rFonts w:hint="eastAsia" w:ascii="方正小标宋简体" w:hAnsi="宋体" w:eastAsia="方正小标宋简体" w:cs="Times New Roman"/>
          <w:kern w:val="0"/>
          <w:sz w:val="40"/>
          <w:szCs w:val="44"/>
          <w:lang w:eastAsia="zh-CN"/>
        </w:rPr>
        <w:t>部门</w:t>
      </w:r>
      <w:r>
        <w:rPr>
          <w:rFonts w:hint="eastAsia" w:ascii="方正小标宋简体" w:hAnsi="宋体" w:eastAsia="方正小标宋简体" w:cs="Times New Roman"/>
          <w:kern w:val="0"/>
          <w:sz w:val="40"/>
          <w:szCs w:val="44"/>
        </w:rPr>
        <w:t>整体</w:t>
      </w:r>
      <w:r>
        <w:rPr>
          <w:rFonts w:hint="eastAsia" w:ascii="方正小标宋简体" w:hAnsi="宋体" w:eastAsia="方正小标宋简体" w:cs="Times New Roman"/>
          <w:kern w:val="0"/>
          <w:sz w:val="40"/>
          <w:szCs w:val="44"/>
          <w:lang w:eastAsia="zh-CN"/>
        </w:rPr>
        <w:t>支出</w:t>
      </w:r>
      <w:r>
        <w:rPr>
          <w:rFonts w:hint="eastAsia" w:ascii="方正小标宋简体" w:hAnsi="宋体" w:eastAsia="方正小标宋简体" w:cs="Times New Roman"/>
          <w:kern w:val="0"/>
          <w:sz w:val="40"/>
          <w:szCs w:val="44"/>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剑阁县</w:t>
      </w:r>
      <w:r>
        <w:rPr>
          <w:rFonts w:hint="eastAsia" w:ascii="仿宋_GB2312" w:hAnsi="仿宋_GB2312" w:eastAsia="仿宋_GB2312" w:cs="仿宋_GB2312"/>
          <w:b w:val="0"/>
          <w:bCs/>
          <w:kern w:val="2"/>
          <w:sz w:val="32"/>
          <w:szCs w:val="32"/>
          <w:lang w:val="zh-CN" w:eastAsia="zh-CN" w:bidi="ar-SA"/>
        </w:rPr>
        <w:t>财政局：</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按照县财政局〔2023〕49号文件“</w:t>
      </w:r>
      <w:r>
        <w:rPr>
          <w:rFonts w:hint="eastAsia" w:ascii="仿宋_GB2312" w:hAnsi="仿宋_GB2312" w:eastAsia="仿宋_GB2312" w:cs="仿宋_GB2312"/>
          <w:b w:val="0"/>
          <w:bCs/>
          <w:kern w:val="2"/>
          <w:sz w:val="32"/>
          <w:szCs w:val="32"/>
          <w:lang w:val="zh-CN" w:eastAsia="zh-CN" w:bidi="ar-SA"/>
        </w:rPr>
        <w:t>关于</w:t>
      </w:r>
      <w:r>
        <w:rPr>
          <w:rFonts w:hint="eastAsia" w:ascii="仿宋_GB2312" w:hAnsi="仿宋_GB2312" w:eastAsia="仿宋_GB2312" w:cs="仿宋_GB2312"/>
          <w:b w:val="0"/>
          <w:bCs/>
          <w:kern w:val="2"/>
          <w:sz w:val="32"/>
          <w:szCs w:val="32"/>
          <w:lang w:val="en-US" w:eastAsia="zh-CN" w:bidi="ar-SA"/>
        </w:rPr>
        <w:t>2022年开展</w:t>
      </w:r>
      <w:r>
        <w:rPr>
          <w:rFonts w:hint="eastAsia" w:ascii="仿宋_GB2312" w:hAnsi="仿宋_GB2312" w:eastAsia="仿宋_GB2312" w:cs="仿宋_GB2312"/>
          <w:b w:val="0"/>
          <w:bCs/>
          <w:kern w:val="2"/>
          <w:sz w:val="32"/>
          <w:szCs w:val="32"/>
          <w:lang w:val="zh-CN" w:eastAsia="zh-CN" w:bidi="ar-SA"/>
        </w:rPr>
        <w:t>财政支出绩效评价工作的通知</w:t>
      </w:r>
      <w:r>
        <w:rPr>
          <w:rFonts w:hint="eastAsia" w:ascii="仿宋_GB2312" w:hAnsi="仿宋_GB2312" w:eastAsia="仿宋_GB2312" w:cs="仿宋_GB2312"/>
          <w:b w:val="0"/>
          <w:bCs/>
          <w:kern w:val="2"/>
          <w:sz w:val="32"/>
          <w:szCs w:val="32"/>
          <w:lang w:val="en-US" w:eastAsia="zh-CN" w:bidi="ar-SA"/>
        </w:rPr>
        <w:t>”的要求，根据我镇工作实际，纵深推进财政支出绩效评价工作有序实施。现将我镇整体支出绩效评价情况报告如下：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（一）机构组成。</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木马镇内设机构（五办四中心）：党政综合与乡村振兴办公室、党建工作办公室、综合行政执法办公室、社会事务办公室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机构职能。</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_GB2312" w:hAnsi="仿宋_GB2312" w:eastAsia="仿宋_GB2312" w:cs="仿宋_GB2312"/>
          <w:b w:val="0"/>
          <w:bCs/>
          <w:kern w:val="2"/>
          <w:sz w:val="32"/>
          <w:szCs w:val="32"/>
          <w:lang w:val="en-US" w:eastAsia="zh-CN" w:bidi="ar-SA"/>
        </w:rPr>
        <w:cr/>
      </w:r>
      <w:r>
        <w:rPr>
          <w:rFonts w:hint="eastAsia" w:ascii="仿宋_GB2312" w:hAnsi="仿宋_GB2312" w:eastAsia="仿宋_GB2312" w:cs="仿宋_GB2312"/>
          <w:b w:val="0"/>
          <w:bCs/>
          <w:kern w:val="2"/>
          <w:sz w:val="32"/>
          <w:szCs w:val="32"/>
          <w:lang w:val="en-US" w:eastAsia="zh-CN" w:bidi="ar-SA"/>
        </w:rPr>
        <w:t xml:space="preserve">    2.制定并组织实施乡村建设规划，部署重点工程建设，地方道路建设及公共设施，水利设施的管理，负责土地、林木、水等自然资源和生态环境的保护，做好护林防火工作。</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_GB2312" w:hAnsi="仿宋_GB2312" w:eastAsia="仿宋_GB2312" w:cs="仿宋_GB2312"/>
          <w:b w:val="0"/>
          <w:bCs/>
          <w:kern w:val="2"/>
          <w:sz w:val="32"/>
          <w:szCs w:val="32"/>
          <w:lang w:val="en-US" w:eastAsia="zh-CN" w:bidi="ar-SA"/>
        </w:rPr>
        <w:cr/>
      </w:r>
      <w:r>
        <w:rPr>
          <w:rFonts w:hint="eastAsia" w:ascii="仿宋_GB2312" w:hAnsi="仿宋_GB2312" w:eastAsia="仿宋_GB2312" w:cs="仿宋_GB2312"/>
          <w:b w:val="0"/>
          <w:bCs/>
          <w:kern w:val="2"/>
          <w:sz w:val="32"/>
          <w:szCs w:val="32"/>
          <w:lang w:val="en-US" w:eastAsia="zh-CN" w:bidi="ar-SA"/>
        </w:rPr>
        <w:t xml:space="preserve">    4.抓好精神文明建设，丰富群众文化生活，提倡移风易俗，反对封建迷信，破除陈规陋习，树立社会主义新风尚。</w:t>
      </w:r>
      <w:r>
        <w:rPr>
          <w:rFonts w:hint="eastAsia" w:ascii="仿宋_GB2312" w:hAnsi="仿宋_GB2312" w:eastAsia="仿宋_GB2312" w:cs="仿宋_GB2312"/>
          <w:b w:val="0"/>
          <w:bCs/>
          <w:kern w:val="2"/>
          <w:sz w:val="32"/>
          <w:szCs w:val="32"/>
          <w:lang w:val="en-US" w:eastAsia="zh-CN" w:bidi="ar-SA"/>
        </w:rPr>
        <w:cr/>
      </w:r>
      <w:r>
        <w:rPr>
          <w:rFonts w:hint="eastAsia" w:ascii="仿宋_GB2312" w:hAnsi="仿宋_GB2312" w:eastAsia="仿宋_GB2312" w:cs="仿宋_GB2312"/>
          <w:b w:val="0"/>
          <w:bCs/>
          <w:kern w:val="2"/>
          <w:sz w:val="32"/>
          <w:szCs w:val="32"/>
          <w:lang w:val="en-US" w:eastAsia="zh-CN" w:bidi="ar-SA"/>
        </w:rPr>
        <w:t xml:space="preserve">    5.完成上级政府交办的其他事项。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（三）人员概况。</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2022年我镇总编制61名，其中行政编制24名，机关工勤编制2名，事业编制35名。年末在职人员总数64人，其中行政人员21人，事业人员41人，机关工勤人员2人。</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（一）部门财政资金收入情况。</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2022年木马镇人民政府收入总额为1275.31万元，其中：一般公共预算财政拨款收入1275.31万元。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b/>
          <w:bCs/>
          <w:i w:val="0"/>
          <w:caps w:val="0"/>
          <w:color w:val="666666"/>
          <w:spacing w:val="0"/>
          <w:sz w:val="32"/>
          <w:szCs w:val="32"/>
          <w:shd w:val="clear" w:fill="FFFFFF"/>
          <w:lang w:val="en-US" w:eastAsia="zh-CN"/>
        </w:rPr>
      </w:pPr>
      <w:r>
        <w:rPr>
          <w:rFonts w:hint="eastAsia" w:ascii="仿宋" w:hAnsi="仿宋" w:eastAsia="仿宋" w:cs="仿宋"/>
          <w:b/>
          <w:bCs/>
          <w:color w:val="000000"/>
          <w:kern w:val="0"/>
          <w:sz w:val="32"/>
          <w:szCs w:val="32"/>
          <w:shd w:val="clear" w:color="auto" w:fill="FFFFFF"/>
          <w:lang w:val="zh-CN"/>
        </w:rPr>
        <w:t>（二）部门财政资金支出情况。</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2022年度木马镇人民政府支出总额为1275.31万元，其中：基本支出945.14万元，项目支出330.17万元。具体支出项目预算执行情况如下：</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1.一般公共服务支出421.64万元，占33.06%；</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2.国防支出0.5万元，占0.04%；</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3.文化旅游体育与传媒支出61.79万元，占4.85%；</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4.社会保障和就业支出181万元，占14.19%；</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5.卫生健康支出33.93万元，占2.66%；</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6.城乡社区支出6.82万元，占0.53%；</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7.农林水支出519.28万，占40.72%；</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8.住房保障支出50.15万元，占3.93%；</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eastAsia="仿宋_GB2312" w:cs="Times New Roman"/>
          <w:bCs/>
          <w:color w:val="000000"/>
          <w:kern w:val="0"/>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9.灾害防治与应急管理支出0.2万元，0.02%。</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（一）部门预算项目绩效管理。</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1.人员类项目绩效分析</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zh-CN" w:eastAsia="zh-CN" w:bidi="ar-SA"/>
        </w:rPr>
        <w:t>人员类项目保障职工工资待遇及五险一金正常发放，促进机关职能运转。我单位</w:t>
      </w:r>
      <w:r>
        <w:rPr>
          <w:rFonts w:hint="eastAsia" w:ascii="仿宋_GB2312" w:hAnsi="仿宋_GB2312" w:eastAsia="仿宋_GB2312" w:cs="仿宋_GB2312"/>
          <w:b w:val="0"/>
          <w:bCs/>
          <w:kern w:val="2"/>
          <w:sz w:val="32"/>
          <w:szCs w:val="32"/>
          <w:lang w:val="en-US" w:eastAsia="zh-CN" w:bidi="ar-SA"/>
        </w:rPr>
        <w:t>2022年人员类项目预算874.93万元，实际支付874.93万元，资金执行率100%，执行情况较好。</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2.运转类项目绩效分析</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zh-CN" w:eastAsia="zh-CN" w:bidi="ar-SA"/>
        </w:rPr>
        <w:t>运转类项目保障机关运转，日常水电气、办公费、差旅费等开销。我单位</w:t>
      </w:r>
      <w:r>
        <w:rPr>
          <w:rFonts w:hint="eastAsia" w:ascii="仿宋_GB2312" w:hAnsi="仿宋_GB2312" w:eastAsia="仿宋_GB2312" w:cs="仿宋_GB2312"/>
          <w:b w:val="0"/>
          <w:bCs/>
          <w:kern w:val="2"/>
          <w:sz w:val="32"/>
          <w:szCs w:val="32"/>
          <w:lang w:val="en-US" w:eastAsia="zh-CN" w:bidi="ar-SA"/>
        </w:rPr>
        <w:t>2022年运转类项目预算88.50万元，实际支付88.50万元，资金执行率100%，机关日常事务运转得到充分保障，预算执行情况较好。</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3.特定目标类项目绩效分析</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特定目标类</w:t>
      </w:r>
      <w:r>
        <w:rPr>
          <w:rFonts w:hint="eastAsia" w:ascii="仿宋_GB2312" w:hAnsi="仿宋_GB2312" w:eastAsia="仿宋_GB2312" w:cs="仿宋_GB2312"/>
          <w:b w:val="0"/>
          <w:bCs/>
          <w:kern w:val="2"/>
          <w:sz w:val="32"/>
          <w:szCs w:val="32"/>
          <w:lang w:val="zh-CN" w:eastAsia="zh-CN" w:bidi="ar-SA"/>
        </w:rPr>
        <w:t>项目用于保障村级支出，及其他项目支出。我单位</w:t>
      </w:r>
      <w:r>
        <w:rPr>
          <w:rFonts w:hint="eastAsia" w:ascii="仿宋_GB2312" w:hAnsi="仿宋_GB2312" w:eastAsia="仿宋_GB2312" w:cs="仿宋_GB2312"/>
          <w:b w:val="0"/>
          <w:bCs/>
          <w:kern w:val="2"/>
          <w:sz w:val="32"/>
          <w:szCs w:val="32"/>
          <w:lang w:val="en-US" w:eastAsia="zh-CN" w:bidi="ar-SA"/>
        </w:rPr>
        <w:t>2022年特定目标类项目预算311.88万元，实际支付201.28万元，资金执行率64.54%，执行情况一般，未使用部分资金系国库未及时审核支付村组干部报酬、村运行费、维护费等，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w:t>
      </w:r>
      <w:r>
        <w:rPr>
          <w:rFonts w:hint="eastAsia" w:ascii="仿宋" w:hAnsi="仿宋" w:eastAsia="仿宋" w:cs="仿宋"/>
          <w:b/>
          <w:bCs/>
          <w:color w:val="000000"/>
          <w:kern w:val="0"/>
          <w:sz w:val="32"/>
          <w:szCs w:val="32"/>
          <w:shd w:val="clear" w:color="auto" w:fill="FFFFFF"/>
          <w:lang w:val="zh-CN"/>
        </w:rPr>
        <w:t>结果应用情况。</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zh-CN" w:eastAsia="zh-CN" w:bidi="ar-SA"/>
        </w:rPr>
        <w:t>包括内部应用、自评公开、问题整改和应用反馈等情况。</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zh-CN" w:eastAsia="zh-CN" w:bidi="ar-SA"/>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（一）评价结论。</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根据部门整体支出绩效评价指标体系的自评结果，我镇2022年度部门整体支出绩效自评得分为100分。</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 本年我镇预算配置控制较好。财政供养人员控制在预算编制以内，编制内在职人员控制率小于100%。</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 预算执行方面。支出总额控制在预算总额以内，预算管理方面，制度执行总体较为有效，仍需进一步强化；资金使用管理需进一步加强。</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3.资产管理方面，建立了资产管理制度，指定了专人对资产进行管理，定期对资产进行盘点和清理，总体执行较好。</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200"/>
        <w:contextualSpacing/>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（二）存在问题。</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outlineLvl w:val="9"/>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（三）改进建议。</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2.加强财务管理，严格财务审核。在费用报账支付时，按照预算规定的费用项目和用途进行资金使用审核、列报支付、财务核算，杜绝超支现象的发生。</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持续抓好“三公”经费控制管理。严格控制“三公”经费的规模和比例，把关“三公”经费支出的审核、审批，杜绝挪用和挤占其他预算资金行为；进一步细化“三公”经费的管理，合理压缩“三公”经费支出。</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en-US" w:eastAsia="zh-CN" w:bidi="ar-SA"/>
        </w:rPr>
        <w:t>4.加强项目开展进度的跟踪，开展项目绩效评价，确保项目绩效目标的完成。</w:t>
      </w:r>
    </w:p>
    <w:p>
      <w:pPr>
        <w:pStyle w:val="2"/>
        <w:spacing w:before="93" w:line="576" w:lineRule="exact"/>
        <w:rPr>
          <w:b/>
          <w:bCs/>
        </w:rPr>
      </w:pPr>
      <w:r>
        <w:rPr>
          <w:rFonts w:hint="eastAsia" w:hAnsi="宋体" w:cs="宋体"/>
          <w:b/>
          <w:bCs/>
          <w:sz w:val="32"/>
          <w:szCs w:val="32"/>
          <w:shd w:val="clear" w:color="auto" w:fill="FFFFFF"/>
          <w:lang w:val="zh-CN"/>
        </w:rPr>
        <w:t>附件</w:t>
      </w:r>
      <w:r>
        <w:rPr>
          <w:rFonts w:hint="eastAsia" w:hAnsi="宋体" w:cs="宋体"/>
          <w:b/>
          <w:bCs/>
          <w:sz w:val="32"/>
          <w:szCs w:val="32"/>
          <w:shd w:val="clear" w:color="auto" w:fill="FFFFFF"/>
        </w:rPr>
        <w:t>2</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剑阁县木马镇人民政府</w:t>
      </w:r>
    </w:p>
    <w:p>
      <w:pPr>
        <w:pStyle w:val="40"/>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r>
        <w:rPr>
          <w:rFonts w:hint="eastAsia" w:ascii="华文中宋" w:hAnsi="华文中宋" w:eastAsia="华文中宋" w:cs="华文中宋"/>
          <w:b/>
          <w:bCs/>
          <w:sz w:val="36"/>
          <w:szCs w:val="36"/>
          <w:lang w:val="zh-CN" w:eastAsia="zh-CN"/>
        </w:rPr>
        <w:t>关于广安对口帮扶项目</w:t>
      </w:r>
      <w:r>
        <w:rPr>
          <w:rFonts w:hint="eastAsia" w:ascii="华文中宋" w:hAnsi="华文中宋" w:eastAsia="华文中宋" w:cs="华文中宋"/>
          <w:b/>
          <w:bCs/>
          <w:sz w:val="36"/>
          <w:szCs w:val="36"/>
          <w:lang w:val="zh-CN"/>
        </w:rPr>
        <w:t>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（一）项目资金申报及批复情况。</w:t>
      </w:r>
      <w:r>
        <w:rPr>
          <w:rFonts w:hint="eastAsia" w:ascii="仿宋_GB2312" w:hAnsi="仿宋_GB2312" w:eastAsia="仿宋_GB2312" w:cs="仿宋_GB2312"/>
          <w:b w:val="0"/>
          <w:bCs/>
          <w:kern w:val="2"/>
          <w:sz w:val="32"/>
          <w:szCs w:val="32"/>
          <w:lang w:val="en-US" w:eastAsia="zh-CN" w:bidi="ar-SA"/>
        </w:rPr>
        <w:t>2022年县财政局下达专项广安对口帮扶项目资金，涉及我镇金魁村华丰笋用竹产业园配套设施提灌站建设</w:t>
      </w:r>
      <w:r>
        <w:rPr>
          <w:rFonts w:hint="eastAsia" w:ascii="仿宋_GB2312" w:hAnsi="仿宋_GB2312" w:eastAsia="仿宋_GB2312" w:cs="仿宋_GB2312"/>
          <w:b w:val="0"/>
          <w:bCs/>
          <w:kern w:val="2"/>
          <w:sz w:val="32"/>
          <w:szCs w:val="32"/>
          <w:lang w:val="zh-CN" w:eastAsia="zh-CN" w:bidi="ar-SA"/>
        </w:rPr>
        <w:t>项目</w:t>
      </w:r>
      <w:r>
        <w:rPr>
          <w:rFonts w:hint="eastAsia" w:ascii="仿宋_GB2312" w:hAnsi="仿宋_GB2312" w:eastAsia="仿宋_GB2312" w:cs="仿宋_GB2312"/>
          <w:b w:val="0"/>
          <w:bCs/>
          <w:kern w:val="2"/>
          <w:sz w:val="32"/>
          <w:szCs w:val="32"/>
          <w:lang w:val="en-US" w:eastAsia="zh-CN" w:bidi="ar-SA"/>
        </w:rPr>
        <w:t>90万元，我镇对该项资金的使用符合资金管理办法等相关规定。</w:t>
      </w:r>
    </w:p>
    <w:p>
      <w:pPr>
        <w:ind w:firstLine="642" w:firstLineChars="200"/>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bCs w:val="0"/>
          <w:kern w:val="2"/>
          <w:sz w:val="32"/>
          <w:szCs w:val="32"/>
          <w:lang w:val="en-US" w:eastAsia="zh-CN" w:bidi="ar-SA"/>
        </w:rPr>
        <w:t>（二）项目绩效目标。</w:t>
      </w:r>
      <w:r>
        <w:rPr>
          <w:rFonts w:hint="eastAsia" w:ascii="仿宋_GB2312" w:hAnsi="仿宋_GB2312" w:eastAsia="仿宋_GB2312" w:cs="仿宋_GB2312"/>
          <w:b w:val="0"/>
          <w:bCs/>
          <w:kern w:val="2"/>
          <w:sz w:val="32"/>
          <w:szCs w:val="32"/>
          <w:lang w:val="en-US" w:eastAsia="zh-CN" w:bidi="ar-SA"/>
        </w:rPr>
        <w:t>完成金魁村华丰笋用竹产业园配套设施提灌站</w:t>
      </w:r>
      <w:r>
        <w:rPr>
          <w:rFonts w:hint="eastAsia" w:ascii="仿宋_GB2312" w:hAnsi="仿宋_GB2312" w:eastAsia="仿宋_GB2312" w:cs="仿宋_GB2312"/>
          <w:b w:val="0"/>
          <w:bCs/>
          <w:kern w:val="2"/>
          <w:sz w:val="32"/>
          <w:szCs w:val="32"/>
          <w:lang w:val="zh-CN" w:eastAsia="zh-CN" w:bidi="ar-SA"/>
        </w:rPr>
        <w:t>项目</w:t>
      </w:r>
      <w:r>
        <w:rPr>
          <w:rFonts w:hint="eastAsia" w:ascii="仿宋_GB2312" w:hAnsi="仿宋_GB2312" w:eastAsia="仿宋_GB2312" w:cs="仿宋_GB2312"/>
          <w:b w:val="0"/>
          <w:bCs/>
          <w:kern w:val="2"/>
          <w:sz w:val="32"/>
          <w:szCs w:val="32"/>
          <w:lang w:val="en-US" w:eastAsia="zh-CN" w:bidi="ar-SA"/>
        </w:rPr>
        <w:t>建设，增加集体经济收入，促进产业发展。</w:t>
      </w:r>
    </w:p>
    <w:p>
      <w:pPr>
        <w:ind w:firstLine="642"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（三）项目资金申报相符性。</w:t>
      </w:r>
      <w:r>
        <w:rPr>
          <w:rFonts w:hint="eastAsia" w:ascii="仿宋_GB2312" w:hAnsi="仿宋_GB2312" w:eastAsia="仿宋_GB2312" w:cs="仿宋_GB2312"/>
          <w:b w:val="0"/>
          <w:bCs/>
          <w:kern w:val="2"/>
          <w:sz w:val="32"/>
          <w:szCs w:val="32"/>
          <w:lang w:val="zh-CN" w:eastAsia="zh-CN" w:bidi="ar-SA"/>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（一）资金计划、到位及使用情况。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1．资金计划及到位。该项目计划资金90万元，资金到位率0%，到位不及时。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2．资金使用。截至评价时点广安对口帮扶项目资金的实际支出0万元，原因是国库未审核相关项目资金计划。</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（二）项目财务管理情况。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根据项目实施管理办法，该项目在实施中严格做到专款专用专人管理、由镇财政所统一管理严格资金支付凭证审核。支付手续、附件齐全，账务处理及时，会计核算规范。</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（三）项目组织实施情况。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为实施好广安对口帮扶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w:t>
      </w:r>
      <w:bookmarkStart w:id="61" w:name="_GoBack"/>
      <w:bookmarkEnd w:id="61"/>
      <w:r>
        <w:rPr>
          <w:rFonts w:hint="eastAsia" w:ascii="仿宋_GB2312" w:hAnsi="仿宋_GB2312" w:eastAsia="仿宋_GB2312" w:cs="仿宋_GB2312"/>
          <w:b w:val="0"/>
          <w:bCs/>
          <w:kern w:val="2"/>
          <w:sz w:val="32"/>
          <w:szCs w:val="32"/>
          <w:lang w:val="en-US" w:eastAsia="zh-CN" w:bidi="ar-SA"/>
        </w:rPr>
        <w:t>顺利实施。</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（一）项目完成情况。</w:t>
      </w:r>
      <w:r>
        <w:rPr>
          <w:rFonts w:hint="eastAsia" w:ascii="仿宋_GB2312" w:hAnsi="仿宋_GB2312" w:eastAsia="仿宋_GB2312" w:cs="仿宋_GB2312"/>
          <w:b w:val="0"/>
          <w:bCs/>
          <w:kern w:val="2"/>
          <w:sz w:val="32"/>
          <w:szCs w:val="32"/>
          <w:lang w:val="en-US" w:eastAsia="zh-CN" w:bidi="ar-SA"/>
        </w:rPr>
        <w:t>笋用竹产业园区配套设施提灌站已经建成。</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（二）项目效益情况。</w:t>
      </w:r>
      <w:r>
        <w:rPr>
          <w:rFonts w:hint="eastAsia" w:ascii="仿宋_GB2312" w:hAnsi="仿宋_GB2312" w:eastAsia="仿宋_GB2312" w:cs="仿宋_GB2312"/>
          <w:b w:val="0"/>
          <w:bCs/>
          <w:kern w:val="2"/>
          <w:sz w:val="32"/>
          <w:szCs w:val="32"/>
          <w:lang w:val="en-US" w:eastAsia="zh-CN" w:bidi="ar-SA"/>
        </w:rPr>
        <w:t>通过该项目的实施，有利于提高村级集体经济收益，促进金魁村产业发展。</w:t>
      </w:r>
    </w:p>
    <w:p>
      <w:pPr>
        <w:keepNext w:val="0"/>
        <w:keepLines w:val="0"/>
        <w:pageBreakBefore w:val="0"/>
        <w:widowControl w:val="0"/>
        <w:kinsoku/>
        <w:wordWrap/>
        <w:overflowPunct/>
        <w:topLinePunct w:val="0"/>
        <w:autoSpaceDE/>
        <w:autoSpaceDN/>
        <w:bidi w:val="0"/>
        <w:adjustRightInd w:val="0"/>
        <w:snapToGrid w:val="0"/>
        <w:spacing w:line="540"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（一）存在的问题。</w:t>
      </w:r>
      <w:r>
        <w:rPr>
          <w:rFonts w:hint="eastAsia" w:ascii="仿宋_GB2312" w:hAnsi="仿宋_GB2312" w:eastAsia="仿宋_GB2312" w:cs="仿宋_GB2312"/>
          <w:b w:val="0"/>
          <w:bCs/>
          <w:kern w:val="2"/>
          <w:sz w:val="32"/>
          <w:szCs w:val="32"/>
          <w:lang w:val="en-US" w:eastAsia="zh-CN" w:bidi="ar-SA"/>
        </w:rPr>
        <w:t>由于资金到位不及时，导致项目完成缓慢。</w:t>
      </w:r>
    </w:p>
    <w:p>
      <w:pPr>
        <w:keepNext w:val="0"/>
        <w:keepLines w:val="0"/>
        <w:pageBreakBefore w:val="0"/>
        <w:widowControl w:val="0"/>
        <w:kinsoku/>
        <w:wordWrap/>
        <w:overflowPunct/>
        <w:topLinePunct w:val="0"/>
        <w:autoSpaceDE/>
        <w:autoSpaceDN/>
        <w:bidi w:val="0"/>
        <w:spacing w:line="540" w:lineRule="exact"/>
        <w:ind w:firstLine="642"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（二）相关建议。</w:t>
      </w:r>
      <w:r>
        <w:rPr>
          <w:rFonts w:hint="eastAsia" w:ascii="仿宋_GB2312" w:hAnsi="仿宋_GB2312" w:eastAsia="仿宋_GB2312" w:cs="仿宋_GB2312"/>
          <w:b w:val="0"/>
          <w:bCs/>
          <w:kern w:val="2"/>
          <w:sz w:val="32"/>
          <w:szCs w:val="32"/>
          <w:lang w:val="en-US" w:eastAsia="zh-CN" w:bidi="ar-SA"/>
        </w:rPr>
        <w:t>希望县财政及时审核相关资金，保障广安对口帮扶项目顺利实施。</w:t>
      </w:r>
    </w:p>
    <w:p>
      <w:pPr>
        <w:pStyle w:val="2"/>
        <w:spacing w:before="93"/>
        <w:jc w:val="left"/>
        <w:rPr>
          <w:rFonts w:hint="eastAsia" w:hAnsi="宋体" w:cs="宋体"/>
          <w:sz w:val="32"/>
          <w:szCs w:val="32"/>
          <w:shd w:val="clear" w:color="auto" w:fill="FFFFFF"/>
          <w:lang w:val="zh-CN"/>
        </w:rPr>
      </w:pPr>
      <w:bookmarkStart w:id="59" w:name="_Toc15396618"/>
      <w:r>
        <w:rPr>
          <w:rFonts w:hint="eastAsia" w:hAnsi="宋体" w:cs="宋体"/>
          <w:sz w:val="32"/>
          <w:szCs w:val="32"/>
          <w:shd w:val="clear" w:color="auto" w:fill="FFFFFF"/>
          <w:lang w:val="zh-CN"/>
        </w:rPr>
        <w:t>附表：</w:t>
      </w:r>
    </w:p>
    <w:tbl>
      <w:tblPr>
        <w:tblStyle w:val="18"/>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660"/>
        <w:gridCol w:w="172"/>
        <w:gridCol w:w="900"/>
        <w:gridCol w:w="1710"/>
        <w:gridCol w:w="347"/>
        <w:gridCol w:w="765"/>
        <w:gridCol w:w="758"/>
        <w:gridCol w:w="1085"/>
        <w:gridCol w:w="480"/>
        <w:gridCol w:w="401"/>
        <w:gridCol w:w="1080"/>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6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广安对口帮扶项目</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杨松桃18881266509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8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剑阁县木马镇人民政府</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剑阁县木马镇人民政府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木马镇华丰村笋用竹产业园配套设施提灌站建设</w:t>
            </w:r>
          </w:p>
        </w:tc>
        <w:tc>
          <w:tcPr>
            <w:tcW w:w="4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木马镇华丰村笋用竹产业园配套设施提灌站建设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数量指标1</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完成提灌站建设1处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提灌站验收合格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经济预算成本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建设提灌站后，增加集体经济收益，促进产业发展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分)</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spacing w:before="93"/>
        <w:jc w:val="left"/>
        <w:rPr>
          <w:rFonts w:hint="eastAsia" w:hAnsi="宋体" w:cs="宋体"/>
          <w:sz w:val="32"/>
          <w:szCs w:val="32"/>
          <w:shd w:val="clear" w:color="auto" w:fill="FFFFFF"/>
          <w:lang w:val="zh-CN"/>
        </w:rPr>
      </w:pPr>
    </w:p>
    <w:p>
      <w:pPr>
        <w:pStyle w:val="2"/>
        <w:spacing w:before="93"/>
      </w:pPr>
      <w:r>
        <w:rPr>
          <w:rFonts w:hint="eastAsia" w:hAnsi="宋体" w:cs="宋体"/>
          <w:sz w:val="32"/>
          <w:szCs w:val="32"/>
          <w:shd w:val="clear" w:color="auto" w:fill="FFFFFF"/>
          <w:lang w:val="zh-CN"/>
        </w:rPr>
        <w:t>附件</w:t>
      </w:r>
      <w:r>
        <w:rPr>
          <w:rFonts w:hint="eastAsia" w:hAnsi="宋体" w:cs="宋体"/>
          <w:sz w:val="32"/>
          <w:szCs w:val="32"/>
          <w:shd w:val="clear" w:color="auto" w:fill="FFFFFF"/>
        </w:rPr>
        <w:t>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剑阁县木马镇人民政府</w:t>
      </w:r>
    </w:p>
    <w:p>
      <w:pPr>
        <w:pStyle w:val="40"/>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r>
        <w:rPr>
          <w:rFonts w:hint="eastAsia" w:ascii="华文中宋" w:hAnsi="华文中宋" w:eastAsia="华文中宋" w:cs="华文中宋"/>
          <w:b/>
          <w:bCs/>
          <w:sz w:val="36"/>
          <w:szCs w:val="36"/>
          <w:lang w:val="zh-CN" w:eastAsia="zh-CN"/>
        </w:rPr>
        <w:t>关于剑阁县木马金魁村5组群众文化广场建设项目（化解隐性债务）</w:t>
      </w:r>
      <w:r>
        <w:rPr>
          <w:rFonts w:hint="eastAsia" w:ascii="华文中宋" w:hAnsi="华文中宋" w:eastAsia="华文中宋" w:cs="华文中宋"/>
          <w:b/>
          <w:bCs/>
          <w:sz w:val="36"/>
          <w:szCs w:val="36"/>
          <w:lang w:val="zh-CN"/>
        </w:rPr>
        <w:t>项目支出绩效自评报告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zh-CN" w:eastAsia="zh-CN"/>
        </w:rPr>
      </w:pPr>
      <w:r>
        <w:rPr>
          <w:rFonts w:hint="eastAsia" w:ascii="仿宋_GB2312" w:hAnsi="仿宋" w:eastAsia="仿宋_GB2312" w:cs="仿宋"/>
          <w:b/>
          <w:bCs/>
          <w:color w:val="000000"/>
          <w:sz w:val="32"/>
          <w:szCs w:val="32"/>
          <w:lang w:val="zh-CN" w:eastAsia="zh-CN"/>
        </w:rPr>
        <w:t>（一）项目资金申报及批复情况。</w:t>
      </w:r>
      <w:r>
        <w:rPr>
          <w:rFonts w:hint="eastAsia" w:ascii="仿宋_GB2312" w:hAnsi="仿宋" w:eastAsia="仿宋_GB2312" w:cs="仿宋"/>
          <w:color w:val="000000"/>
          <w:sz w:val="32"/>
          <w:szCs w:val="32"/>
          <w:lang w:val="en-US" w:eastAsia="zh-CN"/>
        </w:rPr>
        <w:t>2022年县财政局下达专项化解隐性债务资金，涉及我镇金魁村5组群众文化广场建设项目</w:t>
      </w:r>
      <w:r>
        <w:rPr>
          <w:rFonts w:hint="eastAsia" w:ascii="仿宋_GB2312" w:hAnsi="仿宋" w:eastAsia="仿宋_GB2312" w:cs="仿宋"/>
          <w:color w:val="000000"/>
          <w:sz w:val="32"/>
          <w:szCs w:val="32"/>
          <w:lang w:val="zh-CN" w:eastAsia="zh-CN"/>
        </w:rPr>
        <w:t>（化解隐性债务）项目</w:t>
      </w:r>
      <w:r>
        <w:rPr>
          <w:rFonts w:hint="eastAsia" w:ascii="仿宋_GB2312" w:hAnsi="仿宋" w:eastAsia="仿宋_GB2312" w:cs="仿宋"/>
          <w:color w:val="000000"/>
          <w:sz w:val="32"/>
          <w:szCs w:val="32"/>
          <w:lang w:val="en-US" w:eastAsia="zh-CN"/>
        </w:rPr>
        <w:t>45万元，我镇对该项资金的使用符合资金管理办法等相关规定。</w:t>
      </w:r>
    </w:p>
    <w:p>
      <w:pPr>
        <w:ind w:firstLine="642"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b/>
          <w:bCs/>
          <w:color w:val="000000"/>
          <w:sz w:val="32"/>
          <w:szCs w:val="32"/>
          <w:lang w:val="zh-CN" w:eastAsia="zh-CN"/>
        </w:rPr>
        <w:t>（二）项目绩效目标。</w:t>
      </w:r>
      <w:r>
        <w:rPr>
          <w:rFonts w:hint="eastAsia" w:ascii="仿宋_GB2312" w:hAnsi="仿宋" w:eastAsia="仿宋_GB2312" w:cs="仿宋"/>
          <w:color w:val="000000"/>
          <w:sz w:val="32"/>
          <w:szCs w:val="32"/>
          <w:lang w:val="en-US" w:eastAsia="zh-CN"/>
        </w:rPr>
        <w:t>完成隐性债务化解45万元，提高政府社会诚信度。</w:t>
      </w:r>
    </w:p>
    <w:p>
      <w:pPr>
        <w:ind w:firstLine="642"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b/>
          <w:bCs/>
          <w:color w:val="000000"/>
          <w:sz w:val="32"/>
          <w:szCs w:val="32"/>
          <w:lang w:val="zh-CN" w:eastAsia="zh-CN"/>
        </w:rPr>
        <w:t>（三）项目资金申报相符性。</w:t>
      </w:r>
      <w:r>
        <w:rPr>
          <w:rFonts w:hint="eastAsia" w:ascii="仿宋_GB2312" w:hAnsi="仿宋" w:eastAsia="仿宋_GB2312" w:cs="仿宋"/>
          <w:color w:val="000000"/>
          <w:sz w:val="32"/>
          <w:szCs w:val="32"/>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ind w:firstLine="642" w:firstLineChars="200"/>
        <w:rPr>
          <w:rFonts w:hint="eastAsia" w:ascii="仿宋_GB2312" w:hAnsi="仿宋" w:eastAsia="仿宋_GB2312" w:cs="仿宋"/>
          <w:b/>
          <w:bCs/>
          <w:color w:val="000000"/>
          <w:sz w:val="32"/>
          <w:szCs w:val="32"/>
          <w:lang w:val="zh-CN" w:eastAsia="zh-CN"/>
        </w:rPr>
      </w:pPr>
      <w:r>
        <w:rPr>
          <w:rFonts w:hint="eastAsia" w:ascii="仿宋_GB2312" w:hAnsi="仿宋" w:eastAsia="仿宋_GB2312" w:cs="仿宋"/>
          <w:b/>
          <w:bCs/>
          <w:color w:val="000000"/>
          <w:sz w:val="32"/>
          <w:szCs w:val="32"/>
          <w:lang w:val="zh-CN" w:eastAsia="zh-CN"/>
        </w:rPr>
        <w:t>（一）资金计划、到位及使用情况。</w:t>
      </w:r>
    </w:p>
    <w:p>
      <w:pPr>
        <w:ind w:firstLine="640" w:firstLineChars="200"/>
        <w:rPr>
          <w:rFonts w:hint="eastAsia" w:ascii="仿宋_GB2312" w:hAnsi="仿宋" w:eastAsia="仿宋_GB2312" w:cs="仿宋"/>
          <w:color w:val="000000"/>
          <w:sz w:val="32"/>
          <w:szCs w:val="32"/>
          <w:lang w:val="zh-CN" w:eastAsia="zh-CN"/>
        </w:rPr>
      </w:pPr>
      <w:r>
        <w:rPr>
          <w:rFonts w:hint="eastAsia" w:ascii="仿宋_GB2312" w:hAnsi="仿宋" w:eastAsia="仿宋_GB2312" w:cs="仿宋"/>
          <w:color w:val="000000"/>
          <w:sz w:val="32"/>
          <w:szCs w:val="32"/>
          <w:lang w:val="zh-CN" w:eastAsia="zh-CN"/>
        </w:rPr>
        <w:t>1．资金计划及到位</w:t>
      </w:r>
      <w:r>
        <w:rPr>
          <w:rFonts w:hint="eastAsia" w:ascii="仿宋_GB2312" w:hAnsi="仿宋" w:eastAsia="仿宋_GB2312" w:cs="仿宋"/>
          <w:color w:val="000000"/>
          <w:sz w:val="32"/>
          <w:szCs w:val="32"/>
          <w:lang w:val="en-US" w:eastAsia="zh-CN"/>
        </w:rPr>
        <w:t>。该项目计划资金45万元，资金到位率100%，到位及时</w:t>
      </w:r>
      <w:r>
        <w:rPr>
          <w:rFonts w:hint="eastAsia" w:ascii="仿宋_GB2312" w:hAnsi="仿宋" w:eastAsia="仿宋_GB2312" w:cs="仿宋"/>
          <w:color w:val="000000"/>
          <w:sz w:val="32"/>
          <w:szCs w:val="32"/>
          <w:lang w:val="zh-CN" w:eastAsia="zh-CN"/>
        </w:rPr>
        <w:t>。</w:t>
      </w:r>
    </w:p>
    <w:p>
      <w:pPr>
        <w:ind w:firstLine="640" w:firstLineChars="200"/>
        <w:rPr>
          <w:rFonts w:hint="eastAsia" w:ascii="仿宋_GB2312" w:hAnsi="仿宋" w:eastAsia="仿宋_GB2312" w:cs="仿宋"/>
          <w:color w:val="000000"/>
          <w:sz w:val="32"/>
          <w:szCs w:val="32"/>
          <w:lang w:val="zh-CN" w:eastAsia="zh-CN"/>
        </w:rPr>
      </w:pPr>
      <w:r>
        <w:rPr>
          <w:rFonts w:hint="eastAsia" w:ascii="仿宋_GB2312" w:hAnsi="仿宋" w:eastAsia="仿宋_GB2312" w:cs="仿宋"/>
          <w:color w:val="000000"/>
          <w:sz w:val="32"/>
          <w:szCs w:val="32"/>
          <w:lang w:val="zh-CN" w:eastAsia="zh-CN"/>
        </w:rPr>
        <w:t>2．资金使用。截至评价时点剑阁县木马金魁村5组群众文化广场建设项目（化解隐性债务）项目资金的实际支出</w:t>
      </w:r>
      <w:r>
        <w:rPr>
          <w:rFonts w:hint="eastAsia" w:ascii="仿宋_GB2312" w:hAnsi="仿宋" w:eastAsia="仿宋_GB2312" w:cs="仿宋"/>
          <w:color w:val="000000"/>
          <w:sz w:val="32"/>
          <w:szCs w:val="32"/>
          <w:lang w:val="en-US" w:eastAsia="zh-CN"/>
        </w:rPr>
        <w:t>45万元</w:t>
      </w:r>
      <w:r>
        <w:rPr>
          <w:rFonts w:hint="eastAsia" w:ascii="仿宋_GB2312" w:hAnsi="仿宋" w:eastAsia="仿宋_GB2312" w:cs="仿宋"/>
          <w:color w:val="000000"/>
          <w:sz w:val="32"/>
          <w:szCs w:val="32"/>
          <w:lang w:val="zh-CN" w:eastAsia="zh-CN"/>
        </w:rPr>
        <w:t>，</w:t>
      </w:r>
      <w:r>
        <w:rPr>
          <w:rFonts w:hint="eastAsia" w:ascii="仿宋_GB2312" w:hAnsi="仿宋" w:eastAsia="仿宋_GB2312" w:cs="仿宋"/>
          <w:color w:val="000000"/>
          <w:sz w:val="32"/>
          <w:szCs w:val="32"/>
          <w:lang w:val="en-US" w:eastAsia="zh-CN"/>
        </w:rPr>
        <w:t>我镇已根据实际情况支付完毕， 支付依据合规合法，资金支付与预算相符。</w:t>
      </w:r>
    </w:p>
    <w:p>
      <w:pPr>
        <w:ind w:firstLine="642" w:firstLineChars="200"/>
        <w:rPr>
          <w:rFonts w:hint="eastAsia" w:ascii="仿宋_GB2312" w:hAnsi="仿宋" w:eastAsia="仿宋_GB2312" w:cs="仿宋"/>
          <w:b/>
          <w:bCs/>
          <w:color w:val="000000"/>
          <w:sz w:val="32"/>
          <w:szCs w:val="32"/>
          <w:lang w:val="zh-CN" w:eastAsia="zh-CN"/>
        </w:rPr>
      </w:pPr>
      <w:r>
        <w:rPr>
          <w:rFonts w:hint="eastAsia" w:ascii="仿宋_GB2312" w:hAnsi="仿宋" w:eastAsia="仿宋_GB2312" w:cs="仿宋"/>
          <w:b/>
          <w:bCs/>
          <w:color w:val="000000"/>
          <w:sz w:val="32"/>
          <w:szCs w:val="32"/>
          <w:lang w:val="zh-CN" w:eastAsia="zh-CN"/>
        </w:rPr>
        <w:t>（二）项目财务管理情况。</w:t>
      </w:r>
    </w:p>
    <w:p>
      <w:pPr>
        <w:ind w:firstLine="640"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根据项目实施管理办法，该项目在实施中严格做到专款专用专人管理、由镇财政所统一管理严格资金支付凭证审核。支付手续、附件齐全，账务处理及时，会计核算规范。</w:t>
      </w:r>
    </w:p>
    <w:p>
      <w:pPr>
        <w:ind w:firstLine="642" w:firstLineChars="200"/>
        <w:rPr>
          <w:rFonts w:hint="eastAsia" w:ascii="仿宋_GB2312" w:hAnsi="仿宋" w:eastAsia="仿宋_GB2312" w:cs="仿宋"/>
          <w:b/>
          <w:bCs/>
          <w:color w:val="000000"/>
          <w:sz w:val="32"/>
          <w:szCs w:val="32"/>
          <w:lang w:val="zh-CN" w:eastAsia="zh-CN"/>
        </w:rPr>
      </w:pPr>
      <w:r>
        <w:rPr>
          <w:rFonts w:hint="eastAsia" w:ascii="仿宋_GB2312" w:hAnsi="仿宋" w:eastAsia="仿宋_GB2312" w:cs="仿宋"/>
          <w:b/>
          <w:bCs/>
          <w:color w:val="000000"/>
          <w:sz w:val="32"/>
          <w:szCs w:val="32"/>
          <w:lang w:val="zh-CN" w:eastAsia="zh-CN"/>
        </w:rPr>
        <w:t>（三）项目组织实施情况。</w:t>
      </w:r>
    </w:p>
    <w:p>
      <w:pPr>
        <w:ind w:firstLine="640"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ind w:firstLine="642" w:firstLineChars="200"/>
        <w:rPr>
          <w:rFonts w:hint="eastAsia"/>
          <w:sz w:val="28"/>
          <w:szCs w:val="28"/>
        </w:rPr>
      </w:pPr>
      <w:r>
        <w:rPr>
          <w:rFonts w:hint="eastAsia" w:ascii="仿宋_GB2312" w:hAnsi="仿宋" w:eastAsia="仿宋_GB2312" w:cs="仿宋"/>
          <w:b/>
          <w:bCs/>
          <w:color w:val="000000"/>
          <w:sz w:val="32"/>
          <w:szCs w:val="32"/>
          <w:lang w:val="zh-CN" w:eastAsia="zh-CN"/>
        </w:rPr>
        <w:t>（一）项目完成情况。</w:t>
      </w:r>
      <w:r>
        <w:rPr>
          <w:rFonts w:hint="eastAsia" w:ascii="仿宋_GB2312" w:hAnsi="仿宋" w:eastAsia="仿宋_GB2312" w:cs="仿宋"/>
          <w:color w:val="000000"/>
          <w:sz w:val="32"/>
          <w:szCs w:val="32"/>
          <w:lang w:val="en-US" w:eastAsia="zh-CN"/>
        </w:rPr>
        <w:t>偿还债权人</w:t>
      </w:r>
      <w:r>
        <w:rPr>
          <w:rFonts w:hint="eastAsia" w:ascii="仿宋_GB2312" w:hAnsi="仿宋" w:eastAsia="仿宋_GB2312" w:cs="仿宋"/>
          <w:color w:val="000000"/>
          <w:sz w:val="32"/>
          <w:szCs w:val="32"/>
          <w:lang w:val="zh-CN" w:eastAsia="zh-CN"/>
        </w:rPr>
        <w:t>剑阁县木马金魁村5组群众文化广场建设项目债务</w:t>
      </w:r>
      <w:r>
        <w:rPr>
          <w:rFonts w:hint="eastAsia" w:ascii="仿宋_GB2312" w:hAnsi="仿宋" w:eastAsia="仿宋_GB2312" w:cs="仿宋"/>
          <w:color w:val="000000"/>
          <w:sz w:val="32"/>
          <w:szCs w:val="32"/>
          <w:lang w:val="en-US" w:eastAsia="zh-CN"/>
        </w:rPr>
        <w:t>45万元。</w:t>
      </w:r>
    </w:p>
    <w:p>
      <w:pPr>
        <w:ind w:firstLine="642"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b/>
          <w:bCs/>
          <w:color w:val="000000"/>
          <w:sz w:val="32"/>
          <w:szCs w:val="32"/>
          <w:lang w:val="zh-CN" w:eastAsia="zh-CN"/>
        </w:rPr>
        <w:t>（二）项目效益情况。</w:t>
      </w:r>
      <w:r>
        <w:rPr>
          <w:rFonts w:hint="eastAsia" w:ascii="仿宋_GB2312" w:hAnsi="仿宋" w:eastAsia="仿宋_GB2312" w:cs="仿宋"/>
          <w:color w:val="000000"/>
          <w:sz w:val="32"/>
          <w:szCs w:val="32"/>
          <w:lang w:val="en-US" w:eastAsia="zh-CN"/>
        </w:rPr>
        <w:t>通过该项目的实施，提高了政府社会诚信度，农民工对工程结算满意度。</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ind w:firstLine="642"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b/>
          <w:bCs/>
          <w:color w:val="000000"/>
          <w:sz w:val="32"/>
          <w:szCs w:val="32"/>
          <w:lang w:val="zh-CN" w:eastAsia="zh-CN"/>
        </w:rPr>
        <w:t>（一）存在的问题。</w:t>
      </w:r>
      <w:r>
        <w:rPr>
          <w:rFonts w:hint="eastAsia" w:ascii="仿宋_GB2312" w:hAnsi="仿宋" w:eastAsia="仿宋_GB2312" w:cs="仿宋"/>
          <w:color w:val="000000"/>
          <w:sz w:val="32"/>
          <w:szCs w:val="32"/>
          <w:lang w:val="en-US" w:eastAsia="zh-CN"/>
        </w:rPr>
        <w:t>隐性债务系历年历史遗留问题，除上级财政支持外，我单位无力偿还其他相关债务。</w:t>
      </w:r>
    </w:p>
    <w:p>
      <w:pPr>
        <w:ind w:firstLine="562" w:firstLineChars="200"/>
        <w:rPr>
          <w:rFonts w:hint="eastAsia" w:ascii="仿宋_GB2312" w:hAnsi="仿宋" w:eastAsia="仿宋_GB2312" w:cs="仿宋"/>
          <w:color w:val="000000"/>
          <w:sz w:val="32"/>
          <w:szCs w:val="32"/>
          <w:lang w:val="en-US" w:eastAsia="zh-CN"/>
        </w:rPr>
      </w:pPr>
      <w:r>
        <w:rPr>
          <w:rFonts w:hint="eastAsia"/>
          <w:b/>
          <w:bCs/>
          <w:sz w:val="28"/>
          <w:szCs w:val="28"/>
        </w:rPr>
        <w:t>（二）相关建议。</w:t>
      </w:r>
      <w:r>
        <w:rPr>
          <w:rFonts w:hint="eastAsia" w:ascii="仿宋_GB2312" w:hAnsi="仿宋" w:eastAsia="仿宋_GB2312" w:cs="仿宋"/>
          <w:color w:val="000000"/>
          <w:sz w:val="32"/>
          <w:szCs w:val="32"/>
          <w:lang w:val="en-US" w:eastAsia="zh-CN"/>
        </w:rPr>
        <w:t>希望县财政安排资金，早日偿还清债务，维护社会稳定。</w:t>
      </w:r>
    </w:p>
    <w:p>
      <w:pPr>
        <w:ind w:firstLine="640" w:firstLineChars="20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附表：</w:t>
      </w:r>
    </w:p>
    <w:tbl>
      <w:tblPr>
        <w:tblStyle w:val="18"/>
        <w:tblW w:w="94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660"/>
        <w:gridCol w:w="120"/>
        <w:gridCol w:w="861"/>
        <w:gridCol w:w="1983"/>
        <w:gridCol w:w="531"/>
        <w:gridCol w:w="540"/>
        <w:gridCol w:w="750"/>
        <w:gridCol w:w="840"/>
        <w:gridCol w:w="570"/>
        <w:gridCol w:w="615"/>
        <w:gridCol w:w="769"/>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2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剑阁县木马金魁村5组群众文化广场建设项目（化解隐性债务）</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杨松桃18881266509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剑阁县木马镇人民政府</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剑阁县木马镇人民政府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1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化解剑阁县木马金魁村5组群众文化广场建设项目（化解隐性债务）45万元</w:t>
            </w:r>
          </w:p>
        </w:tc>
        <w:tc>
          <w:tcPr>
            <w:tcW w:w="41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化解剑阁县木马金魁村5组群众文化广场建设项目（化解隐性债务）45万元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2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化解剑阁县木马金魁村5组群众文化广场建设项目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5"/>
                <w:szCs w:val="15"/>
                <w:u w:val="none"/>
                <w:lang w:val="en-US" w:eastAsia="zh-CN" w:bidi="ar"/>
              </w:rPr>
              <w:t>质量指标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2022年底化解隐性债务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隐性债务化解经济成本</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政府社会诚信度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老百姓满意文化广场建设</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3"/>
                <w:szCs w:val="13"/>
                <w:u w:val="none"/>
                <w:lang w:val="en-US" w:eastAsia="zh-CN" w:bidi="ar"/>
              </w:rPr>
              <w:t>(10分)</w:t>
            </w:r>
          </w:p>
        </w:tc>
        <w:tc>
          <w:tcPr>
            <w:tcW w:w="9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ind w:firstLine="640" w:firstLineChars="200"/>
        <w:rPr>
          <w:rFonts w:hint="eastAsia" w:ascii="仿宋_GB2312" w:hAnsi="仿宋" w:eastAsia="仿宋_GB2312" w:cs="仿宋"/>
          <w:color w:val="000000"/>
          <w:sz w:val="32"/>
          <w:szCs w:val="32"/>
          <w:lang w:val="en-US" w:eastAsia="zh-CN"/>
        </w:rPr>
      </w:pPr>
    </w:p>
    <w:bookmarkEnd w:id="57"/>
    <w:bookmarkEnd w:id="59"/>
    <w:p>
      <w:pPr>
        <w:pStyle w:val="17"/>
        <w:rPr>
          <w:rFonts w:hint="eastAsia"/>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Fonts w:hint="eastAsia" w:ascii="黑体" w:hAnsi="黑体" w:eastAsia="黑体"/>
          <w:bCs/>
          <w:kern w:val="44"/>
          <w:sz w:val="44"/>
          <w:szCs w:val="44"/>
        </w:rPr>
        <w:t>五部分 附表</w:t>
      </w:r>
      <w:bookmarkStart w:id="60" w:name="_Toc15396619"/>
    </w:p>
    <w:p>
      <w:pPr>
        <w:pStyle w:val="4"/>
        <w:rPr>
          <w:rStyle w:val="31"/>
          <w:rFonts w:hint="eastAsia" w:ascii="仿宋" w:hAnsi="仿宋" w:eastAsia="仿宋"/>
          <w:b w:val="0"/>
          <w:bCs w:val="0"/>
        </w:rPr>
      </w:pPr>
      <w:r>
        <w:rPr>
          <w:rFonts w:hint="eastAsia" w:ascii="仿宋" w:hAnsi="仿宋" w:eastAsia="仿宋"/>
          <w:b w:val="0"/>
        </w:rPr>
        <w:t>一、收</w:t>
      </w:r>
      <w:r>
        <w:rPr>
          <w:rStyle w:val="31"/>
          <w:rFonts w:hint="eastAsia" w:ascii="仿宋" w:hAnsi="仿宋" w:eastAsia="仿宋"/>
          <w:b w:val="0"/>
          <w:bCs w:val="0"/>
        </w:rPr>
        <w:t>入支出决算总表</w:t>
      </w:r>
      <w:bookmarkEnd w:id="60"/>
    </w:p>
    <w:p>
      <w:pPr>
        <w:pStyle w:val="4"/>
        <w:rPr>
          <w:rStyle w:val="31"/>
          <w:rFonts w:hint="eastAsia" w:ascii="仿宋" w:hAnsi="仿宋" w:eastAsia="仿宋"/>
          <w:b w:val="0"/>
          <w:bCs w:val="0"/>
        </w:rPr>
      </w:pPr>
      <w:r>
        <w:rPr>
          <w:rStyle w:val="31"/>
          <w:rFonts w:hint="eastAsia" w:ascii="仿宋" w:hAnsi="仿宋" w:eastAsia="仿宋"/>
          <w:b w:val="0"/>
          <w:bCs w:val="0"/>
        </w:rPr>
        <w:t>二、收入决算表</w:t>
      </w:r>
    </w:p>
    <w:p>
      <w:pPr>
        <w:pStyle w:val="4"/>
        <w:rPr>
          <w:rStyle w:val="31"/>
          <w:rFonts w:hint="eastAsia" w:ascii="仿宋" w:hAnsi="仿宋" w:eastAsia="仿宋"/>
          <w:b w:val="0"/>
          <w:bCs w:val="0"/>
        </w:rPr>
      </w:pPr>
      <w:r>
        <w:rPr>
          <w:rStyle w:val="31"/>
          <w:rFonts w:hint="eastAsia" w:ascii="仿宋" w:hAnsi="仿宋" w:eastAsia="仿宋"/>
          <w:b w:val="0"/>
          <w:bCs w:val="0"/>
        </w:rPr>
        <w:t>三、支出决算表</w:t>
      </w:r>
    </w:p>
    <w:p>
      <w:pPr>
        <w:pStyle w:val="4"/>
        <w:rPr>
          <w:rStyle w:val="31"/>
          <w:rFonts w:hint="eastAsia" w:ascii="仿宋" w:hAnsi="仿宋" w:eastAsia="仿宋"/>
          <w:b w:val="0"/>
          <w:bCs w:val="0"/>
        </w:rPr>
      </w:pPr>
      <w:r>
        <w:rPr>
          <w:rStyle w:val="31"/>
          <w:rFonts w:hint="eastAsia" w:ascii="仿宋" w:hAnsi="仿宋" w:eastAsia="仿宋"/>
          <w:b w:val="0"/>
          <w:bCs w:val="0"/>
        </w:rPr>
        <w:t>四、财政拨款收入支出决算总表</w:t>
      </w:r>
    </w:p>
    <w:p>
      <w:pPr>
        <w:pStyle w:val="4"/>
        <w:rPr>
          <w:rStyle w:val="31"/>
          <w:rFonts w:hint="eastAsia" w:ascii="仿宋" w:hAnsi="仿宋" w:eastAsia="仿宋"/>
          <w:b w:val="0"/>
          <w:bCs w:val="0"/>
        </w:rPr>
      </w:pPr>
      <w:r>
        <w:rPr>
          <w:rStyle w:val="31"/>
          <w:rFonts w:hint="eastAsia" w:ascii="仿宋" w:hAnsi="仿宋" w:eastAsia="仿宋"/>
          <w:b w:val="0"/>
          <w:bCs w:val="0"/>
        </w:rPr>
        <w:t>五、财政拨款支出决算明细表</w:t>
      </w:r>
    </w:p>
    <w:p>
      <w:pPr>
        <w:pStyle w:val="4"/>
        <w:rPr>
          <w:rStyle w:val="31"/>
          <w:rFonts w:hint="eastAsia" w:ascii="仿宋" w:hAnsi="仿宋" w:eastAsia="仿宋"/>
          <w:b w:val="0"/>
          <w:bCs w:val="0"/>
        </w:rPr>
      </w:pPr>
      <w:r>
        <w:rPr>
          <w:rStyle w:val="31"/>
          <w:rFonts w:hint="eastAsia" w:ascii="仿宋" w:hAnsi="仿宋" w:eastAsia="仿宋"/>
          <w:b w:val="0"/>
          <w:bCs w:val="0"/>
        </w:rPr>
        <w:t>六、一般公共预算财政拨款支出决算表</w:t>
      </w:r>
    </w:p>
    <w:p>
      <w:pPr>
        <w:pStyle w:val="4"/>
        <w:rPr>
          <w:rStyle w:val="31"/>
          <w:rFonts w:hint="eastAsia" w:ascii="仿宋" w:hAnsi="仿宋" w:eastAsia="仿宋"/>
          <w:b w:val="0"/>
          <w:bCs w:val="0"/>
        </w:rPr>
      </w:pPr>
      <w:r>
        <w:rPr>
          <w:rStyle w:val="31"/>
          <w:rFonts w:hint="eastAsia" w:ascii="仿宋" w:hAnsi="仿宋" w:eastAsia="仿宋"/>
          <w:b w:val="0"/>
          <w:bCs w:val="0"/>
        </w:rPr>
        <w:t>七、一般公共预算财政拨款支出决算明细表</w:t>
      </w:r>
    </w:p>
    <w:p>
      <w:pPr>
        <w:pStyle w:val="4"/>
        <w:rPr>
          <w:rStyle w:val="31"/>
          <w:rFonts w:hint="eastAsia" w:ascii="仿宋" w:hAnsi="仿宋" w:eastAsia="仿宋"/>
          <w:b w:val="0"/>
          <w:bCs w:val="0"/>
        </w:rPr>
      </w:pPr>
      <w:r>
        <w:rPr>
          <w:rStyle w:val="31"/>
          <w:rFonts w:hint="eastAsia" w:ascii="仿宋" w:hAnsi="仿宋" w:eastAsia="仿宋"/>
          <w:b w:val="0"/>
          <w:bCs w:val="0"/>
        </w:rPr>
        <w:t>八、一般公共预算财政拨款基本支出决算明细表</w:t>
      </w:r>
    </w:p>
    <w:p>
      <w:pPr>
        <w:pStyle w:val="4"/>
        <w:rPr>
          <w:rStyle w:val="31"/>
          <w:rFonts w:hint="eastAsia" w:ascii="仿宋" w:hAnsi="仿宋" w:eastAsia="仿宋"/>
          <w:b w:val="0"/>
          <w:bCs w:val="0"/>
        </w:rPr>
      </w:pPr>
      <w:r>
        <w:rPr>
          <w:rStyle w:val="31"/>
          <w:rFonts w:hint="eastAsia" w:ascii="仿宋" w:hAnsi="仿宋" w:eastAsia="仿宋"/>
          <w:b w:val="0"/>
          <w:bCs w:val="0"/>
        </w:rPr>
        <w:t>九、一般公共预算财政拨款项目支出决算表</w:t>
      </w:r>
    </w:p>
    <w:p>
      <w:pPr>
        <w:pStyle w:val="4"/>
        <w:rPr>
          <w:rStyle w:val="31"/>
          <w:rFonts w:hint="eastAsia" w:ascii="仿宋" w:hAnsi="仿宋" w:eastAsia="仿宋"/>
          <w:b w:val="0"/>
          <w:bCs w:val="0"/>
        </w:rPr>
      </w:pPr>
      <w:r>
        <w:rPr>
          <w:rStyle w:val="31"/>
          <w:rFonts w:hint="eastAsia" w:ascii="仿宋" w:hAnsi="仿宋" w:eastAsia="仿宋"/>
          <w:b w:val="0"/>
          <w:bCs w:val="0"/>
        </w:rPr>
        <w:t>十、政府性基金预算财政拨款收入支出决算表</w:t>
      </w:r>
    </w:p>
    <w:p>
      <w:pPr>
        <w:pStyle w:val="4"/>
        <w:rPr>
          <w:rStyle w:val="31"/>
          <w:rFonts w:hint="eastAsia" w:ascii="仿宋" w:hAnsi="仿宋" w:eastAsia="仿宋"/>
          <w:b w:val="0"/>
          <w:bCs w:val="0"/>
        </w:rPr>
      </w:pPr>
      <w:r>
        <w:rPr>
          <w:rStyle w:val="31"/>
          <w:rFonts w:hint="eastAsia" w:ascii="仿宋" w:hAnsi="仿宋" w:eastAsia="仿宋"/>
          <w:b w:val="0"/>
          <w:bCs w:val="0"/>
        </w:rPr>
        <w:t>十一、国有资本经营预算财政拨款收入支出决算表</w:t>
      </w:r>
    </w:p>
    <w:p>
      <w:pPr>
        <w:pStyle w:val="4"/>
        <w:rPr>
          <w:rStyle w:val="31"/>
          <w:rFonts w:hint="eastAsia" w:ascii="仿宋" w:hAnsi="仿宋" w:eastAsia="仿宋"/>
          <w:b w:val="0"/>
          <w:bCs w:val="0"/>
        </w:rPr>
      </w:pPr>
      <w:r>
        <w:rPr>
          <w:rStyle w:val="31"/>
          <w:rFonts w:hint="eastAsia" w:ascii="仿宋" w:hAnsi="仿宋" w:eastAsia="仿宋"/>
          <w:b w:val="0"/>
          <w:bCs w:val="0"/>
        </w:rPr>
        <w:t>十二、国有资本经营预算财政拨款支出决算表</w:t>
      </w:r>
    </w:p>
    <w:p>
      <w:pPr>
        <w:pStyle w:val="4"/>
        <w:rPr>
          <w:rStyle w:val="31"/>
          <w:rFonts w:hint="eastAsia" w:ascii="仿宋" w:hAnsi="仿宋" w:eastAsia="仿宋"/>
          <w:b w:val="0"/>
          <w:bCs w:val="0"/>
        </w:rPr>
      </w:pPr>
      <w:r>
        <w:rPr>
          <w:rStyle w:val="31"/>
          <w:rFonts w:hint="eastAsia" w:ascii="仿宋" w:hAnsi="仿宋" w:eastAsia="仿宋"/>
          <w:b w:val="0"/>
          <w:bCs w:val="0"/>
        </w:rPr>
        <w:t>十三、财政拨款“三公”经费支出决算表</w:t>
      </w:r>
    </w:p>
    <w:p>
      <w:pPr>
        <w:pStyle w:val="4"/>
        <w:rPr>
          <w:rFonts w:ascii="仿宋" w:hAnsi="仿宋" w:eastAsia="仿宋"/>
          <w:lang w:val="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43</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501E9C1"/>
    <w:multiLevelType w:val="singleLevel"/>
    <w:tmpl w:val="F501E9C1"/>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AA2C112"/>
    <w:multiLevelType w:val="singleLevel"/>
    <w:tmpl w:val="7AA2C112"/>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3191"/>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6569"/>
    <w:rsid w:val="00260C38"/>
    <w:rsid w:val="002616C0"/>
    <w:rsid w:val="00265372"/>
    <w:rsid w:val="002662AA"/>
    <w:rsid w:val="00280496"/>
    <w:rsid w:val="00294DC9"/>
    <w:rsid w:val="00295495"/>
    <w:rsid w:val="002A31DE"/>
    <w:rsid w:val="002B2613"/>
    <w:rsid w:val="002D6D05"/>
    <w:rsid w:val="002E6D3D"/>
    <w:rsid w:val="002F1818"/>
    <w:rsid w:val="002F567B"/>
    <w:rsid w:val="003216A9"/>
    <w:rsid w:val="00335A74"/>
    <w:rsid w:val="00354363"/>
    <w:rsid w:val="0036561B"/>
    <w:rsid w:val="0037013F"/>
    <w:rsid w:val="00380C92"/>
    <w:rsid w:val="003A45E0"/>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5E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964"/>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BE2"/>
    <w:rsid w:val="00BF282B"/>
    <w:rsid w:val="00BF5BD6"/>
    <w:rsid w:val="00C03E31"/>
    <w:rsid w:val="00C33E72"/>
    <w:rsid w:val="00C354B2"/>
    <w:rsid w:val="00C35554"/>
    <w:rsid w:val="00C42709"/>
    <w:rsid w:val="00C533CC"/>
    <w:rsid w:val="00C53809"/>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244C"/>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EFE"/>
    <w:rsid w:val="00F754A1"/>
    <w:rsid w:val="00F81FD9"/>
    <w:rsid w:val="00F841AA"/>
    <w:rsid w:val="00F84A94"/>
    <w:rsid w:val="00F87E96"/>
    <w:rsid w:val="00FA23E8"/>
    <w:rsid w:val="00FD3CC1"/>
    <w:rsid w:val="00FF1E02"/>
    <w:rsid w:val="00FF30B4"/>
    <w:rsid w:val="012543D3"/>
    <w:rsid w:val="041039FD"/>
    <w:rsid w:val="04243DB5"/>
    <w:rsid w:val="066E0107"/>
    <w:rsid w:val="07996F6E"/>
    <w:rsid w:val="07D72563"/>
    <w:rsid w:val="098F0954"/>
    <w:rsid w:val="0A2032A3"/>
    <w:rsid w:val="0E652AC5"/>
    <w:rsid w:val="101860EC"/>
    <w:rsid w:val="10C055FF"/>
    <w:rsid w:val="118107EC"/>
    <w:rsid w:val="139D5A4B"/>
    <w:rsid w:val="13D50BC4"/>
    <w:rsid w:val="14495172"/>
    <w:rsid w:val="15E80388"/>
    <w:rsid w:val="16BB723D"/>
    <w:rsid w:val="1754026C"/>
    <w:rsid w:val="17C101CD"/>
    <w:rsid w:val="1981681F"/>
    <w:rsid w:val="1BE8440E"/>
    <w:rsid w:val="1CDA2E0B"/>
    <w:rsid w:val="1D155CEE"/>
    <w:rsid w:val="1F6E1F30"/>
    <w:rsid w:val="20EC607E"/>
    <w:rsid w:val="22105521"/>
    <w:rsid w:val="23860B96"/>
    <w:rsid w:val="240371BF"/>
    <w:rsid w:val="24EB609F"/>
    <w:rsid w:val="253E5A50"/>
    <w:rsid w:val="2567410A"/>
    <w:rsid w:val="27871DE1"/>
    <w:rsid w:val="29F10F4E"/>
    <w:rsid w:val="29FD04D3"/>
    <w:rsid w:val="2B18326E"/>
    <w:rsid w:val="2BAA42F0"/>
    <w:rsid w:val="2C8A61B5"/>
    <w:rsid w:val="2CD60B4E"/>
    <w:rsid w:val="2CF50F1A"/>
    <w:rsid w:val="2D1623D7"/>
    <w:rsid w:val="2D8950BC"/>
    <w:rsid w:val="2DE70AD9"/>
    <w:rsid w:val="2DF04E50"/>
    <w:rsid w:val="2EE3231C"/>
    <w:rsid w:val="2FF124EE"/>
    <w:rsid w:val="310369FA"/>
    <w:rsid w:val="31374878"/>
    <w:rsid w:val="319F7F4E"/>
    <w:rsid w:val="31A76597"/>
    <w:rsid w:val="31CC22E2"/>
    <w:rsid w:val="31DC06A5"/>
    <w:rsid w:val="32746106"/>
    <w:rsid w:val="32CA3C34"/>
    <w:rsid w:val="32D2417D"/>
    <w:rsid w:val="335A6B38"/>
    <w:rsid w:val="34BA4FC8"/>
    <w:rsid w:val="34F56C2F"/>
    <w:rsid w:val="35245113"/>
    <w:rsid w:val="36AA5135"/>
    <w:rsid w:val="37AF116A"/>
    <w:rsid w:val="37E16F03"/>
    <w:rsid w:val="384C33A1"/>
    <w:rsid w:val="387939C8"/>
    <w:rsid w:val="3B1F62BE"/>
    <w:rsid w:val="3C6C7BBF"/>
    <w:rsid w:val="3D98207C"/>
    <w:rsid w:val="3EBC3E32"/>
    <w:rsid w:val="40A8309D"/>
    <w:rsid w:val="41DD008B"/>
    <w:rsid w:val="44E268DA"/>
    <w:rsid w:val="46F74BFA"/>
    <w:rsid w:val="471A0124"/>
    <w:rsid w:val="47CA4D02"/>
    <w:rsid w:val="47E0136E"/>
    <w:rsid w:val="48A97402"/>
    <w:rsid w:val="495C47C6"/>
    <w:rsid w:val="4A5862BC"/>
    <w:rsid w:val="4A627F82"/>
    <w:rsid w:val="4B4F25DA"/>
    <w:rsid w:val="4BE068DB"/>
    <w:rsid w:val="4D577224"/>
    <w:rsid w:val="4DB21EB1"/>
    <w:rsid w:val="4EAB630A"/>
    <w:rsid w:val="4ECE2238"/>
    <w:rsid w:val="4EFC4161"/>
    <w:rsid w:val="506F45D0"/>
    <w:rsid w:val="5146466B"/>
    <w:rsid w:val="5276527F"/>
    <w:rsid w:val="53402F01"/>
    <w:rsid w:val="54837309"/>
    <w:rsid w:val="5A3115B5"/>
    <w:rsid w:val="5AF92295"/>
    <w:rsid w:val="5BC62EA9"/>
    <w:rsid w:val="5BDA739E"/>
    <w:rsid w:val="5CD71FC4"/>
    <w:rsid w:val="5F92011E"/>
    <w:rsid w:val="5FEB5757"/>
    <w:rsid w:val="62322CDC"/>
    <w:rsid w:val="63605126"/>
    <w:rsid w:val="67566AA0"/>
    <w:rsid w:val="68191F05"/>
    <w:rsid w:val="68DC7DBF"/>
    <w:rsid w:val="69F015C0"/>
    <w:rsid w:val="6B2D5DC9"/>
    <w:rsid w:val="6C4A05C8"/>
    <w:rsid w:val="6C847C6A"/>
    <w:rsid w:val="6CAE4F09"/>
    <w:rsid w:val="6D4517B6"/>
    <w:rsid w:val="6E7E3605"/>
    <w:rsid w:val="6FF5CC65"/>
    <w:rsid w:val="70C66ED7"/>
    <w:rsid w:val="715C0E4B"/>
    <w:rsid w:val="72734D90"/>
    <w:rsid w:val="727D38B6"/>
    <w:rsid w:val="73AD73D5"/>
    <w:rsid w:val="73B6EB34"/>
    <w:rsid w:val="73E96941"/>
    <w:rsid w:val="7428616B"/>
    <w:rsid w:val="745B179F"/>
    <w:rsid w:val="752C1004"/>
    <w:rsid w:val="75315055"/>
    <w:rsid w:val="773A3CF8"/>
    <w:rsid w:val="78FB5B20"/>
    <w:rsid w:val="79106C97"/>
    <w:rsid w:val="79EE5BA4"/>
    <w:rsid w:val="7A043E64"/>
    <w:rsid w:val="7A894339"/>
    <w:rsid w:val="7CB94B68"/>
    <w:rsid w:val="7D712B8B"/>
    <w:rsid w:val="7EEF11D3"/>
    <w:rsid w:val="7FA30C79"/>
    <w:rsid w:val="7FC96657"/>
    <w:rsid w:val="BF7FEC2A"/>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eastAsia="仿宋_GB2312" w:cs="Courier New"/>
      <w:b/>
      <w:sz w:val="32"/>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2"/>
    <w:qFormat/>
    <w:uiPriority w:val="0"/>
    <w:pPr>
      <w:ind w:firstLine="420" w:firstLineChars="100"/>
    </w:pPr>
  </w:style>
  <w:style w:type="paragraph" w:styleId="17">
    <w:name w:val="Body Text First Indent 2"/>
    <w:basedOn w:val="6"/>
    <w:next w:val="1"/>
    <w:qFormat/>
    <w:uiPriority w:val="0"/>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9"/>
    <w:link w:val="9"/>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font11"/>
    <w:basedOn w:val="19"/>
    <w:qFormat/>
    <w:uiPriority w:val="0"/>
    <w:rPr>
      <w:rFonts w:hint="eastAsia" w:ascii="宋体" w:hAnsi="宋体" w:eastAsia="宋体" w:cs="宋体"/>
      <w:color w:val="000000"/>
      <w:sz w:val="20"/>
      <w:szCs w:val="20"/>
      <w:u w:val="none"/>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9">
    <w:name w:val="font21"/>
    <w:basedOn w:val="19"/>
    <w:qFormat/>
    <w:uiPriority w:val="0"/>
    <w:rPr>
      <w:rFonts w:hint="eastAsia" w:ascii="宋体" w:hAnsi="宋体" w:eastAsia="宋体" w:cs="宋体"/>
      <w:b/>
      <w:bCs/>
      <w:color w:val="000000"/>
      <w:sz w:val="32"/>
      <w:szCs w:val="32"/>
      <w:u w:val="none"/>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font31"/>
    <w:basedOn w:val="19"/>
    <w:qFormat/>
    <w:uiPriority w:val="0"/>
    <w:rPr>
      <w:rFonts w:hint="eastAsia" w:ascii="宋体" w:hAnsi="宋体" w:eastAsia="宋体" w:cs="宋体"/>
      <w:color w:val="000000"/>
      <w:sz w:val="20"/>
      <w:szCs w:val="20"/>
      <w:u w:val="none"/>
    </w:rPr>
  </w:style>
  <w:style w:type="character" w:customStyle="1" w:styleId="42">
    <w:name w:val="font41"/>
    <w:basedOn w:val="1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收入支出决算总计变动情况表（单位：万元）</a:t>
            </a:r>
          </a:p>
        </c:rich>
      </c:tx>
      <c:layout/>
      <c:overlay val="false"/>
      <c:spPr>
        <a:noFill/>
        <a:ln>
          <a:noFill/>
        </a:ln>
        <a:effectLst/>
      </c:spPr>
    </c:title>
    <c:autoTitleDeleted val="false"/>
    <c:plotArea>
      <c:layout/>
      <c:barChart>
        <c:barDir val="col"/>
        <c:grouping val="clustered"/>
        <c:varyColors val="false"/>
        <c:ser>
          <c:idx val="0"/>
          <c:order val="0"/>
          <c:tx>
            <c:strRef>
              <c:f>'[新建 XLS 工作表.xls]Sheet1'!$A$3</c:f>
              <c:strCache>
                <c:ptCount val="1"/>
                <c:pt idx="0">
                  <c:v>2021年</c:v>
                </c:pt>
              </c:strCache>
            </c:strRef>
          </c:tx>
          <c:spPr>
            <a:solidFill>
              <a:schemeClr val="accent1"/>
            </a:solidFill>
            <a:ln>
              <a:noFill/>
            </a:ln>
            <a:effectLst/>
          </c:spPr>
          <c:invertIfNegative val="false"/>
          <c:dLbls>
            <c:delete val="true"/>
          </c:dLbls>
          <c:cat>
            <c:strRef>
              <c:f>'[新建 XLS 工作表.xls]Sheet1'!$B$2:$C$2</c:f>
              <c:strCache>
                <c:ptCount val="2"/>
                <c:pt idx="0">
                  <c:v>收入</c:v>
                </c:pt>
                <c:pt idx="1">
                  <c:v>支出</c:v>
                </c:pt>
              </c:strCache>
            </c:strRef>
          </c:cat>
          <c:val>
            <c:numRef>
              <c:f>'[新建 XLS 工作表.xls]Sheet1'!$B$3:$C$3</c:f>
              <c:numCache>
                <c:formatCode>General</c:formatCode>
                <c:ptCount val="2"/>
                <c:pt idx="0">
                  <c:v>1560.44</c:v>
                </c:pt>
                <c:pt idx="1">
                  <c:v>1560.44</c:v>
                </c:pt>
              </c:numCache>
            </c:numRef>
          </c:val>
        </c:ser>
        <c:ser>
          <c:idx val="1"/>
          <c:order val="1"/>
          <c:tx>
            <c:strRef>
              <c:f>'[新建 XLS 工作表.xls]Sheet1'!$A$4</c:f>
              <c:strCache>
                <c:ptCount val="1"/>
                <c:pt idx="0">
                  <c:v>2022年</c:v>
                </c:pt>
              </c:strCache>
            </c:strRef>
          </c:tx>
          <c:spPr>
            <a:solidFill>
              <a:schemeClr val="accent2"/>
            </a:solidFill>
            <a:ln>
              <a:noFill/>
            </a:ln>
            <a:effectLst/>
          </c:spPr>
          <c:invertIfNegative val="false"/>
          <c:dLbls>
            <c:delete val="true"/>
          </c:dLbls>
          <c:cat>
            <c:strRef>
              <c:f>'[新建 XLS 工作表.xls]Sheet1'!$B$2:$C$2</c:f>
              <c:strCache>
                <c:ptCount val="2"/>
                <c:pt idx="0">
                  <c:v>收入</c:v>
                </c:pt>
                <c:pt idx="1">
                  <c:v>支出</c:v>
                </c:pt>
              </c:strCache>
            </c:strRef>
          </c:cat>
          <c:val>
            <c:numRef>
              <c:f>'[新建 XLS 工作表.xls]Sheet1'!$B$4:$C$4</c:f>
              <c:numCache>
                <c:formatCode>General</c:formatCode>
                <c:ptCount val="2"/>
                <c:pt idx="0">
                  <c:v>1275.32</c:v>
                </c:pt>
                <c:pt idx="1">
                  <c:v>1275.32</c:v>
                </c:pt>
              </c:numCache>
            </c:numRef>
          </c:val>
        </c:ser>
        <c:dLbls>
          <c:showLegendKey val="false"/>
          <c:showVal val="false"/>
          <c:showCatName val="false"/>
          <c:showSerName val="false"/>
          <c:showPercent val="false"/>
          <c:showBubbleSize val="false"/>
        </c:dLbls>
        <c:gapWidth val="246"/>
        <c:overlap val="-28"/>
        <c:axId val="784051836"/>
        <c:axId val="574395979"/>
      </c:barChart>
      <c:catAx>
        <c:axId val="78405183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74395979"/>
        <c:crosses val="autoZero"/>
        <c:auto val="true"/>
        <c:lblAlgn val="ctr"/>
        <c:lblOffset val="100"/>
        <c:noMultiLvlLbl val="false"/>
      </c:catAx>
      <c:valAx>
        <c:axId val="574395979"/>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8405183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c:explosion val="0"/>
          <c:dPt>
            <c:idx val="0"/>
            <c:bubble3D val="false"/>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3263.52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tx>
            <c:strRef>
              <c:f>'[新建 XLS 工作表.xls]Sheet2'!$A$2</c:f>
              <c:strCache>
                <c:ptCount val="1"/>
                <c:pt idx="0">
                  <c:v>支出决算结构图（单位：万元）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工作表.xls]Sheet2'!$B$1:$C$1</c:f>
              <c:strCache>
                <c:ptCount val="2"/>
                <c:pt idx="0">
                  <c:v>基本支出</c:v>
                </c:pt>
                <c:pt idx="1">
                  <c:v>项目支出</c:v>
                </c:pt>
              </c:strCache>
            </c:strRef>
          </c:cat>
          <c:val>
            <c:numRef>
              <c:f>'[新建 XLS 工作表.xls]Sheet2'!$B$2:$C$2</c:f>
              <c:numCache>
                <c:formatCode>General</c:formatCode>
                <c:ptCount val="2"/>
                <c:pt idx="0">
                  <c:v>945.14</c:v>
                </c:pt>
                <c:pt idx="1">
                  <c:v>330.17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rPr sz="1200">
                <a:solidFill>
                  <a:schemeClr val="tx1">
                    <a:lumMod val="75000"/>
                    <a:lumOff val="25000"/>
                  </a:schemeClr>
                </a:solidFill>
                <a:uFillTx/>
              </a:rPr>
              <a:t>财政拨款收、支决算总计变动图</a:t>
            </a:r>
            <a:r>
              <a:rPr lang="en-US" altLang="zh-CN" sz="1200">
                <a:solidFill>
                  <a:schemeClr val="tx1">
                    <a:lumMod val="75000"/>
                    <a:lumOff val="25000"/>
                  </a:schemeClr>
                </a:solidFill>
                <a:uFillTx/>
              </a:rPr>
              <a:t>(</a:t>
            </a:r>
            <a:r>
              <a:rPr altLang="zh-CN" sz="1200">
                <a:solidFill>
                  <a:schemeClr val="tx1">
                    <a:lumMod val="75000"/>
                    <a:lumOff val="25000"/>
                  </a:schemeClr>
                </a:solidFill>
                <a:uFillTx/>
              </a:rPr>
              <a:t>单位：万元）</a:t>
            </a:r>
            <a:endParaRPr altLang="zh-CN" sz="1200">
              <a:solidFill>
                <a:schemeClr val="tx1">
                  <a:lumMod val="75000"/>
                  <a:lumOff val="25000"/>
                </a:schemeClr>
              </a:solidFill>
              <a:uFillTx/>
            </a:endParaRP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财政拨款收入</c:v>
                </c:pt>
              </c:strCache>
            </c:strRef>
          </c:tx>
          <c:spPr>
            <a:solidFill>
              <a:schemeClr val="accent1"/>
            </a:solidFill>
            <a:ln>
              <a:noFill/>
            </a:ln>
            <a:effectLst/>
          </c:spPr>
          <c:invertIfNegative val="false"/>
          <c:dLbls>
            <c:delete val="true"/>
          </c:dLbls>
          <c:cat>
            <c:strRef>
              <c:f>Sheet1!$A$2:$A$3</c:f>
              <c:strCache>
                <c:ptCount val="2"/>
                <c:pt idx="0">
                  <c:v>2021年</c:v>
                </c:pt>
                <c:pt idx="1">
                  <c:v>2022年</c:v>
                </c:pt>
              </c:strCache>
            </c:strRef>
          </c:cat>
          <c:val>
            <c:numRef>
              <c:f>Sheet1!$B$2:$B$3</c:f>
              <c:numCache>
                <c:formatCode>General</c:formatCode>
                <c:ptCount val="2"/>
                <c:pt idx="0">
                  <c:v>1560.44</c:v>
                </c:pt>
                <c:pt idx="1">
                  <c:v>1275.32</c:v>
                </c:pt>
              </c:numCache>
            </c:numRef>
          </c:val>
        </c:ser>
        <c:ser>
          <c:idx val="1"/>
          <c:order val="1"/>
          <c:tx>
            <c:strRef>
              <c:f>Sheet1!$C$1</c:f>
              <c:strCache>
                <c:ptCount val="1"/>
                <c:pt idx="0">
                  <c:v>财政拨款支出</c:v>
                </c:pt>
              </c:strCache>
            </c:strRef>
          </c:tx>
          <c:spPr>
            <a:solidFill>
              <a:schemeClr val="accent2"/>
            </a:solidFill>
            <a:ln>
              <a:noFill/>
            </a:ln>
            <a:effectLst/>
          </c:spPr>
          <c:invertIfNegative val="false"/>
          <c:dLbls>
            <c:delete val="true"/>
          </c:dLbls>
          <c:cat>
            <c:strRef>
              <c:f>Sheet1!$A$2:$A$3</c:f>
              <c:strCache>
                <c:ptCount val="2"/>
                <c:pt idx="0">
                  <c:v>2021年</c:v>
                </c:pt>
                <c:pt idx="1">
                  <c:v>2022年</c:v>
                </c:pt>
              </c:strCache>
            </c:strRef>
          </c:cat>
          <c:val>
            <c:numRef>
              <c:f>Sheet1!$C$2:$C$3</c:f>
              <c:numCache>
                <c:formatCode>General</c:formatCode>
                <c:ptCount val="2"/>
                <c:pt idx="0">
                  <c:v>1560.44</c:v>
                </c:pt>
                <c:pt idx="1">
                  <c:v>1275.32</c:v>
                </c:pt>
              </c:numCache>
            </c:numRef>
          </c:val>
        </c:ser>
        <c:dLbls>
          <c:showLegendKey val="false"/>
          <c:showVal val="false"/>
          <c:showCatName val="false"/>
          <c:showSerName val="false"/>
          <c:showPercent val="false"/>
          <c:showBubbleSize val="false"/>
        </c:dLbls>
        <c:gapWidth val="246"/>
        <c:overlap val="-28"/>
        <c:axId val="423505982"/>
        <c:axId val="860115120"/>
      </c:barChart>
      <c:catAx>
        <c:axId val="42350598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60115120"/>
        <c:crosses val="autoZero"/>
        <c:auto val="true"/>
        <c:lblAlgn val="ctr"/>
        <c:lblOffset val="100"/>
        <c:noMultiLvlLbl val="false"/>
      </c:catAx>
      <c:valAx>
        <c:axId val="860115120"/>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350598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一般公共预算财政拨款支出决算表（单位：万元）</a:t>
            </a:r>
          </a:p>
        </c:rich>
      </c:tx>
      <c:layout/>
      <c:overlay val="false"/>
      <c:spPr>
        <a:noFill/>
        <a:ln>
          <a:noFill/>
        </a:ln>
        <a:effectLst/>
      </c:spPr>
    </c:title>
    <c:autoTitleDeleted val="false"/>
    <c:plotArea>
      <c:layout>
        <c:manualLayout>
          <c:layoutTarget val="inner"/>
          <c:xMode val="edge"/>
          <c:yMode val="edge"/>
          <c:x val="0.0899492631070307"/>
          <c:y val="0.244368890777731"/>
          <c:w val="0.89736651365064"/>
          <c:h val="0.63905652358691"/>
        </c:manualLayout>
      </c:layout>
      <c:barChart>
        <c:barDir val="col"/>
        <c:grouping val="clustered"/>
        <c:varyColors val="false"/>
        <c:ser>
          <c:idx val="0"/>
          <c:order val="0"/>
          <c:tx>
            <c:strRef>
              <c:f>Sheet1!$B$1</c:f>
              <c:strCache>
                <c:ptCount val="1"/>
                <c:pt idx="0">
                  <c:v>一般公共预算财政拨款支出决算表</c:v>
                </c:pt>
              </c:strCache>
            </c:strRef>
          </c:tx>
          <c:spPr>
            <a:solidFill>
              <a:schemeClr val="accent1"/>
            </a:solidFill>
            <a:ln>
              <a:noFill/>
            </a:ln>
            <a:effectLst/>
          </c:spPr>
          <c:invertIfNegative val="false"/>
          <c:dLbls>
            <c:delete val="true"/>
          </c:dLbls>
          <c:cat>
            <c:strRef>
              <c:f>Sheet1!$A$2:$A$3</c:f>
              <c:strCache>
                <c:ptCount val="2"/>
                <c:pt idx="0">
                  <c:v>2021年</c:v>
                </c:pt>
                <c:pt idx="1">
                  <c:v>2022年</c:v>
                </c:pt>
              </c:strCache>
            </c:strRef>
          </c:cat>
          <c:val>
            <c:numRef>
              <c:f>Sheet1!$B$2:$B$3</c:f>
              <c:numCache>
                <c:formatCode>General</c:formatCode>
                <c:ptCount val="2"/>
                <c:pt idx="0">
                  <c:v>1560.44</c:v>
                </c:pt>
                <c:pt idx="1">
                  <c:v>1275.32</c:v>
                </c:pt>
              </c:numCache>
            </c:numRef>
          </c:val>
        </c:ser>
        <c:dLbls>
          <c:showLegendKey val="false"/>
          <c:showVal val="false"/>
          <c:showCatName val="false"/>
          <c:showSerName val="false"/>
          <c:showPercent val="false"/>
          <c:showBubbleSize val="false"/>
        </c:dLbls>
        <c:gapWidth val="246"/>
        <c:overlap val="-28"/>
        <c:axId val="636610482"/>
        <c:axId val="589928491"/>
      </c:barChart>
      <c:catAx>
        <c:axId val="63661048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89928491"/>
        <c:crosses val="autoZero"/>
        <c:auto val="true"/>
        <c:lblAlgn val="ctr"/>
        <c:lblOffset val="100"/>
        <c:noMultiLvlLbl val="false"/>
      </c:catAx>
      <c:valAx>
        <c:axId val="589928491"/>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6610482"/>
        <c:crosses val="autoZero"/>
        <c:crossBetween val="between"/>
      </c:valAx>
      <c:spPr>
        <a:noFill/>
        <a:ln>
          <a:noFill/>
        </a:ln>
        <a:effectLst/>
      </c:spPr>
    </c:plotArea>
    <c:legend>
      <c:legendPos val="b"/>
      <c:layout>
        <c:manualLayout>
          <c:xMode val="edge"/>
          <c:yMode val="edge"/>
          <c:x val="0.364460014496255"/>
          <c:y val="0.92570609905853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一般公共预算财政拨款支出决算（单位：万元）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multiLvlStrRef>
              <c:f>Sheet1!$A$2:$B$10</c:f>
              <c:multiLvlStrCache>
                <c:ptCount val="9"/>
                <c:lvl>
                  <c:pt idx="0">
                    <c:v>421.64</c:v>
                  </c:pt>
                  <c:pt idx="1">
                    <c:v>0.5</c:v>
                  </c:pt>
                  <c:pt idx="2">
                    <c:v>61.79</c:v>
                  </c:pt>
                  <c:pt idx="3">
                    <c:v>181</c:v>
                  </c:pt>
                  <c:pt idx="4">
                    <c:v>33.93</c:v>
                  </c:pt>
                  <c:pt idx="5">
                    <c:v>6.82</c:v>
                  </c:pt>
                  <c:pt idx="6">
                    <c:v>519.28</c:v>
                  </c:pt>
                  <c:pt idx="7">
                    <c:v>50.15</c:v>
                  </c:pt>
                  <c:pt idx="8">
                    <c:v>0.2</c:v>
                  </c:pt>
                </c:lvl>
                <c:lvl>
                  <c:pt idx="0">
                    <c:v>一般公共服务</c:v>
                  </c:pt>
                  <c:pt idx="1">
                    <c:v>国防</c:v>
                  </c:pt>
                  <c:pt idx="2">
                    <c:v>文化旅游体育与传媒</c:v>
                  </c:pt>
                  <c:pt idx="3">
                    <c:v>社会保障和就业</c:v>
                  </c:pt>
                  <c:pt idx="4">
                    <c:v>卫生健康</c:v>
                  </c:pt>
                  <c:pt idx="5">
                    <c:v>城乡社区</c:v>
                  </c:pt>
                  <c:pt idx="6">
                    <c:v>农林水</c:v>
                  </c:pt>
                  <c:pt idx="7">
                    <c:v>住房保障</c:v>
                  </c:pt>
                  <c:pt idx="8">
                    <c:v>灾害防治及应急管理</c:v>
                  </c:pt>
                </c:lvl>
              </c:multiLvlStrCache>
            </c:multiLvlStrRef>
          </c:cat>
          <c:val>
            <c:numRef>
              <c:f>Sheet1!$B$2:$B$10</c:f>
              <c:numCache>
                <c:formatCode>General</c:formatCode>
                <c:ptCount val="9"/>
                <c:pt idx="0">
                  <c:v>421.64</c:v>
                </c:pt>
                <c:pt idx="1">
                  <c:v>0.5</c:v>
                </c:pt>
                <c:pt idx="2">
                  <c:v>61.79</c:v>
                </c:pt>
                <c:pt idx="3">
                  <c:v>181</c:v>
                </c:pt>
                <c:pt idx="4">
                  <c:v>33.93</c:v>
                </c:pt>
                <c:pt idx="5">
                  <c:v>6.82</c:v>
                </c:pt>
                <c:pt idx="6">
                  <c:v>519.28</c:v>
                </c:pt>
                <c:pt idx="7">
                  <c:v>50.15</c:v>
                </c:pt>
                <c:pt idx="8">
                  <c:v>0.2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13401</Words>
  <Characters>14405</Characters>
  <Lines>162</Lines>
  <Paragraphs>45</Paragraphs>
  <TotalTime>1</TotalTime>
  <ScaleCrop>false</ScaleCrop>
  <LinksUpToDate>false</LinksUpToDate>
  <CharactersWithSpaces>14498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2022-10-22T17:29:00Z</dcterms:created>
  <dc:creator>曹颖</dc:creator>
  <cp:lastModifiedBy>user</cp:lastModifiedBy>
  <cp:lastPrinted>2022-10-10T21:17:00Z</cp:lastPrinted>
  <dcterms:modified xsi:type="dcterms:W3CDTF">2023-12-19T15:11:42Z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2A956EDC2325401A8041FB0D67FDBCA2</vt:lpwstr>
  </property>
</Properties>
</file>