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8441"/>
      <w:bookmarkStart w:id="1" w:name="_Toc15396597"/>
      <w:bookmarkStart w:id="2" w:name="_Toc15396475"/>
      <w:bookmarkStart w:id="3" w:name="_Toc15377193"/>
      <w:bookmarkStart w:id="4" w:name="_Toc15377425"/>
      <w:bookmarkStart w:id="5" w:name="_Toc15306267"/>
      <w:bookmarkStart w:id="73" w:name="_GoBack"/>
      <w:bookmarkEnd w:id="73"/>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bookmarkStart w:id="6" w:name="_Toc15377194"/>
      <w:bookmarkStart w:id="7" w:name="_Toc15377426"/>
      <w:bookmarkStart w:id="8" w:name="_Toc15378442"/>
      <w:bookmarkStart w:id="9" w:name="_Toc15396598"/>
      <w:bookmarkStart w:id="10" w:name="_Toc15396476"/>
      <w:r>
        <w:rPr>
          <w:rFonts w:hint="eastAsia" w:ascii="方正小标宋简体" w:hAnsi="方正小标宋简体" w:eastAsia="方正小标宋简体" w:cs="方正小标宋简体"/>
          <w:sz w:val="72"/>
          <w:szCs w:val="72"/>
        </w:rPr>
        <w:t>剑阁</w:t>
      </w:r>
      <w:bookmarkEnd w:id="5"/>
      <w:bookmarkStart w:id="11" w:name="_Toc15306268"/>
      <w:r>
        <w:rPr>
          <w:rFonts w:hint="eastAsia" w:ascii="方正小标宋简体" w:hAnsi="方正小标宋简体" w:eastAsia="方正小标宋简体" w:cs="方正小标宋简体"/>
          <w:sz w:val="72"/>
          <w:szCs w:val="72"/>
          <w:lang w:eastAsia="zh-CN"/>
        </w:rPr>
        <w:t>县金仙镇人民政府</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4"/>
      </w:pPr>
      <w:r>
        <w:rPr>
          <w:rFonts w:hint="eastAsia"/>
        </w:rPr>
        <w:t>公开时间：2023年</w:t>
      </w:r>
      <w:r>
        <w:rPr>
          <w:rFonts w:hint="eastAsia"/>
          <w:lang w:val="en-US" w:eastAsia="zh-CN"/>
        </w:rPr>
        <w:t>10</w:t>
      </w:r>
      <w:r>
        <w:rPr>
          <w:rFonts w:hint="eastAsia"/>
        </w:rPr>
        <w:t>月</w:t>
      </w:r>
      <w:r>
        <w:rPr>
          <w:rFonts w:hint="eastAsia"/>
          <w:lang w:val="en-US" w:eastAsia="zh-CN"/>
        </w:rPr>
        <w:t>16</w:t>
      </w:r>
      <w:r>
        <w:rPr>
          <w:rFonts w:hint="eastAsia"/>
        </w:rPr>
        <w:t>日</w:t>
      </w:r>
    </w:p>
    <w:p/>
    <w:p>
      <w:bookmarkStart w:id="12" w:name="_Toc15377196"/>
      <w:bookmarkStart w:id="13" w:name="_Toc15396599"/>
    </w:p>
    <w:p>
      <w:pPr>
        <w:pStyle w:val="42"/>
        <w:tabs>
          <w:tab w:val="right" w:leader="dot" w:pos="8306"/>
        </w:tabs>
        <w:rPr>
          <w:b/>
        </w:rPr>
      </w:pPr>
      <w:r>
        <w:rPr>
          <w:b/>
        </w:rPr>
        <w:fldChar w:fldCharType="begin"/>
      </w:r>
      <w:r>
        <w:rPr>
          <w:b/>
        </w:rPr>
        <w:instrText xml:space="preserve"> HYPERLINK \l _Toc28688 </w:instrText>
      </w:r>
      <w:r>
        <w:rPr>
          <w:b/>
        </w:rPr>
        <w:fldChar w:fldCharType="separate"/>
      </w:r>
      <w:r>
        <w:rPr>
          <w:rFonts w:hint="eastAsia" w:ascii="黑体" w:hAnsi="黑体" w:eastAsia="黑体"/>
          <w:b/>
        </w:rPr>
        <w:t xml:space="preserve">第一部分 </w:t>
      </w:r>
      <w:r>
        <w:rPr>
          <w:rFonts w:hint="eastAsia" w:ascii="黑体" w:hAnsi="黑体" w:eastAsia="黑体"/>
          <w:b/>
          <w:bCs w:val="0"/>
        </w:rPr>
        <w:t>部门单位概况</w:t>
      </w:r>
      <w:r>
        <w:rPr>
          <w:b/>
        </w:rPr>
        <w:tab/>
      </w:r>
      <w:r>
        <w:rPr>
          <w:rFonts w:hint="eastAsia"/>
          <w:b/>
          <w:lang w:val="en-US" w:eastAsia="zh-CN"/>
        </w:rPr>
        <w:t>3</w:t>
      </w:r>
      <w:r>
        <w:rPr>
          <w:b/>
        </w:rPr>
        <w:fldChar w:fldCharType="end"/>
      </w:r>
    </w:p>
    <w:p>
      <w:pPr>
        <w:pStyle w:val="43"/>
        <w:tabs>
          <w:tab w:val="right" w:leader="dot" w:pos="8306"/>
        </w:tabs>
      </w:pPr>
      <w:r>
        <w:fldChar w:fldCharType="begin"/>
      </w:r>
      <w:r>
        <w:instrText xml:space="preserve"> HYPERLINK \l _Toc12885 </w:instrText>
      </w:r>
      <w:r>
        <w:fldChar w:fldCharType="separate"/>
      </w:r>
      <w:r>
        <w:rPr>
          <w:rFonts w:hint="eastAsia" w:ascii="黑体" w:hAnsi="黑体" w:eastAsia="黑体"/>
        </w:rPr>
        <w:t>一、基</w:t>
      </w:r>
      <w:r>
        <w:rPr>
          <w:rFonts w:hint="eastAsia" w:ascii="黑体" w:hAnsi="黑体" w:eastAsia="黑体"/>
          <w:bCs w:val="0"/>
        </w:rPr>
        <w:t>本职能及主要工作</w:t>
      </w:r>
      <w:r>
        <w:tab/>
      </w:r>
      <w:r>
        <w:rPr>
          <w:rFonts w:hint="eastAsia"/>
          <w:lang w:val="en-US" w:eastAsia="zh-CN"/>
        </w:rPr>
        <w:t>3</w:t>
      </w:r>
      <w:r>
        <w:fldChar w:fldCharType="end"/>
      </w:r>
    </w:p>
    <w:p>
      <w:pPr>
        <w:pStyle w:val="43"/>
        <w:tabs>
          <w:tab w:val="right" w:leader="dot" w:pos="8306"/>
        </w:tabs>
      </w:pPr>
      <w:r>
        <w:fldChar w:fldCharType="begin"/>
      </w:r>
      <w:r>
        <w:instrText xml:space="preserve"> HYPERLINK \l _Toc795 </w:instrText>
      </w:r>
      <w:r>
        <w:fldChar w:fldCharType="separate"/>
      </w:r>
      <w:r>
        <w:rPr>
          <w:rFonts w:hint="eastAsia" w:ascii="黑体" w:eastAsia="黑体"/>
        </w:rPr>
        <w:t>二、</w:t>
      </w:r>
      <w:r>
        <w:rPr>
          <w:rFonts w:hint="eastAsia" w:ascii="黑体" w:hAnsi="黑体" w:eastAsia="黑体"/>
        </w:rPr>
        <w:t>机</w:t>
      </w:r>
      <w:r>
        <w:rPr>
          <w:rFonts w:hint="eastAsia" w:ascii="黑体" w:hAnsi="黑体" w:eastAsia="黑体"/>
          <w:bCs w:val="0"/>
        </w:rPr>
        <w:t>构设置</w:t>
      </w:r>
      <w:r>
        <w:tab/>
      </w:r>
      <w:r>
        <w:rPr>
          <w:rFonts w:hint="eastAsia"/>
          <w:lang w:val="en-US" w:eastAsia="zh-CN"/>
        </w:rPr>
        <w:t>5</w:t>
      </w:r>
      <w:r>
        <w:fldChar w:fldCharType="end"/>
      </w:r>
    </w:p>
    <w:p>
      <w:pPr>
        <w:pStyle w:val="42"/>
        <w:tabs>
          <w:tab w:val="right" w:leader="dot" w:pos="8306"/>
        </w:tabs>
        <w:rPr>
          <w:b/>
        </w:rPr>
      </w:pPr>
      <w:r>
        <w:rPr>
          <w:b/>
        </w:rPr>
        <w:fldChar w:fldCharType="begin"/>
      </w:r>
      <w:r>
        <w:rPr>
          <w:b/>
        </w:rPr>
        <w:instrText xml:space="preserve"> HYPERLINK \l _Toc10684 </w:instrText>
      </w:r>
      <w:r>
        <w:rPr>
          <w:b/>
        </w:rPr>
        <w:fldChar w:fldCharType="separate"/>
      </w:r>
      <w:r>
        <w:rPr>
          <w:rFonts w:hint="eastAsia" w:ascii="黑体" w:hAnsi="黑体" w:eastAsia="黑体"/>
          <w:b/>
        </w:rPr>
        <w:t>第二部分 202</w:t>
      </w:r>
      <w:r>
        <w:rPr>
          <w:rFonts w:hint="eastAsia" w:ascii="黑体" w:hAnsi="黑体" w:eastAsia="黑体"/>
          <w:b/>
          <w:lang w:val="en-US" w:eastAsia="zh-CN"/>
        </w:rPr>
        <w:t>2</w:t>
      </w:r>
      <w:r>
        <w:rPr>
          <w:rFonts w:hint="eastAsia" w:ascii="黑体" w:hAnsi="黑体" w:eastAsia="黑体"/>
          <w:b/>
        </w:rPr>
        <w:t>年度</w:t>
      </w:r>
      <w:r>
        <w:rPr>
          <w:rFonts w:hint="eastAsia" w:ascii="黑体" w:hAnsi="黑体" w:eastAsia="黑体"/>
          <w:b/>
          <w:bCs/>
        </w:rPr>
        <w:t>部门决算情况说明</w:t>
      </w:r>
      <w:r>
        <w:rPr>
          <w:b/>
        </w:rPr>
        <w:tab/>
      </w:r>
      <w:r>
        <w:rPr>
          <w:rFonts w:hint="eastAsia"/>
          <w:b/>
          <w:lang w:val="en-US" w:eastAsia="zh-CN"/>
        </w:rPr>
        <w:t>6</w:t>
      </w:r>
      <w:r>
        <w:rPr>
          <w:b/>
        </w:rPr>
        <w:fldChar w:fldCharType="end"/>
      </w:r>
    </w:p>
    <w:p>
      <w:pPr>
        <w:pStyle w:val="43"/>
        <w:tabs>
          <w:tab w:val="right" w:leader="dot" w:pos="8306"/>
        </w:tabs>
      </w:pPr>
      <w:r>
        <w:fldChar w:fldCharType="begin"/>
      </w:r>
      <w:r>
        <w:instrText xml:space="preserve"> HYPERLINK \l _Toc3055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rPr>
          <w:rFonts w:hint="eastAsia"/>
          <w:lang w:val="en-US" w:eastAsia="zh-CN"/>
        </w:rPr>
        <w:t>6</w:t>
      </w:r>
      <w:r>
        <w:fldChar w:fldCharType="end"/>
      </w:r>
    </w:p>
    <w:p>
      <w:pPr>
        <w:pStyle w:val="43"/>
        <w:tabs>
          <w:tab w:val="right" w:leader="dot" w:pos="8306"/>
        </w:tabs>
      </w:pPr>
      <w:r>
        <w:fldChar w:fldCharType="begin"/>
      </w:r>
      <w:r>
        <w:instrText xml:space="preserve"> HYPERLINK \l _Toc16451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rPr>
          <w:rFonts w:hint="eastAsia"/>
          <w:lang w:val="en-US" w:eastAsia="zh-CN"/>
        </w:rPr>
        <w:t>7</w:t>
      </w:r>
      <w:r>
        <w:fldChar w:fldCharType="end"/>
      </w:r>
    </w:p>
    <w:p>
      <w:pPr>
        <w:pStyle w:val="43"/>
        <w:tabs>
          <w:tab w:val="right" w:leader="dot" w:pos="8306"/>
        </w:tabs>
      </w:pPr>
      <w:r>
        <w:fldChar w:fldCharType="begin"/>
      </w:r>
      <w:r>
        <w:instrText xml:space="preserve"> HYPERLINK \l _Toc19136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rPr>
          <w:rFonts w:hint="eastAsia"/>
          <w:lang w:val="en-US" w:eastAsia="zh-CN"/>
        </w:rPr>
        <w:t>7</w:t>
      </w:r>
      <w:r>
        <w:fldChar w:fldCharType="end"/>
      </w:r>
    </w:p>
    <w:p>
      <w:pPr>
        <w:pStyle w:val="43"/>
        <w:tabs>
          <w:tab w:val="right" w:leader="dot" w:pos="8306"/>
        </w:tabs>
      </w:pPr>
      <w:r>
        <w:fldChar w:fldCharType="begin"/>
      </w:r>
      <w:r>
        <w:instrText xml:space="preserve"> HYPERLINK \l _Toc1825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rPr>
          <w:rFonts w:hint="eastAsia"/>
          <w:lang w:val="en-US" w:eastAsia="zh-CN"/>
        </w:rPr>
        <w:t>8</w:t>
      </w:r>
      <w:r>
        <w:fldChar w:fldCharType="end"/>
      </w:r>
    </w:p>
    <w:p>
      <w:pPr>
        <w:pStyle w:val="43"/>
        <w:tabs>
          <w:tab w:val="right" w:leader="dot" w:pos="8306"/>
        </w:tabs>
      </w:pPr>
      <w:r>
        <w:fldChar w:fldCharType="begin"/>
      </w:r>
      <w:r>
        <w:instrText xml:space="preserve"> HYPERLINK \l _Toc12581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rPr>
          <w:rFonts w:hint="eastAsia"/>
          <w:lang w:val="en-US" w:eastAsia="zh-CN"/>
        </w:rPr>
        <w:t>9</w:t>
      </w:r>
      <w:r>
        <w:fldChar w:fldCharType="end"/>
      </w:r>
    </w:p>
    <w:p>
      <w:pPr>
        <w:pStyle w:val="43"/>
        <w:tabs>
          <w:tab w:val="right" w:leader="dot" w:pos="8306"/>
        </w:tabs>
        <w:rPr>
          <w:rFonts w:hint="eastAsia" w:eastAsiaTheme="minorEastAsia"/>
          <w:lang w:val="en-US" w:eastAsia="zh-CN"/>
        </w:rPr>
      </w:pPr>
      <w:r>
        <w:fldChar w:fldCharType="begin"/>
      </w:r>
      <w:r>
        <w:instrText xml:space="preserve"> HYPERLINK \l _Toc22395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rPr>
          <w:rFonts w:hint="eastAsia"/>
          <w:lang w:val="en-US" w:eastAsia="zh-CN"/>
        </w:rPr>
        <w:t>1</w:t>
      </w:r>
      <w:r>
        <w:fldChar w:fldCharType="end"/>
      </w:r>
      <w:r>
        <w:rPr>
          <w:rFonts w:hint="eastAsia"/>
          <w:lang w:val="en-US" w:eastAsia="zh-CN"/>
        </w:rPr>
        <w:t>3</w:t>
      </w:r>
    </w:p>
    <w:p>
      <w:pPr>
        <w:pStyle w:val="43"/>
        <w:tabs>
          <w:tab w:val="right" w:leader="dot" w:pos="8306"/>
        </w:tabs>
        <w:rPr>
          <w:rFonts w:hint="eastAsia" w:eastAsiaTheme="minorEastAsia"/>
          <w:lang w:val="en-US" w:eastAsia="zh-CN"/>
        </w:rPr>
      </w:pPr>
      <w:r>
        <w:fldChar w:fldCharType="begin"/>
      </w:r>
      <w:r>
        <w:instrText xml:space="preserve"> HYPERLINK \l _Toc1423 </w:instrText>
      </w:r>
      <w:r>
        <w:fldChar w:fldCharType="separate"/>
      </w:r>
      <w:r>
        <w:rPr>
          <w:rFonts w:hint="eastAsia" w:ascii="黑体" w:eastAsia="黑体"/>
          <w:szCs w:val="32"/>
        </w:rPr>
        <w:t>七、</w:t>
      </w:r>
      <w:r>
        <w:rPr>
          <w:rFonts w:hint="eastAsia" w:ascii="黑体" w:hAnsi="黑体" w:eastAsia="黑体"/>
        </w:rPr>
        <w:t>“三公”经费财政拨款支出决算情况说明</w:t>
      </w:r>
      <w:r>
        <w:tab/>
      </w:r>
      <w:r>
        <w:rPr>
          <w:rFonts w:hint="eastAsia"/>
          <w:lang w:val="en-US" w:eastAsia="zh-CN"/>
        </w:rPr>
        <w:t>1</w:t>
      </w:r>
      <w:r>
        <w:fldChar w:fldCharType="end"/>
      </w:r>
      <w:r>
        <w:rPr>
          <w:rFonts w:hint="eastAsia"/>
          <w:lang w:val="en-US" w:eastAsia="zh-CN"/>
        </w:rPr>
        <w:t>4</w:t>
      </w:r>
    </w:p>
    <w:p>
      <w:pPr>
        <w:pStyle w:val="43"/>
        <w:tabs>
          <w:tab w:val="right" w:leader="dot" w:pos="8306"/>
        </w:tabs>
        <w:rPr>
          <w:rFonts w:hint="eastAsia" w:eastAsiaTheme="minorEastAsia"/>
          <w:lang w:val="en-US" w:eastAsia="zh-CN"/>
        </w:rPr>
      </w:pPr>
      <w:r>
        <w:fldChar w:fldCharType="begin"/>
      </w:r>
      <w:r>
        <w:instrText xml:space="preserve"> HYPERLINK \l _Toc7093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rPr>
          <w:rFonts w:hint="eastAsia"/>
          <w:lang w:val="en-US" w:eastAsia="zh-CN"/>
        </w:rPr>
        <w:t>1</w:t>
      </w:r>
      <w:r>
        <w:fldChar w:fldCharType="end"/>
      </w:r>
      <w:r>
        <w:rPr>
          <w:rFonts w:hint="eastAsia"/>
          <w:lang w:val="en-US" w:eastAsia="zh-CN"/>
        </w:rPr>
        <w:t>6</w:t>
      </w:r>
    </w:p>
    <w:p>
      <w:pPr>
        <w:pStyle w:val="43"/>
        <w:tabs>
          <w:tab w:val="right" w:leader="dot" w:pos="8306"/>
        </w:tabs>
        <w:rPr>
          <w:rFonts w:hint="eastAsia" w:eastAsiaTheme="minorEastAsia"/>
          <w:lang w:val="en-US" w:eastAsia="zh-CN"/>
        </w:rPr>
      </w:pPr>
      <w:r>
        <w:fldChar w:fldCharType="begin"/>
      </w:r>
      <w:r>
        <w:instrText xml:space="preserve"> HYPERLINK \l _Toc7376 </w:instrText>
      </w:r>
      <w:r>
        <w:fldChar w:fldCharType="separate"/>
      </w:r>
      <w:r>
        <w:rPr>
          <w:rFonts w:hint="eastAsia" w:ascii="黑体" w:hAnsi="黑体" w:eastAsia="黑体"/>
        </w:rPr>
        <w:t>九、 国有资本经营预算支出决算情况说明</w:t>
      </w:r>
      <w:r>
        <w:tab/>
      </w:r>
      <w:r>
        <w:rPr>
          <w:rFonts w:hint="eastAsia"/>
          <w:lang w:val="en-US" w:eastAsia="zh-CN"/>
        </w:rPr>
        <w:t>1</w:t>
      </w:r>
      <w:r>
        <w:fldChar w:fldCharType="end"/>
      </w:r>
      <w:r>
        <w:rPr>
          <w:rFonts w:hint="eastAsia"/>
          <w:lang w:val="en-US" w:eastAsia="zh-CN"/>
        </w:rPr>
        <w:t>6</w:t>
      </w:r>
    </w:p>
    <w:p>
      <w:pPr>
        <w:pStyle w:val="43"/>
        <w:tabs>
          <w:tab w:val="right" w:leader="dot" w:pos="8306"/>
        </w:tabs>
        <w:rPr>
          <w:rFonts w:hint="eastAsia" w:eastAsiaTheme="minorEastAsia"/>
          <w:lang w:val="en-US" w:eastAsia="zh-CN"/>
        </w:rPr>
      </w:pPr>
      <w:r>
        <w:fldChar w:fldCharType="begin"/>
      </w:r>
      <w:r>
        <w:instrText xml:space="preserve"> HYPERLINK \l _Toc8396 </w:instrText>
      </w:r>
      <w:r>
        <w:fldChar w:fldCharType="separate"/>
      </w:r>
      <w:r>
        <w:rPr>
          <w:rFonts w:hint="eastAsia" w:ascii="黑体" w:hAnsi="黑体" w:eastAsia="黑体"/>
        </w:rPr>
        <w:t>十、 其他重要事项的情况说明</w:t>
      </w:r>
      <w:r>
        <w:tab/>
      </w:r>
      <w:r>
        <w:rPr>
          <w:rFonts w:hint="eastAsia"/>
          <w:lang w:val="en-US" w:eastAsia="zh-CN"/>
        </w:rPr>
        <w:t>1</w:t>
      </w:r>
      <w:r>
        <w:fldChar w:fldCharType="end"/>
      </w:r>
      <w:r>
        <w:rPr>
          <w:rFonts w:hint="eastAsia"/>
          <w:lang w:val="en-US" w:eastAsia="zh-CN"/>
        </w:rPr>
        <w:t>6</w:t>
      </w:r>
    </w:p>
    <w:p>
      <w:pPr>
        <w:pStyle w:val="42"/>
        <w:tabs>
          <w:tab w:val="right" w:leader="dot" w:pos="8306"/>
        </w:tabs>
        <w:rPr>
          <w:rFonts w:hint="eastAsia" w:eastAsiaTheme="minorEastAsia"/>
          <w:b/>
          <w:lang w:val="en-US" w:eastAsia="zh-CN"/>
        </w:rPr>
      </w:pPr>
      <w:r>
        <w:rPr>
          <w:b/>
        </w:rPr>
        <w:fldChar w:fldCharType="begin"/>
      </w:r>
      <w:r>
        <w:rPr>
          <w:b/>
        </w:rPr>
        <w:instrText xml:space="preserve"> HYPERLINK \l _Toc18722 </w:instrText>
      </w:r>
      <w:r>
        <w:rPr>
          <w:b/>
        </w:rPr>
        <w:fldChar w:fldCharType="separate"/>
      </w:r>
      <w:r>
        <w:rPr>
          <w:rFonts w:hint="eastAsia" w:ascii="黑体" w:hAnsi="黑体" w:eastAsia="黑体"/>
          <w:b/>
        </w:rPr>
        <w:t xml:space="preserve">第三部分 </w:t>
      </w:r>
      <w:r>
        <w:rPr>
          <w:rFonts w:hint="eastAsia" w:ascii="黑体" w:hAnsi="黑体" w:eastAsia="黑体"/>
          <w:b/>
          <w:szCs w:val="44"/>
        </w:rPr>
        <w:t>名</w:t>
      </w:r>
      <w:r>
        <w:rPr>
          <w:rFonts w:hint="eastAsia" w:ascii="黑体" w:hAnsi="黑体" w:eastAsia="黑体"/>
          <w:b/>
        </w:rPr>
        <w:t>词解释</w:t>
      </w:r>
      <w:r>
        <w:rPr>
          <w:b/>
        </w:rPr>
        <w:tab/>
      </w:r>
      <w:r>
        <w:rPr>
          <w:rFonts w:hint="eastAsia"/>
          <w:b/>
          <w:lang w:val="en-US" w:eastAsia="zh-CN"/>
        </w:rPr>
        <w:t>1</w:t>
      </w:r>
      <w:r>
        <w:rPr>
          <w:b/>
        </w:rPr>
        <w:fldChar w:fldCharType="end"/>
      </w:r>
      <w:r>
        <w:rPr>
          <w:rFonts w:hint="eastAsia"/>
          <w:b/>
          <w:lang w:val="en-US" w:eastAsia="zh-CN"/>
        </w:rPr>
        <w:t>9</w:t>
      </w:r>
    </w:p>
    <w:p>
      <w:pPr>
        <w:pStyle w:val="42"/>
        <w:tabs>
          <w:tab w:val="right" w:leader="dot" w:pos="8306"/>
        </w:tabs>
        <w:rPr>
          <w:rFonts w:hint="eastAsia" w:eastAsiaTheme="minorEastAsia"/>
          <w:lang w:val="en-US" w:eastAsia="zh-CN"/>
        </w:rPr>
      </w:pPr>
      <w:r>
        <w:rPr>
          <w:b/>
        </w:rPr>
        <w:fldChar w:fldCharType="begin"/>
      </w:r>
      <w:r>
        <w:rPr>
          <w:b/>
        </w:rPr>
        <w:instrText xml:space="preserve"> HYPERLINK \l _Toc32757 </w:instrText>
      </w:r>
      <w:r>
        <w:rPr>
          <w:b/>
        </w:rPr>
        <w:fldChar w:fldCharType="separate"/>
      </w:r>
      <w:r>
        <w:rPr>
          <w:rFonts w:hint="eastAsia" w:ascii="黑体" w:hAnsi="黑体" w:eastAsia="黑体"/>
          <w:b/>
          <w:szCs w:val="44"/>
        </w:rPr>
        <w:t>第</w:t>
      </w:r>
      <w:r>
        <w:rPr>
          <w:rFonts w:hint="eastAsia" w:ascii="黑体" w:hAnsi="黑体" w:eastAsia="黑体"/>
          <w:b/>
        </w:rPr>
        <w:t>四部分 附件</w:t>
      </w:r>
      <w:r>
        <w:rPr>
          <w:b/>
        </w:rPr>
        <w:tab/>
      </w:r>
      <w:r>
        <w:rPr>
          <w:rFonts w:hint="eastAsia"/>
          <w:b/>
          <w:lang w:val="en-US" w:eastAsia="zh-CN"/>
        </w:rPr>
        <w:t>2</w:t>
      </w:r>
      <w:r>
        <w:rPr>
          <w:b/>
        </w:rPr>
        <w:fldChar w:fldCharType="end"/>
      </w:r>
      <w:r>
        <w:rPr>
          <w:rFonts w:hint="eastAsia"/>
          <w:b/>
          <w:lang w:val="en-US" w:eastAsia="zh-CN"/>
        </w:rPr>
        <w:t>5</w:t>
      </w:r>
    </w:p>
    <w:p>
      <w:pPr>
        <w:pStyle w:val="42"/>
        <w:tabs>
          <w:tab w:val="right" w:leader="dot" w:pos="8306"/>
        </w:tabs>
        <w:rPr>
          <w:rFonts w:hint="default" w:eastAsiaTheme="minorEastAsia"/>
          <w:b/>
          <w:lang w:val="en-US" w:eastAsia="zh-CN"/>
        </w:rPr>
      </w:pPr>
      <w:r>
        <w:rPr>
          <w:b/>
        </w:rPr>
        <w:fldChar w:fldCharType="begin"/>
      </w:r>
      <w:r>
        <w:rPr>
          <w:b/>
        </w:rPr>
        <w:instrText xml:space="preserve"> HYPERLINK \l _Toc18591 </w:instrText>
      </w:r>
      <w:r>
        <w:rPr>
          <w:b/>
        </w:rPr>
        <w:fldChar w:fldCharType="separate"/>
      </w:r>
      <w:r>
        <w:rPr>
          <w:rFonts w:hint="eastAsia" w:ascii="黑体" w:hAnsi="黑体" w:eastAsia="黑体"/>
          <w:b/>
          <w:szCs w:val="44"/>
        </w:rPr>
        <w:t>第</w:t>
      </w:r>
      <w:r>
        <w:rPr>
          <w:rFonts w:hint="eastAsia" w:ascii="黑体" w:hAnsi="黑体" w:eastAsia="黑体"/>
          <w:b/>
        </w:rPr>
        <w:t>五部分 附表</w:t>
      </w:r>
      <w:r>
        <w:rPr>
          <w:b/>
        </w:rPr>
        <w:tab/>
      </w:r>
      <w:r>
        <w:rPr>
          <w:b/>
        </w:rPr>
        <w:fldChar w:fldCharType="end"/>
      </w:r>
      <w:r>
        <w:rPr>
          <w:rFonts w:hint="eastAsia"/>
          <w:b/>
          <w:lang w:val="en-US" w:eastAsia="zh-CN"/>
        </w:rPr>
        <w:t>34</w:t>
      </w:r>
    </w:p>
    <w:p>
      <w:pPr>
        <w:pStyle w:val="43"/>
        <w:tabs>
          <w:tab w:val="right" w:leader="dot" w:pos="8306"/>
        </w:tabs>
        <w:rPr>
          <w:rFonts w:hint="eastAsia" w:eastAsiaTheme="minorEastAsia"/>
          <w:lang w:val="en-US" w:eastAsia="zh-CN"/>
        </w:rPr>
      </w:pPr>
      <w:r>
        <w:fldChar w:fldCharType="begin"/>
      </w:r>
      <w:r>
        <w:instrText xml:space="preserve"> HYPERLINK \l _Toc16505 </w:instrText>
      </w:r>
      <w:r>
        <w:fldChar w:fldCharType="separate"/>
      </w:r>
      <w:r>
        <w:rPr>
          <w:rFonts w:hint="eastAsia" w:ascii="仿宋" w:hAnsi="仿宋" w:eastAsia="仿宋"/>
        </w:rPr>
        <w:t>一、收</w:t>
      </w:r>
      <w:r>
        <w:rPr>
          <w:rFonts w:hint="eastAsia" w:ascii="仿宋" w:hAnsi="仿宋" w:eastAsia="仿宋"/>
          <w:bCs w:val="0"/>
        </w:rPr>
        <w:t>入支出决算总表</w:t>
      </w:r>
      <w:r>
        <w:tab/>
      </w:r>
      <w:r>
        <w:rPr>
          <w:rFonts w:hint="eastAsia"/>
          <w:lang w:val="en-US" w:eastAsia="zh-CN"/>
        </w:rPr>
        <w:t>34</w:t>
      </w:r>
      <w:r>
        <w:fldChar w:fldCharType="end"/>
      </w:r>
    </w:p>
    <w:p>
      <w:pPr>
        <w:pStyle w:val="43"/>
        <w:tabs>
          <w:tab w:val="right" w:leader="dot" w:pos="8306"/>
        </w:tabs>
        <w:rPr>
          <w:rFonts w:hint="eastAsia" w:eastAsiaTheme="minorEastAsia"/>
          <w:lang w:val="en-US" w:eastAsia="zh-CN"/>
        </w:rPr>
      </w:pPr>
      <w:r>
        <w:fldChar w:fldCharType="begin"/>
      </w:r>
      <w:r>
        <w:instrText xml:space="preserve"> HYPERLINK \l _Toc29501 </w:instrText>
      </w:r>
      <w:r>
        <w:fldChar w:fldCharType="separate"/>
      </w:r>
      <w:r>
        <w:rPr>
          <w:rFonts w:hint="eastAsia" w:ascii="仿宋" w:hAnsi="仿宋" w:eastAsia="仿宋"/>
        </w:rPr>
        <w:t>二、收</w:t>
      </w:r>
      <w:r>
        <w:rPr>
          <w:rFonts w:hint="eastAsia" w:ascii="仿宋" w:hAnsi="仿宋" w:eastAsia="仿宋"/>
          <w:bCs w:val="0"/>
        </w:rPr>
        <w:t>入决算表</w:t>
      </w:r>
      <w:r>
        <w:tab/>
      </w:r>
      <w:r>
        <w:rPr>
          <w:rFonts w:hint="eastAsia"/>
          <w:lang w:val="en-US" w:eastAsia="zh-CN"/>
        </w:rPr>
        <w:t>34</w:t>
      </w:r>
      <w:r>
        <w:fldChar w:fldCharType="end"/>
      </w:r>
    </w:p>
    <w:p>
      <w:pPr>
        <w:pStyle w:val="43"/>
        <w:tabs>
          <w:tab w:val="right" w:leader="dot" w:pos="8306"/>
        </w:tabs>
        <w:rPr>
          <w:rFonts w:hint="eastAsia" w:eastAsiaTheme="minorEastAsia"/>
          <w:lang w:val="en-US" w:eastAsia="zh-CN"/>
        </w:rPr>
      </w:pPr>
      <w:r>
        <w:fldChar w:fldCharType="begin"/>
      </w:r>
      <w:r>
        <w:instrText xml:space="preserve"> HYPERLINK \l _Toc25515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rPr>
          <w:rFonts w:hint="eastAsia"/>
          <w:lang w:val="en-US" w:eastAsia="zh-CN"/>
        </w:rPr>
        <w:t>34</w:t>
      </w:r>
      <w:r>
        <w:fldChar w:fldCharType="end"/>
      </w:r>
    </w:p>
    <w:p>
      <w:pPr>
        <w:pStyle w:val="43"/>
        <w:tabs>
          <w:tab w:val="right" w:leader="dot" w:pos="8306"/>
        </w:tabs>
        <w:rPr>
          <w:rFonts w:hint="eastAsia" w:eastAsiaTheme="minorEastAsia"/>
          <w:lang w:val="en-US" w:eastAsia="zh-CN"/>
        </w:rPr>
      </w:pPr>
      <w:r>
        <w:fldChar w:fldCharType="begin"/>
      </w:r>
      <w:r>
        <w:instrText xml:space="preserve"> HYPERLINK \l _Toc12578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rPr>
          <w:rFonts w:hint="eastAsia"/>
          <w:lang w:val="en-US" w:eastAsia="zh-CN"/>
        </w:rPr>
        <w:t>34</w:t>
      </w:r>
      <w:r>
        <w:fldChar w:fldCharType="end"/>
      </w:r>
    </w:p>
    <w:p>
      <w:pPr>
        <w:pStyle w:val="43"/>
        <w:tabs>
          <w:tab w:val="right" w:leader="dot" w:pos="8306"/>
        </w:tabs>
        <w:rPr>
          <w:rFonts w:hint="eastAsia" w:eastAsiaTheme="minorEastAsia"/>
          <w:lang w:val="en-US" w:eastAsia="zh-CN"/>
        </w:rPr>
      </w:pPr>
      <w:r>
        <w:fldChar w:fldCharType="begin"/>
      </w:r>
      <w:r>
        <w:instrText xml:space="preserve"> HYPERLINK \l _Toc419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rPr>
          <w:rFonts w:hint="eastAsia"/>
          <w:lang w:val="en-US" w:eastAsia="zh-CN"/>
        </w:rPr>
        <w:t>34</w:t>
      </w:r>
      <w:r>
        <w:fldChar w:fldCharType="end"/>
      </w:r>
    </w:p>
    <w:p>
      <w:pPr>
        <w:pStyle w:val="43"/>
        <w:tabs>
          <w:tab w:val="right" w:leader="dot" w:pos="8306"/>
        </w:tabs>
        <w:rPr>
          <w:rFonts w:hint="eastAsia" w:eastAsiaTheme="minorEastAsia"/>
          <w:lang w:val="en-US" w:eastAsia="zh-CN"/>
        </w:rPr>
      </w:pPr>
      <w:r>
        <w:fldChar w:fldCharType="begin"/>
      </w:r>
      <w:r>
        <w:instrText xml:space="preserve"> HYPERLINK \l _Toc26081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rPr>
          <w:rFonts w:hint="eastAsia"/>
          <w:lang w:val="en-US" w:eastAsia="zh-CN"/>
        </w:rPr>
        <w:t>34</w:t>
      </w:r>
      <w:r>
        <w:fldChar w:fldCharType="end"/>
      </w:r>
    </w:p>
    <w:p>
      <w:pPr>
        <w:pStyle w:val="43"/>
        <w:tabs>
          <w:tab w:val="right" w:leader="dot" w:pos="8306"/>
        </w:tabs>
        <w:rPr>
          <w:rFonts w:hint="eastAsia" w:eastAsiaTheme="minorEastAsia"/>
          <w:lang w:val="en-US" w:eastAsia="zh-CN"/>
        </w:rPr>
      </w:pPr>
      <w:r>
        <w:fldChar w:fldCharType="begin"/>
      </w:r>
      <w:r>
        <w:instrText xml:space="preserve"> HYPERLINK \l _Toc30360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rPr>
          <w:rFonts w:hint="eastAsia"/>
          <w:lang w:val="en-US" w:eastAsia="zh-CN"/>
        </w:rPr>
        <w:t>34</w:t>
      </w:r>
      <w:r>
        <w:fldChar w:fldCharType="end"/>
      </w:r>
    </w:p>
    <w:p>
      <w:pPr>
        <w:pStyle w:val="43"/>
        <w:tabs>
          <w:tab w:val="right" w:leader="dot" w:pos="8306"/>
        </w:tabs>
        <w:rPr>
          <w:rFonts w:hint="eastAsia" w:eastAsiaTheme="minorEastAsia"/>
          <w:lang w:val="en-US" w:eastAsia="zh-CN"/>
        </w:rPr>
      </w:pPr>
      <w:r>
        <w:fldChar w:fldCharType="begin"/>
      </w:r>
      <w:r>
        <w:instrText xml:space="preserve"> HYPERLINK \l _Toc4114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w:t>
      </w:r>
      <w:r>
        <w:rPr>
          <w:rFonts w:hint="eastAsia" w:ascii="仿宋" w:hAnsi="仿宋" w:eastAsia="仿宋"/>
          <w:bCs w:val="0"/>
          <w:lang w:eastAsia="zh-CN"/>
        </w:rPr>
        <w:t>明细</w:t>
      </w:r>
      <w:r>
        <w:rPr>
          <w:rFonts w:hint="eastAsia" w:ascii="仿宋" w:hAnsi="仿宋" w:eastAsia="仿宋"/>
          <w:bCs w:val="0"/>
        </w:rPr>
        <w:t>表</w:t>
      </w:r>
      <w:r>
        <w:tab/>
      </w:r>
      <w:r>
        <w:rPr>
          <w:rFonts w:hint="eastAsia"/>
          <w:lang w:val="en-US" w:eastAsia="zh-CN"/>
        </w:rPr>
        <w:t>34</w:t>
      </w:r>
      <w:r>
        <w:fldChar w:fldCharType="end"/>
      </w:r>
    </w:p>
    <w:p>
      <w:pPr>
        <w:pStyle w:val="43"/>
        <w:tabs>
          <w:tab w:val="right" w:leader="dot" w:pos="8306"/>
        </w:tabs>
        <w:rPr>
          <w:rFonts w:hint="eastAsia" w:eastAsiaTheme="minorEastAsia"/>
          <w:lang w:val="en-US" w:eastAsia="zh-CN"/>
        </w:rPr>
      </w:pPr>
      <w:r>
        <w:fldChar w:fldCharType="begin"/>
      </w:r>
      <w:r>
        <w:instrText xml:space="preserve"> HYPERLINK \l _Toc5365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rPr>
          <w:rFonts w:hint="eastAsia"/>
          <w:lang w:val="en-US" w:eastAsia="zh-CN"/>
        </w:rPr>
        <w:t>34</w:t>
      </w:r>
      <w:r>
        <w:fldChar w:fldCharType="end"/>
      </w:r>
    </w:p>
    <w:p>
      <w:pPr>
        <w:pStyle w:val="43"/>
        <w:tabs>
          <w:tab w:val="right" w:leader="dot" w:pos="8306"/>
        </w:tabs>
        <w:rPr>
          <w:rFonts w:hint="eastAsia" w:eastAsiaTheme="minorEastAsia"/>
          <w:lang w:val="en-US" w:eastAsia="zh-CN"/>
        </w:rPr>
      </w:pPr>
      <w:r>
        <w:fldChar w:fldCharType="begin"/>
      </w:r>
      <w:r>
        <w:instrText xml:space="preserve"> HYPERLINK \l _Toc13767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rPr>
          <w:rFonts w:hint="eastAsia"/>
          <w:lang w:val="en-US" w:eastAsia="zh-CN"/>
        </w:rPr>
        <w:t>34</w:t>
      </w:r>
      <w:r>
        <w:fldChar w:fldCharType="end"/>
      </w:r>
    </w:p>
    <w:p>
      <w:pPr>
        <w:pStyle w:val="43"/>
        <w:tabs>
          <w:tab w:val="right" w:leader="dot" w:pos="8306"/>
        </w:tabs>
        <w:rPr>
          <w:rFonts w:hint="eastAsia" w:eastAsiaTheme="minorEastAsia"/>
          <w:lang w:val="en-US" w:eastAsia="zh-CN"/>
        </w:rPr>
      </w:pPr>
      <w:r>
        <w:fldChar w:fldCharType="begin"/>
      </w:r>
      <w:r>
        <w:instrText xml:space="preserve"> HYPERLINK \l _Toc6802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rPr>
          <w:rFonts w:hint="eastAsia"/>
          <w:lang w:val="en-US" w:eastAsia="zh-CN"/>
        </w:rPr>
        <w:t>34</w:t>
      </w:r>
      <w:r>
        <w:fldChar w:fldCharType="end"/>
      </w:r>
    </w:p>
    <w:p>
      <w:pPr>
        <w:pStyle w:val="43"/>
        <w:tabs>
          <w:tab w:val="right" w:leader="dot" w:pos="8306"/>
        </w:tabs>
        <w:rPr>
          <w:rFonts w:hint="eastAsia" w:eastAsiaTheme="minorEastAsia"/>
          <w:lang w:val="en-US" w:eastAsia="zh-CN"/>
        </w:rPr>
      </w:pPr>
      <w:r>
        <w:fldChar w:fldCharType="begin"/>
      </w:r>
      <w:r>
        <w:instrText xml:space="preserve"> HYPERLINK \l _Toc21848 </w:instrText>
      </w:r>
      <w:r>
        <w:fldChar w:fldCharType="separate"/>
      </w:r>
      <w:r>
        <w:rPr>
          <w:rFonts w:hint="eastAsia" w:ascii="仿宋" w:hAnsi="仿宋" w:eastAsia="仿宋"/>
          <w:bCs w:val="0"/>
        </w:rPr>
        <w:t>十二、国有资本经营预算财政拨款支出决算表</w:t>
      </w:r>
      <w:r>
        <w:tab/>
      </w:r>
      <w:r>
        <w:rPr>
          <w:rFonts w:hint="eastAsia"/>
          <w:lang w:val="en-US" w:eastAsia="zh-CN"/>
        </w:rPr>
        <w:t>34</w:t>
      </w:r>
      <w:r>
        <w:fldChar w:fldCharType="end"/>
      </w:r>
    </w:p>
    <w:p>
      <w:pPr>
        <w:pStyle w:val="43"/>
        <w:tabs>
          <w:tab w:val="right" w:leader="dot" w:pos="8306"/>
        </w:tabs>
        <w:rPr>
          <w:rFonts w:hint="eastAsia" w:eastAsiaTheme="minorEastAsia"/>
          <w:lang w:val="en-US" w:eastAsia="zh-CN"/>
        </w:rPr>
      </w:pPr>
      <w:r>
        <w:fldChar w:fldCharType="begin"/>
      </w:r>
      <w:r>
        <w:instrText xml:space="preserve"> HYPERLINK \l _Toc27842 </w:instrText>
      </w:r>
      <w:r>
        <w:fldChar w:fldCharType="separate"/>
      </w:r>
      <w:r>
        <w:rPr>
          <w:rFonts w:hint="eastAsia" w:ascii="仿宋" w:hAnsi="仿宋" w:eastAsia="仿宋"/>
          <w:bCs w:val="0"/>
        </w:rPr>
        <w:t>十三、</w:t>
      </w:r>
      <w:r>
        <w:rPr>
          <w:rFonts w:hint="eastAsia" w:ascii="仿宋" w:hAnsi="仿宋" w:eastAsia="仿宋"/>
          <w:lang w:eastAsia="zh-CN"/>
        </w:rPr>
        <w:t>财政拨款“三公”经费支出决算</w:t>
      </w:r>
      <w:r>
        <w:rPr>
          <w:rFonts w:hint="eastAsia" w:ascii="仿宋" w:hAnsi="仿宋" w:eastAsia="仿宋"/>
          <w:bCs w:val="0"/>
        </w:rPr>
        <w:t>表</w:t>
      </w:r>
      <w:r>
        <w:tab/>
      </w:r>
      <w:r>
        <w:rPr>
          <w:rFonts w:hint="eastAsia"/>
          <w:lang w:val="en-US" w:eastAsia="zh-CN"/>
        </w:rPr>
        <w:t>34</w:t>
      </w:r>
      <w:r>
        <w:fldChar w:fldCharType="end"/>
      </w:r>
    </w:p>
    <w:p>
      <w:pPr>
        <w:pStyle w:val="43"/>
        <w:tabs>
          <w:tab w:val="right" w:leader="dot" w:pos="8306"/>
        </w:tabs>
        <w:rPr>
          <w:rFonts w:hint="eastAsia" w:eastAsiaTheme="minorEastAsia"/>
          <w:lang w:val="en-US" w:eastAsia="zh-CN"/>
        </w:rPr>
      </w:pPr>
      <w:r>
        <w:fldChar w:fldCharType="begin"/>
      </w:r>
      <w:r>
        <w:instrText xml:space="preserve"> HYPERLINK \l _Toc1475 </w:instrText>
      </w:r>
      <w:r>
        <w:fldChar w:fldCharType="separate"/>
      </w:r>
      <w:r>
        <w:fldChar w:fldCharType="end"/>
      </w:r>
    </w:p>
    <w:p>
      <w:pPr>
        <w:widowControl/>
        <w:spacing w:line="440" w:lineRule="exact"/>
        <w:jc w:val="left"/>
        <w:rPr>
          <w:rFonts w:ascii="仿宋" w:hAnsi="仿宋" w:eastAsia="仿宋"/>
          <w:bCs/>
          <w:kern w:val="44"/>
          <w:sz w:val="24"/>
        </w:rPr>
      </w:pPr>
      <w:r>
        <w:rPr>
          <w:rFonts w:ascii="仿宋" w:hAnsi="仿宋" w:eastAsia="仿宋"/>
          <w:b/>
          <w:sz w:val="24"/>
        </w:rPr>
        <w:br w:type="page"/>
      </w:r>
    </w:p>
    <w:p>
      <w:pPr>
        <w:pStyle w:val="4"/>
        <w:jc w:val="center"/>
        <w:rPr>
          <w:rFonts w:ascii="黑体" w:eastAsia="黑体"/>
          <w:sz w:val="32"/>
          <w:szCs w:val="32"/>
        </w:rPr>
      </w:pPr>
      <w:r>
        <w:rPr>
          <w:rFonts w:hint="eastAsia" w:ascii="黑体" w:hAnsi="黑体" w:eastAsia="黑体"/>
          <w:b w:val="0"/>
        </w:rPr>
        <w:t xml:space="preserve">第一部分 </w:t>
      </w:r>
      <w:r>
        <w:rPr>
          <w:rStyle w:val="32"/>
          <w:rFonts w:hint="eastAsia" w:ascii="黑体" w:hAnsi="黑体" w:eastAsia="黑体"/>
          <w:b w:val="0"/>
          <w:bCs w:val="0"/>
        </w:rPr>
        <w:t>部门概况</w:t>
      </w:r>
      <w:bookmarkEnd w:id="12"/>
      <w:bookmarkEnd w:id="13"/>
    </w:p>
    <w:p>
      <w:pPr>
        <w:pStyle w:val="5"/>
        <w:rPr>
          <w:rStyle w:val="33"/>
          <w:rFonts w:ascii="仿宋" w:hAnsi="仿宋" w:eastAsia="黑体"/>
          <w:b w:val="0"/>
          <w:bCs w:val="0"/>
        </w:rPr>
      </w:pPr>
      <w:bookmarkStart w:id="14" w:name="_Toc15377197"/>
      <w:bookmarkStart w:id="15" w:name="_Toc15396600"/>
      <w:r>
        <w:rPr>
          <w:rFonts w:hint="eastAsia" w:ascii="黑体" w:hAnsi="黑体" w:eastAsia="黑体"/>
          <w:b w:val="0"/>
        </w:rPr>
        <w:t>一、</w:t>
      </w:r>
      <w:bookmarkEnd w:id="14"/>
      <w:bookmarkEnd w:id="15"/>
      <w:r>
        <w:rPr>
          <w:rFonts w:hint="eastAsia" w:ascii="黑体" w:hAnsi="黑体" w:eastAsia="黑体"/>
          <w:b w:val="0"/>
        </w:rPr>
        <w:t>部门职责</w:t>
      </w:r>
    </w:p>
    <w:p>
      <w:pPr>
        <w:pStyle w:val="8"/>
        <w:adjustRightInd w:val="0"/>
        <w:snapToGrid w:val="0"/>
        <w:spacing w:before="93" w:line="600" w:lineRule="exact"/>
        <w:ind w:firstLine="672" w:firstLineChars="210"/>
        <w:outlineLvl w:val="2"/>
        <w:rPr>
          <w:rFonts w:hint="eastAsia" w:ascii="仿宋" w:hAnsi="仿宋" w:eastAsia="仿宋"/>
          <w:bCs/>
          <w:sz w:val="32"/>
          <w:szCs w:val="32"/>
        </w:rPr>
      </w:pPr>
      <w:bookmarkStart w:id="16" w:name="_Toc15377198"/>
      <w:bookmarkStart w:id="17" w:name="_Toc15378445"/>
      <w:bookmarkStart w:id="18" w:name="_Toc15377200"/>
      <w:bookmarkStart w:id="19" w:name="_Toc15396601"/>
      <w:r>
        <w:rPr>
          <w:rFonts w:hint="eastAsia" w:ascii="仿宋" w:hAnsi="仿宋" w:eastAsia="仿宋"/>
          <w:bCs/>
          <w:sz w:val="32"/>
          <w:szCs w:val="32"/>
        </w:rPr>
        <w:t>（一）主要职能。</w:t>
      </w:r>
      <w:bookmarkEnd w:id="16"/>
      <w:bookmarkEnd w:id="17"/>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华文仿宋" w:hAnsi="华文仿宋" w:eastAsia="华文仿宋" w:cs="华文仿宋"/>
          <w:i w:val="0"/>
          <w:iCs w:val="0"/>
          <w:caps w:val="0"/>
          <w:color w:val="000000"/>
          <w:spacing w:val="0"/>
          <w:sz w:val="32"/>
          <w:szCs w:val="32"/>
        </w:rPr>
      </w:pPr>
      <w:r>
        <w:rPr>
          <w:rFonts w:hint="default" w:ascii="华文仿宋" w:hAnsi="华文仿宋" w:eastAsia="华文仿宋" w:cs="华文仿宋"/>
          <w:i w:val="0"/>
          <w:iCs w:val="0"/>
          <w:caps w:val="0"/>
          <w:color w:val="000000"/>
          <w:spacing w:val="0"/>
          <w:sz w:val="32"/>
          <w:szCs w:val="32"/>
        </w:rPr>
        <w:t>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default" w:ascii="华文仿宋" w:hAnsi="华文仿宋" w:eastAsia="华文仿宋" w:cs="华文仿宋"/>
          <w:i w:val="0"/>
          <w:iCs w:val="0"/>
          <w:caps w:val="0"/>
          <w:color w:val="000000"/>
          <w:spacing w:val="0"/>
          <w:sz w:val="32"/>
          <w:szCs w:val="32"/>
        </w:rPr>
      </w:pPr>
      <w:r>
        <w:rPr>
          <w:rFonts w:hint="default" w:ascii="华文仿宋" w:hAnsi="华文仿宋" w:eastAsia="华文仿宋" w:cs="华文仿宋"/>
          <w:i w:val="0"/>
          <w:iCs w:val="0"/>
          <w:caps w:val="0"/>
          <w:color w:val="000000"/>
          <w:spacing w:val="0"/>
          <w:sz w:val="32"/>
          <w:szCs w:val="32"/>
        </w:rPr>
        <w:t>2.制定并组织实施乡、村建设规划，部署重点工程建设，地方道路建设及公共设施，水利设施的管理，负责土地、林木、水等自然资源和生态环境的保护，做好护林防火工作。</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default" w:ascii="华文仿宋" w:hAnsi="华文仿宋" w:eastAsia="华文仿宋" w:cs="华文仿宋"/>
          <w:i w:val="0"/>
          <w:iCs w:val="0"/>
          <w:caps w:val="0"/>
          <w:color w:val="000000"/>
          <w:spacing w:val="0"/>
          <w:sz w:val="32"/>
          <w:szCs w:val="32"/>
        </w:rPr>
      </w:pPr>
      <w:r>
        <w:rPr>
          <w:rFonts w:hint="default" w:ascii="华文仿宋" w:hAnsi="华文仿宋" w:eastAsia="华文仿宋" w:cs="华文仿宋"/>
          <w:i w:val="0"/>
          <w:iCs w:val="0"/>
          <w:caps w:val="0"/>
          <w:color w:val="000000"/>
          <w:spacing w:val="0"/>
          <w:sz w:val="32"/>
          <w:szCs w:val="32"/>
        </w:rPr>
        <w:t>3.负责本行政区域内的民政、计划生育、文化教育、卫生、体育等社会公益事业的综合性工作，维护一切经济单位和个人的正当经济权益，取缔非法经济活动，调解和处理民事纠纷，打击刑事犯罪维护社会稳定。</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default" w:ascii="华文仿宋" w:hAnsi="华文仿宋" w:eastAsia="华文仿宋" w:cs="华文仿宋"/>
          <w:i w:val="0"/>
          <w:iCs w:val="0"/>
          <w:caps w:val="0"/>
          <w:color w:val="000000"/>
          <w:spacing w:val="0"/>
          <w:sz w:val="32"/>
          <w:szCs w:val="32"/>
        </w:rPr>
      </w:pPr>
      <w:r>
        <w:rPr>
          <w:rFonts w:hint="default" w:ascii="华文仿宋" w:hAnsi="华文仿宋" w:eastAsia="华文仿宋" w:cs="华文仿宋"/>
          <w:i w:val="0"/>
          <w:iCs w:val="0"/>
          <w:caps w:val="0"/>
          <w:color w:val="000000"/>
          <w:spacing w:val="0"/>
          <w:sz w:val="32"/>
          <w:szCs w:val="32"/>
        </w:rPr>
        <w:t>4.按计划组织本级财政收入和地方税的征收，完成国家财政计划，不断培植税源，管好财政资金，增强财政实力。</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default" w:ascii="华文仿宋" w:hAnsi="华文仿宋" w:eastAsia="华文仿宋" w:cs="华文仿宋"/>
          <w:i w:val="0"/>
          <w:iCs w:val="0"/>
          <w:caps w:val="0"/>
          <w:color w:val="000000"/>
          <w:spacing w:val="0"/>
          <w:sz w:val="32"/>
          <w:szCs w:val="32"/>
        </w:rPr>
      </w:pPr>
      <w:r>
        <w:rPr>
          <w:rFonts w:hint="default" w:ascii="华文仿宋" w:hAnsi="华文仿宋" w:eastAsia="华文仿宋" w:cs="华文仿宋"/>
          <w:i w:val="0"/>
          <w:iCs w:val="0"/>
          <w:caps w:val="0"/>
          <w:color w:val="000000"/>
          <w:spacing w:val="0"/>
          <w:sz w:val="32"/>
          <w:szCs w:val="32"/>
        </w:rPr>
        <w:t>5.抓好精神文明建设，丰富群众文化生活，提倡移风易俗，反对封建迷信，破除陈规陋习，树立社会主义新风尚。</w:t>
      </w:r>
    </w:p>
    <w:p>
      <w:pPr>
        <w:pStyle w:val="17"/>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b w:val="0"/>
          <w:bCs/>
          <w:kern w:val="2"/>
          <w:sz w:val="32"/>
          <w:szCs w:val="32"/>
          <w:highlight w:val="none"/>
          <w:lang w:val="en-US" w:eastAsia="zh-CN" w:bidi="ar-SA"/>
        </w:rPr>
      </w:pPr>
      <w:r>
        <w:rPr>
          <w:rFonts w:hint="default" w:ascii="华文仿宋" w:hAnsi="华文仿宋" w:eastAsia="华文仿宋" w:cs="华文仿宋"/>
          <w:i w:val="0"/>
          <w:iCs w:val="0"/>
          <w:caps w:val="0"/>
          <w:color w:val="000000"/>
          <w:spacing w:val="0"/>
          <w:sz w:val="32"/>
          <w:szCs w:val="32"/>
        </w:rPr>
        <w:t>6.完成上级政府交办的其它事项。</w:t>
      </w:r>
    </w:p>
    <w:p>
      <w:pPr>
        <w:pStyle w:val="17"/>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b w:val="0"/>
          <w:bCs/>
          <w:kern w:val="2"/>
          <w:sz w:val="32"/>
          <w:szCs w:val="32"/>
          <w:highlight w:val="none"/>
          <w:lang w:val="en-US" w:eastAsia="zh-CN" w:bidi="ar-SA"/>
        </w:rPr>
      </w:pPr>
      <w:bookmarkStart w:id="20" w:name="_Toc15378446"/>
      <w:bookmarkStart w:id="21" w:name="_Toc15377199"/>
      <w:r>
        <w:rPr>
          <w:rFonts w:hint="eastAsia" w:ascii="仿宋" w:hAnsi="仿宋" w:eastAsia="仿宋"/>
          <w:bCs/>
          <w:sz w:val="32"/>
          <w:szCs w:val="32"/>
        </w:rPr>
        <w:t>（二）</w:t>
      </w:r>
      <w:r>
        <w:rPr>
          <w:rFonts w:hint="eastAsia" w:ascii="仿宋_GB2312" w:hAnsi="仿宋_GB2312" w:eastAsia="仿宋_GB2312" w:cs="仿宋_GB2312"/>
          <w:b w:val="0"/>
          <w:bCs/>
          <w:kern w:val="2"/>
          <w:sz w:val="32"/>
          <w:szCs w:val="32"/>
          <w:highlight w:val="none"/>
          <w:lang w:val="en-US" w:eastAsia="zh-CN" w:bidi="ar-SA"/>
        </w:rPr>
        <w:t>2022年重点工作完成情况</w:t>
      </w:r>
      <w:r>
        <w:rPr>
          <w:rFonts w:hint="eastAsia" w:ascii="仿宋" w:hAnsi="仿宋" w:eastAsia="仿宋"/>
          <w:bCs/>
          <w:sz w:val="32"/>
          <w:szCs w:val="32"/>
        </w:rPr>
        <w:t>。</w:t>
      </w:r>
      <w:bookmarkEnd w:id="20"/>
      <w:bookmarkEnd w:id="21"/>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华文仿宋" w:hAnsi="华文仿宋" w:eastAsia="华文仿宋" w:cs="华文仿宋"/>
          <w:i w:val="0"/>
          <w:iCs w:val="0"/>
          <w:caps w:val="0"/>
          <w:color w:val="000000"/>
          <w:spacing w:val="0"/>
          <w:sz w:val="32"/>
          <w:szCs w:val="32"/>
        </w:rPr>
      </w:pPr>
      <w:r>
        <w:rPr>
          <w:rFonts w:hint="default" w:ascii="华文仿宋" w:hAnsi="华文仿宋" w:eastAsia="华文仿宋" w:cs="华文仿宋"/>
          <w:i w:val="0"/>
          <w:iCs w:val="0"/>
          <w:caps w:val="0"/>
          <w:color w:val="000000"/>
          <w:spacing w:val="0"/>
          <w:sz w:val="32"/>
          <w:szCs w:val="32"/>
        </w:rPr>
        <w:t>（一）持续推进疫情防控。利用村级“大喇叭”、流动宣传车、张贴告知书等多种方式，全方位开展宣传工作。开展严密的排查，中高风险地区及外市返乡人员实行日报告制度，做到“不漏一户、不少一人”。</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default" w:ascii="华文仿宋" w:hAnsi="华文仿宋" w:eastAsia="华文仿宋" w:cs="华文仿宋"/>
          <w:i w:val="0"/>
          <w:iCs w:val="0"/>
          <w:caps w:val="0"/>
          <w:color w:val="000000"/>
          <w:spacing w:val="0"/>
          <w:sz w:val="32"/>
          <w:szCs w:val="32"/>
        </w:rPr>
      </w:pPr>
      <w:r>
        <w:rPr>
          <w:rFonts w:hint="default" w:ascii="华文仿宋" w:hAnsi="华文仿宋" w:eastAsia="华文仿宋" w:cs="华文仿宋"/>
          <w:i w:val="0"/>
          <w:iCs w:val="0"/>
          <w:caps w:val="0"/>
          <w:color w:val="000000"/>
          <w:spacing w:val="0"/>
          <w:sz w:val="32"/>
          <w:szCs w:val="32"/>
        </w:rPr>
        <w:t>（二）持续推进安全生产。开展护林员、村组干部防灭火器材使用、防灭火安全准则培训，开展对全镇农用拖拉机、摩托车等农用机械进行登记。</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default" w:ascii="华文仿宋" w:hAnsi="华文仿宋" w:eastAsia="华文仿宋" w:cs="华文仿宋"/>
          <w:i w:val="0"/>
          <w:iCs w:val="0"/>
          <w:caps w:val="0"/>
          <w:color w:val="000000"/>
          <w:spacing w:val="0"/>
          <w:sz w:val="32"/>
          <w:szCs w:val="32"/>
        </w:rPr>
      </w:pPr>
      <w:r>
        <w:rPr>
          <w:rFonts w:hint="default" w:ascii="华文仿宋" w:hAnsi="华文仿宋" w:eastAsia="华文仿宋" w:cs="华文仿宋"/>
          <w:i w:val="0"/>
          <w:iCs w:val="0"/>
          <w:caps w:val="0"/>
          <w:color w:val="000000"/>
          <w:spacing w:val="0"/>
          <w:sz w:val="32"/>
          <w:szCs w:val="32"/>
        </w:rPr>
        <w:t>（三）持续推进西河治理。全面落实“河（湖）长制”工作，坚决取缔沿河钓鱼平台，积极推进“长江流域十年禁捕”工作，通过广播、微信等方式大力宣传，统一对沿河船只进行重新查证编号，取缔无证船只。</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default" w:ascii="华文仿宋" w:hAnsi="华文仿宋" w:eastAsia="华文仿宋" w:cs="华文仿宋"/>
          <w:i w:val="0"/>
          <w:iCs w:val="0"/>
          <w:caps w:val="0"/>
          <w:color w:val="000000"/>
          <w:spacing w:val="0"/>
          <w:sz w:val="32"/>
          <w:szCs w:val="32"/>
        </w:rPr>
      </w:pPr>
      <w:r>
        <w:rPr>
          <w:rFonts w:hint="default" w:ascii="华文仿宋" w:hAnsi="华文仿宋" w:eastAsia="华文仿宋" w:cs="华文仿宋"/>
          <w:i w:val="0"/>
          <w:iCs w:val="0"/>
          <w:caps w:val="0"/>
          <w:color w:val="000000"/>
          <w:spacing w:val="0"/>
          <w:sz w:val="32"/>
          <w:szCs w:val="32"/>
        </w:rPr>
        <w:t>（四）持续推进乡村旅游。依托升钟库区特有的山水自然风景及现代观光农业优势，做亮特色乡村旅游。</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default" w:ascii="华文仿宋" w:hAnsi="华文仿宋" w:eastAsia="华文仿宋" w:cs="华文仿宋"/>
          <w:i w:val="0"/>
          <w:iCs w:val="0"/>
          <w:caps w:val="0"/>
          <w:color w:val="000000"/>
          <w:spacing w:val="0"/>
          <w:sz w:val="32"/>
          <w:szCs w:val="32"/>
        </w:rPr>
      </w:pPr>
      <w:r>
        <w:rPr>
          <w:rFonts w:hint="default" w:ascii="华文仿宋" w:hAnsi="华文仿宋" w:eastAsia="华文仿宋" w:cs="华文仿宋"/>
          <w:i w:val="0"/>
          <w:iCs w:val="0"/>
          <w:caps w:val="0"/>
          <w:color w:val="000000"/>
          <w:spacing w:val="0"/>
          <w:sz w:val="32"/>
          <w:szCs w:val="32"/>
        </w:rPr>
        <w:t>（五）持续推进基础建设。全面改善和提升群众生产生活条件，优化库区乡村发展环境，构建美丽乡村建设蓝图。</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default" w:ascii="华文仿宋" w:hAnsi="华文仿宋" w:eastAsia="华文仿宋" w:cs="华文仿宋"/>
          <w:i w:val="0"/>
          <w:iCs w:val="0"/>
          <w:caps w:val="0"/>
          <w:color w:val="000000"/>
          <w:spacing w:val="0"/>
          <w:sz w:val="32"/>
          <w:szCs w:val="32"/>
        </w:rPr>
      </w:pPr>
      <w:r>
        <w:rPr>
          <w:rFonts w:hint="default" w:ascii="华文仿宋" w:hAnsi="华文仿宋" w:eastAsia="华文仿宋" w:cs="华文仿宋"/>
          <w:i w:val="0"/>
          <w:iCs w:val="0"/>
          <w:caps w:val="0"/>
          <w:color w:val="000000"/>
          <w:spacing w:val="0"/>
          <w:sz w:val="32"/>
          <w:szCs w:val="32"/>
        </w:rPr>
        <w:t>（六）持续推进产业发展。稳定发展传统粮油种植，生态猪、牛、土鸡、建成连片蜜柚产业园，柑橘产业、藤椒产业、产、解决全镇剩余贫困劳动力就业。</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default" w:ascii="华文仿宋" w:hAnsi="华文仿宋" w:eastAsia="华文仿宋" w:cs="华文仿宋"/>
          <w:i w:val="0"/>
          <w:iCs w:val="0"/>
          <w:caps w:val="0"/>
          <w:color w:val="000000"/>
          <w:spacing w:val="0"/>
          <w:sz w:val="32"/>
          <w:szCs w:val="32"/>
        </w:rPr>
      </w:pPr>
      <w:r>
        <w:rPr>
          <w:rFonts w:hint="default" w:ascii="华文仿宋" w:hAnsi="华文仿宋" w:eastAsia="华文仿宋" w:cs="华文仿宋"/>
          <w:i w:val="0"/>
          <w:iCs w:val="0"/>
          <w:caps w:val="0"/>
          <w:color w:val="000000"/>
          <w:spacing w:val="0"/>
          <w:sz w:val="32"/>
          <w:szCs w:val="32"/>
        </w:rPr>
        <w:t>（七）持续推进党建工作。积极开展党风廉政教育活动，积极开展党组织及党员“强肌塑体”活动，提升党员干部自身素养水平。</w:t>
      </w:r>
    </w:p>
    <w:p>
      <w:pPr>
        <w:pStyle w:val="5"/>
        <w:rPr>
          <w:rStyle w:val="33"/>
          <w:b w:val="0"/>
          <w:bCs w:val="0"/>
        </w:rPr>
      </w:pPr>
      <w:r>
        <w:rPr>
          <w:rFonts w:hint="eastAsia" w:ascii="黑体" w:eastAsia="黑体"/>
          <w:b w:val="0"/>
        </w:rPr>
        <w:t>二、</w:t>
      </w:r>
      <w:r>
        <w:rPr>
          <w:rFonts w:hint="eastAsia" w:ascii="黑体" w:hAnsi="黑体" w:eastAsia="黑体"/>
          <w:b w:val="0"/>
        </w:rPr>
        <w:t>机</w:t>
      </w:r>
      <w:r>
        <w:rPr>
          <w:rStyle w:val="33"/>
          <w:rFonts w:hint="eastAsia" w:ascii="黑体" w:hAnsi="黑体" w:eastAsia="黑体"/>
          <w:b w:val="0"/>
          <w:bCs w:val="0"/>
        </w:rPr>
        <w:t>构设置</w:t>
      </w:r>
      <w:bookmarkEnd w:id="18"/>
      <w:bookmarkEnd w:id="19"/>
    </w:p>
    <w:p>
      <w:pPr>
        <w:ind w:firstLine="800" w:firstLineChars="250"/>
        <w:rPr>
          <w:rFonts w:ascii="仿宋" w:hAnsi="仿宋" w:eastAsia="仿宋"/>
          <w:sz w:val="32"/>
          <w:szCs w:val="32"/>
        </w:rPr>
      </w:pPr>
      <w:r>
        <w:rPr>
          <w:rFonts w:hint="eastAsia" w:ascii="仿宋" w:hAnsi="仿宋" w:eastAsia="仿宋"/>
          <w:sz w:val="32"/>
          <w:szCs w:val="32"/>
          <w:lang w:eastAsia="zh-CN"/>
        </w:rPr>
        <w:t>剑阁县金仙镇人民政府</w:t>
      </w:r>
      <w:r>
        <w:rPr>
          <w:rFonts w:hint="eastAsia" w:ascii="仿宋" w:hAnsi="仿宋" w:eastAsia="仿宋"/>
          <w:sz w:val="32"/>
          <w:szCs w:val="32"/>
        </w:rPr>
        <w:t>下属二级预算单位</w:t>
      </w:r>
      <w:r>
        <w:rPr>
          <w:rFonts w:hint="eastAsia" w:ascii="仿宋" w:hAnsi="仿宋" w:eastAsia="仿宋"/>
          <w:sz w:val="32"/>
          <w:szCs w:val="32"/>
          <w:lang w:val="en-US" w:eastAsia="zh-CN"/>
        </w:rPr>
        <w:t>0</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p>
    <w:p>
      <w:pPr>
        <w:pStyle w:val="8"/>
        <w:adjustRightInd w:val="0"/>
        <w:snapToGrid w:val="0"/>
        <w:spacing w:before="93" w:line="600" w:lineRule="exact"/>
        <w:ind w:firstLine="672" w:firstLineChars="210"/>
        <w:rPr>
          <w:rFonts w:hint="eastAsia" w:ascii="仿宋" w:hAnsi="仿宋" w:eastAsia="仿宋"/>
          <w:sz w:val="32"/>
          <w:szCs w:val="32"/>
          <w:lang w:eastAsia="zh-CN"/>
        </w:rPr>
      </w:pPr>
      <w:r>
        <w:rPr>
          <w:rFonts w:hint="eastAsia" w:ascii="仿宋" w:hAnsi="仿宋" w:eastAsia="仿宋"/>
          <w:sz w:val="32"/>
          <w:szCs w:val="32"/>
          <w:lang w:eastAsia="zh-CN"/>
        </w:rPr>
        <w:t>无</w:t>
      </w:r>
      <w:r>
        <w:rPr>
          <w:rFonts w:hint="eastAsia" w:ascii="仿宋" w:hAnsi="仿宋" w:eastAsia="仿宋"/>
          <w:sz w:val="32"/>
          <w:szCs w:val="32"/>
        </w:rPr>
        <w:t>纳入</w:t>
      </w:r>
      <w:r>
        <w:rPr>
          <w:rFonts w:hint="eastAsia" w:ascii="仿宋" w:hAnsi="仿宋" w:eastAsia="仿宋"/>
          <w:sz w:val="32"/>
          <w:szCs w:val="32"/>
          <w:lang w:eastAsia="zh-CN"/>
        </w:rPr>
        <w:t>剑阁县金仙镇人民政府</w:t>
      </w:r>
      <w:r>
        <w:rPr>
          <w:rFonts w:hint="eastAsia" w:ascii="仿宋" w:hAnsi="仿宋" w:eastAsia="仿宋"/>
          <w:sz w:val="32"/>
          <w:szCs w:val="32"/>
        </w:rPr>
        <w:t>2022年度部门决算编制范围的二级预算单位</w:t>
      </w:r>
      <w:r>
        <w:rPr>
          <w:rFonts w:hint="eastAsia" w:ascii="仿宋" w:hAnsi="仿宋" w:eastAsia="仿宋"/>
          <w:sz w:val="32"/>
          <w:szCs w:val="32"/>
          <w:lang w:eastAsia="zh-CN"/>
        </w:rPr>
        <w:t>。</w:t>
      </w:r>
    </w:p>
    <w:p>
      <w:pPr>
        <w:pStyle w:val="8"/>
        <w:adjustRightInd w:val="0"/>
        <w:snapToGrid w:val="0"/>
        <w:spacing w:before="93" w:line="600" w:lineRule="exact"/>
        <w:ind w:firstLine="672" w:firstLineChars="210"/>
        <w:rPr>
          <w:rFonts w:hint="eastAsia" w:ascii="仿宋" w:hAnsi="仿宋" w:eastAsia="仿宋"/>
          <w:sz w:val="32"/>
          <w:szCs w:val="32"/>
          <w:lang w:eastAsia="zh-CN"/>
        </w:rPr>
      </w:pPr>
    </w:p>
    <w:p>
      <w:pPr>
        <w:pStyle w:val="4"/>
        <w:ind w:right="440"/>
        <w:jc w:val="center"/>
      </w:pPr>
      <w:bookmarkStart w:id="22" w:name="_Toc15377204"/>
      <w:bookmarkStart w:id="23" w:name="_Toc15396602"/>
      <w:r>
        <w:rPr>
          <w:rFonts w:hint="eastAsia" w:ascii="黑体" w:hAnsi="黑体" w:eastAsia="黑体"/>
          <w:b w:val="0"/>
        </w:rPr>
        <w:t>第二部分 2022年度</w:t>
      </w:r>
      <w:r>
        <w:rPr>
          <w:rStyle w:val="32"/>
          <w:rFonts w:hint="eastAsia" w:ascii="黑体" w:hAnsi="黑体" w:eastAsia="黑体"/>
          <w:b w:val="0"/>
          <w:bCs/>
        </w:rPr>
        <w:t>部门决算情况说明</w:t>
      </w:r>
      <w:bookmarkEnd w:id="22"/>
      <w:bookmarkEnd w:id="23"/>
    </w:p>
    <w:p>
      <w:pPr>
        <w:pStyle w:val="31"/>
        <w:numPr>
          <w:ilvl w:val="0"/>
          <w:numId w:val="1"/>
        </w:numPr>
        <w:spacing w:line="600" w:lineRule="exact"/>
        <w:ind w:firstLineChars="0"/>
        <w:outlineLvl w:val="1"/>
        <w:rPr>
          <w:rStyle w:val="33"/>
          <w:rFonts w:ascii="黑体" w:hAnsi="黑体" w:eastAsia="黑体"/>
          <w:b w:val="0"/>
        </w:rPr>
      </w:pPr>
      <w:bookmarkStart w:id="24" w:name="_Toc15377205"/>
      <w:bookmarkStart w:id="25" w:name="_Toc15396603"/>
      <w:r>
        <w:rPr>
          <w:rFonts w:hint="eastAsia" w:ascii="黑体" w:hAnsi="黑体" w:eastAsia="黑体"/>
          <w:sz w:val="32"/>
          <w:szCs w:val="32"/>
        </w:rPr>
        <w:t>收</w:t>
      </w:r>
      <w:r>
        <w:rPr>
          <w:rStyle w:val="33"/>
          <w:rFonts w:hint="eastAsia" w:ascii="黑体" w:hAnsi="黑体" w:eastAsia="黑体"/>
          <w:b w:val="0"/>
        </w:rPr>
        <w:t>入支出决算总体情况说明</w:t>
      </w:r>
      <w:bookmarkEnd w:id="24"/>
      <w:bookmarkEnd w:id="25"/>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2022年度收</w:t>
      </w:r>
      <w:r>
        <w:rPr>
          <w:rFonts w:hint="eastAsia" w:ascii="仿宋" w:hAnsi="仿宋" w:eastAsia="仿宋"/>
          <w:sz w:val="32"/>
          <w:szCs w:val="32"/>
          <w:lang w:eastAsia="zh-CN"/>
        </w:rPr>
        <w:t>入</w:t>
      </w:r>
      <w:r>
        <w:rPr>
          <w:rFonts w:hint="eastAsia" w:ascii="仿宋" w:hAnsi="仿宋" w:eastAsia="仿宋"/>
          <w:sz w:val="32"/>
          <w:szCs w:val="32"/>
        </w:rPr>
        <w:t>总计</w:t>
      </w:r>
      <w:r>
        <w:rPr>
          <w:rFonts w:hint="eastAsia" w:ascii="仿宋" w:hAnsi="仿宋" w:eastAsia="仿宋"/>
          <w:sz w:val="32"/>
          <w:szCs w:val="32"/>
          <w:lang w:val="en-US" w:eastAsia="zh-CN"/>
        </w:rPr>
        <w:t>1392.54</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支</w:t>
      </w:r>
      <w:r>
        <w:rPr>
          <w:rFonts w:hint="eastAsia" w:ascii="仿宋" w:hAnsi="仿宋" w:eastAsia="仿宋"/>
          <w:sz w:val="32"/>
          <w:szCs w:val="32"/>
          <w:lang w:eastAsia="zh-CN"/>
        </w:rPr>
        <w:t>出</w:t>
      </w:r>
      <w:r>
        <w:rPr>
          <w:rFonts w:hint="eastAsia" w:ascii="仿宋" w:hAnsi="仿宋" w:eastAsia="仿宋"/>
          <w:sz w:val="32"/>
          <w:szCs w:val="32"/>
        </w:rPr>
        <w:t>总计</w:t>
      </w:r>
      <w:r>
        <w:rPr>
          <w:rFonts w:hint="eastAsia" w:ascii="仿宋" w:hAnsi="仿宋" w:eastAsia="仿宋"/>
          <w:sz w:val="32"/>
          <w:szCs w:val="32"/>
          <w:lang w:val="en-US" w:eastAsia="zh-CN"/>
        </w:rPr>
        <w:t>1392.54</w:t>
      </w:r>
      <w:r>
        <w:rPr>
          <w:rFonts w:hint="eastAsia" w:ascii="仿宋" w:hAnsi="仿宋" w:eastAsia="仿宋"/>
          <w:sz w:val="32"/>
          <w:szCs w:val="32"/>
        </w:rPr>
        <w:t>万元。与2021年</w:t>
      </w:r>
      <w:r>
        <w:rPr>
          <w:rFonts w:hint="eastAsia" w:ascii="仿宋" w:hAnsi="仿宋" w:eastAsia="仿宋"/>
          <w:sz w:val="32"/>
          <w:szCs w:val="32"/>
          <w:lang w:eastAsia="zh-CN"/>
        </w:rPr>
        <w:t>度收入</w:t>
      </w:r>
      <w:r>
        <w:rPr>
          <w:rFonts w:hint="eastAsia" w:ascii="仿宋" w:hAnsi="仿宋" w:eastAsia="仿宋"/>
          <w:sz w:val="32"/>
          <w:szCs w:val="32"/>
        </w:rPr>
        <w:t>总计</w:t>
      </w:r>
      <w:r>
        <w:rPr>
          <w:rFonts w:hint="eastAsia" w:ascii="仿宋" w:hAnsi="仿宋" w:eastAsia="仿宋"/>
          <w:sz w:val="32"/>
          <w:szCs w:val="32"/>
          <w:lang w:val="en-US" w:eastAsia="zh-CN"/>
        </w:rPr>
        <w:t>1,718.57</w:t>
      </w:r>
      <w:r>
        <w:rPr>
          <w:rFonts w:hint="eastAsia" w:ascii="仿宋" w:hAnsi="仿宋" w:eastAsia="仿宋"/>
          <w:sz w:val="32"/>
          <w:szCs w:val="32"/>
        </w:rPr>
        <w:t>万元</w:t>
      </w:r>
      <w:r>
        <w:rPr>
          <w:rFonts w:hint="eastAsia" w:ascii="仿宋" w:hAnsi="仿宋" w:eastAsia="仿宋"/>
          <w:sz w:val="32"/>
          <w:szCs w:val="32"/>
          <w:lang w:eastAsia="zh-CN"/>
        </w:rPr>
        <w:t>相比</w:t>
      </w:r>
      <w:r>
        <w:rPr>
          <w:rFonts w:hint="eastAsia" w:ascii="仿宋" w:hAnsi="仿宋" w:eastAsia="仿宋"/>
          <w:sz w:val="32"/>
          <w:szCs w:val="32"/>
        </w:rPr>
        <w:t>，</w:t>
      </w:r>
      <w:r>
        <w:rPr>
          <w:rFonts w:hint="eastAsia" w:ascii="仿宋" w:hAnsi="仿宋" w:eastAsia="仿宋"/>
          <w:sz w:val="32"/>
          <w:szCs w:val="32"/>
          <w:lang w:eastAsia="zh-CN"/>
        </w:rPr>
        <w:t>收入</w:t>
      </w:r>
      <w:r>
        <w:rPr>
          <w:rFonts w:hint="eastAsia" w:ascii="仿宋" w:hAnsi="仿宋" w:eastAsia="仿宋"/>
          <w:sz w:val="32"/>
          <w:szCs w:val="32"/>
        </w:rPr>
        <w:t>总计</w:t>
      </w:r>
      <w:r>
        <w:rPr>
          <w:rFonts w:hint="eastAsia" w:ascii="仿宋" w:hAnsi="仿宋" w:eastAsia="仿宋"/>
          <w:sz w:val="32"/>
          <w:szCs w:val="32"/>
          <w:lang w:val="en-US" w:eastAsia="zh-CN"/>
        </w:rPr>
        <w:t>减少326.03</w:t>
      </w:r>
      <w:r>
        <w:rPr>
          <w:rFonts w:hint="eastAsia" w:ascii="仿宋" w:hAnsi="仿宋" w:eastAsia="仿宋"/>
          <w:sz w:val="32"/>
          <w:szCs w:val="32"/>
        </w:rPr>
        <w:t>万元，</w:t>
      </w:r>
      <w:r>
        <w:rPr>
          <w:rFonts w:hint="eastAsia" w:ascii="仿宋" w:hAnsi="仿宋" w:eastAsia="仿宋"/>
          <w:sz w:val="32"/>
          <w:szCs w:val="32"/>
          <w:lang w:val="en-US" w:eastAsia="zh-CN"/>
        </w:rPr>
        <w:t>减少23.41</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与2021年</w:t>
      </w:r>
      <w:r>
        <w:rPr>
          <w:rFonts w:hint="eastAsia" w:ascii="仿宋" w:hAnsi="仿宋" w:eastAsia="仿宋"/>
          <w:sz w:val="32"/>
          <w:szCs w:val="32"/>
          <w:lang w:eastAsia="zh-CN"/>
        </w:rPr>
        <w:t>度支出</w:t>
      </w:r>
      <w:r>
        <w:rPr>
          <w:rFonts w:hint="eastAsia" w:ascii="仿宋" w:hAnsi="仿宋" w:eastAsia="仿宋"/>
          <w:sz w:val="32"/>
          <w:szCs w:val="32"/>
        </w:rPr>
        <w:t>总计</w:t>
      </w:r>
      <w:r>
        <w:rPr>
          <w:rFonts w:hint="eastAsia" w:ascii="仿宋" w:hAnsi="仿宋" w:eastAsia="仿宋"/>
          <w:sz w:val="32"/>
          <w:szCs w:val="32"/>
          <w:lang w:val="en-US" w:eastAsia="zh-CN"/>
        </w:rPr>
        <w:t>1392.54</w:t>
      </w:r>
      <w:r>
        <w:rPr>
          <w:rFonts w:hint="eastAsia" w:ascii="仿宋" w:hAnsi="仿宋" w:eastAsia="仿宋"/>
          <w:sz w:val="32"/>
          <w:szCs w:val="32"/>
        </w:rPr>
        <w:t>万元</w:t>
      </w:r>
      <w:r>
        <w:rPr>
          <w:rFonts w:hint="eastAsia" w:ascii="仿宋" w:hAnsi="仿宋" w:eastAsia="仿宋"/>
          <w:sz w:val="32"/>
          <w:szCs w:val="32"/>
          <w:lang w:eastAsia="zh-CN"/>
        </w:rPr>
        <w:t>相比</w:t>
      </w:r>
      <w:r>
        <w:rPr>
          <w:rFonts w:hint="eastAsia" w:ascii="仿宋" w:hAnsi="仿宋" w:eastAsia="仿宋"/>
          <w:sz w:val="32"/>
          <w:szCs w:val="32"/>
        </w:rPr>
        <w:t>，</w:t>
      </w:r>
      <w:r>
        <w:rPr>
          <w:rFonts w:hint="eastAsia" w:ascii="仿宋" w:hAnsi="仿宋" w:eastAsia="仿宋"/>
          <w:sz w:val="32"/>
          <w:szCs w:val="32"/>
          <w:lang w:eastAsia="zh-CN"/>
        </w:rPr>
        <w:t>支出</w:t>
      </w:r>
      <w:r>
        <w:rPr>
          <w:rFonts w:hint="eastAsia" w:ascii="仿宋" w:hAnsi="仿宋" w:eastAsia="仿宋"/>
          <w:sz w:val="32"/>
          <w:szCs w:val="32"/>
        </w:rPr>
        <w:t>总计</w:t>
      </w:r>
      <w:r>
        <w:rPr>
          <w:rFonts w:hint="eastAsia" w:ascii="仿宋" w:hAnsi="仿宋" w:eastAsia="仿宋"/>
          <w:sz w:val="32"/>
          <w:szCs w:val="32"/>
          <w:lang w:val="en-US" w:eastAsia="zh-CN"/>
        </w:rPr>
        <w:t>减少326.03</w:t>
      </w:r>
      <w:r>
        <w:rPr>
          <w:rFonts w:hint="eastAsia" w:ascii="仿宋" w:hAnsi="仿宋" w:eastAsia="仿宋"/>
          <w:sz w:val="32"/>
          <w:szCs w:val="32"/>
        </w:rPr>
        <w:t>万元，</w:t>
      </w:r>
      <w:r>
        <w:rPr>
          <w:rFonts w:hint="eastAsia" w:ascii="仿宋" w:hAnsi="仿宋" w:eastAsia="仿宋"/>
          <w:sz w:val="32"/>
          <w:szCs w:val="32"/>
          <w:lang w:val="en-US" w:eastAsia="zh-CN"/>
        </w:rPr>
        <w:t>减少23.41</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主要变动原因是</w:t>
      </w:r>
      <w:r>
        <w:rPr>
          <w:rFonts w:hint="eastAsia" w:ascii="仿宋" w:hAnsi="仿宋" w:eastAsia="仿宋"/>
          <w:sz w:val="32"/>
          <w:szCs w:val="32"/>
          <w:lang w:val="en-US" w:eastAsia="zh-CN"/>
        </w:rPr>
        <w:t>增强内部管理、人员退休、项目减少</w:t>
      </w:r>
      <w:r>
        <w:rPr>
          <w:rFonts w:hint="eastAsia" w:ascii="仿宋" w:hAnsi="仿宋" w:eastAsia="仿宋"/>
          <w:sz w:val="32"/>
          <w:szCs w:val="32"/>
        </w:rPr>
        <w:t>。</w:t>
      </w:r>
    </w:p>
    <w:p>
      <w:pPr>
        <w:pStyle w:val="2"/>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4886325" cy="2395220"/>
            <wp:effectExtent l="4445" t="4445" r="5080" b="1968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spacing w:line="600" w:lineRule="exact"/>
        <w:ind w:firstLine="640" w:firstLineChars="200"/>
        <w:jc w:val="left"/>
        <w:rPr>
          <w:rFonts w:ascii="仿宋_GB2312" w:eastAsia="仿宋_GB2312"/>
          <w:sz w:val="32"/>
          <w:szCs w:val="32"/>
        </w:rPr>
      </w:pPr>
    </w:p>
    <w:p>
      <w:pPr>
        <w:pStyle w:val="31"/>
        <w:numPr>
          <w:ilvl w:val="0"/>
          <w:numId w:val="1"/>
        </w:numPr>
        <w:spacing w:line="600" w:lineRule="exact"/>
        <w:ind w:firstLineChars="0"/>
        <w:outlineLvl w:val="1"/>
        <w:rPr>
          <w:rStyle w:val="33"/>
          <w:rFonts w:ascii="黑体" w:hAnsi="黑体" w:eastAsia="黑体"/>
          <w:b w:val="0"/>
        </w:rPr>
      </w:pPr>
      <w:bookmarkStart w:id="26" w:name="_Toc15396604"/>
      <w:bookmarkStart w:id="27" w:name="_Toc15377206"/>
      <w:r>
        <w:rPr>
          <w:rFonts w:hint="eastAsia" w:ascii="黑体" w:hAnsi="黑体" w:eastAsia="黑体"/>
          <w:sz w:val="32"/>
          <w:szCs w:val="32"/>
        </w:rPr>
        <w:t>收</w:t>
      </w:r>
      <w:r>
        <w:rPr>
          <w:rStyle w:val="33"/>
          <w:rFonts w:hint="eastAsia" w:ascii="黑体" w:hAnsi="黑体" w:eastAsia="黑体"/>
          <w:b w:val="0"/>
        </w:rPr>
        <w:t>入决算情况说明</w:t>
      </w:r>
      <w:bookmarkEnd w:id="26"/>
      <w:bookmarkEnd w:id="27"/>
    </w:p>
    <w:p>
      <w:pPr>
        <w:spacing w:line="600" w:lineRule="exact"/>
        <w:ind w:firstLine="640" w:firstLineChars="200"/>
        <w:outlineLvl w:val="1"/>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1392.54</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1388.54</w:t>
      </w:r>
      <w:r>
        <w:rPr>
          <w:rFonts w:hint="eastAsia" w:ascii="仿宋" w:hAnsi="仿宋" w:eastAsia="仿宋"/>
          <w:sz w:val="32"/>
          <w:szCs w:val="32"/>
        </w:rPr>
        <w:t>万元，占</w:t>
      </w:r>
      <w:r>
        <w:rPr>
          <w:rFonts w:hint="eastAsia" w:ascii="仿宋" w:hAnsi="仿宋" w:eastAsia="仿宋"/>
          <w:sz w:val="32"/>
          <w:szCs w:val="32"/>
          <w:lang w:val="en-US" w:eastAsia="zh-CN"/>
        </w:rPr>
        <w:t>99.71</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4</w:t>
      </w:r>
      <w:r>
        <w:rPr>
          <w:rFonts w:hint="eastAsia" w:ascii="仿宋" w:hAnsi="仿宋" w:eastAsia="仿宋"/>
          <w:sz w:val="32"/>
          <w:szCs w:val="32"/>
        </w:rPr>
        <w:t>万元，占</w:t>
      </w:r>
      <w:r>
        <w:rPr>
          <w:rFonts w:hint="eastAsia" w:ascii="仿宋" w:hAnsi="仿宋" w:eastAsia="仿宋"/>
          <w:sz w:val="32"/>
          <w:szCs w:val="32"/>
          <w:lang w:val="en-US" w:eastAsia="zh-CN"/>
        </w:rPr>
        <w:t>0.29</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pStyle w:val="2"/>
        <w:rPr>
          <w:rFonts w:hint="eastAsia" w:ascii="仿宋" w:hAnsi="仿宋" w:eastAsia="仿宋"/>
          <w:sz w:val="32"/>
          <w:szCs w:val="32"/>
        </w:rPr>
      </w:pPr>
    </w:p>
    <w:p>
      <w:pPr>
        <w:pStyle w:val="18"/>
        <w:rPr>
          <w:rFonts w:hint="eastAsia"/>
        </w:rPr>
      </w:pPr>
      <w:r>
        <w:rPr>
          <w:sz w:val="21"/>
        </w:rPr>
        <mc:AlternateContent>
          <mc:Choice Requires="wps">
            <w:drawing>
              <wp:anchor distT="0" distB="0" distL="114300" distR="114300" simplePos="0" relativeHeight="251659264" behindDoc="0" locked="0" layoutInCell="1" allowOverlap="1">
                <wp:simplePos x="0" y="0"/>
                <wp:positionH relativeFrom="column">
                  <wp:posOffset>1809115</wp:posOffset>
                </wp:positionH>
                <wp:positionV relativeFrom="paragraph">
                  <wp:posOffset>43815</wp:posOffset>
                </wp:positionV>
                <wp:extent cx="2561590" cy="464185"/>
                <wp:effectExtent l="0" t="0" r="0" b="0"/>
                <wp:wrapNone/>
                <wp:docPr id="13" name="文本框 13"/>
                <wp:cNvGraphicFramePr/>
                <a:graphic xmlns:a="http://schemas.openxmlformats.org/drawingml/2006/main">
                  <a:graphicData uri="http://schemas.microsoft.com/office/word/2010/wordprocessingShape">
                    <wps:wsp>
                      <wps:cNvSpPr txBox="true"/>
                      <wps:spPr>
                        <a:xfrm>
                          <a:off x="2764790" y="2248535"/>
                          <a:ext cx="2561590" cy="464185"/>
                        </a:xfrm>
                        <a:prstGeom prst="rect">
                          <a:avLst/>
                        </a:prstGeom>
                        <a:ln>
                          <a:noFill/>
                        </a:ln>
                      </wps:spPr>
                      <wps:style>
                        <a:lnRef idx="2">
                          <a:schemeClr val="accent1"/>
                        </a:lnRef>
                        <a:fillRef idx="0">
                          <a:srgbClr val="FFFFFF"/>
                        </a:fillRef>
                        <a:effectRef idx="0">
                          <a:srgbClr val="FFFFFF"/>
                        </a:effectRef>
                        <a:fontRef idx="minor">
                          <a:schemeClr val="dk1"/>
                        </a:fontRef>
                      </wps:style>
                      <wps:txbx>
                        <w:txbxContent>
                          <w:p>
                            <w:pPr>
                              <w:spacing w:line="600" w:lineRule="exact"/>
                              <w:ind w:firstLine="640" w:firstLineChars="200"/>
                              <w:outlineLvl w:val="1"/>
                              <w:rPr>
                                <w:rFonts w:hint="eastAsia" w:ascii="仿宋" w:hAnsi="仿宋" w:eastAsia="仿宋"/>
                                <w:sz w:val="32"/>
                                <w:szCs w:val="32"/>
                                <w:lang w:val="en-US" w:eastAsia="zh-CN"/>
                              </w:rPr>
                            </w:pPr>
                            <w:r>
                              <w:rPr>
                                <w:rFonts w:hint="eastAsia" w:ascii="仿宋" w:hAnsi="仿宋" w:eastAsia="仿宋"/>
                                <w:sz w:val="32"/>
                                <w:szCs w:val="32"/>
                                <w:lang w:val="en-US" w:eastAsia="zh-CN"/>
                              </w:rPr>
                              <w:t>收入决算结构图</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42.45pt;margin-top:3.45pt;height:36.55pt;width:201.7pt;z-index:251659264;mso-width-relative:page;mso-height-relative:page;" filled="f" stroked="f" coordsize="21600,21600" o:gfxdata="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BYAAABkcnMvUEsB&#10;AhQAFAAAAAgAh07iQG79QKfaAAAACAEAAA8AAAAAAAAAAQAgAAAAOAAAAGRycy9kb3ducmV2Lnht&#10;bFBLAQIUABQAAAAIAIdO4kBgvnusUwIAAHMEAAAOAAAAAAAAAAEAIAAAAD8BAABkcnMvZTJvRG9j&#10;LnhtbFBLBQYAAAAABgAGAFkBAAAEBgAAAAA=&#10;">
                <v:fill on="f" focussize="0,0"/>
                <v:stroke on="f" weight="2pt"/>
                <v:imagedata o:title=""/>
                <o:lock v:ext="edit" aspectratio="f"/>
                <v:textbox>
                  <w:txbxContent>
                    <w:p>
                      <w:pPr>
                        <w:spacing w:line="600" w:lineRule="exact"/>
                        <w:ind w:firstLine="640" w:firstLineChars="200"/>
                        <w:outlineLvl w:val="1"/>
                        <w:rPr>
                          <w:rFonts w:hint="eastAsia" w:ascii="仿宋" w:hAnsi="仿宋" w:eastAsia="仿宋"/>
                          <w:sz w:val="32"/>
                          <w:szCs w:val="32"/>
                          <w:lang w:val="en-US" w:eastAsia="zh-CN"/>
                        </w:rPr>
                      </w:pPr>
                      <w:r>
                        <w:rPr>
                          <w:rFonts w:hint="eastAsia" w:ascii="仿宋" w:hAnsi="仿宋" w:eastAsia="仿宋"/>
                          <w:sz w:val="32"/>
                          <w:szCs w:val="32"/>
                          <w:lang w:val="en-US" w:eastAsia="zh-CN"/>
                        </w:rPr>
                        <w:t>收入决算结构图</w:t>
                      </w:r>
                    </w:p>
                  </w:txbxContent>
                </v:textbox>
              </v:shape>
            </w:pict>
          </mc:Fallback>
        </mc:AlternateContent>
      </w:r>
    </w:p>
    <w:p>
      <w:pPr>
        <w:pStyle w:val="2"/>
        <w:jc w:val="center"/>
        <w:rPr>
          <w:rFonts w:ascii="仿宋" w:hAnsi="仿宋" w:eastAsia="仿宋"/>
          <w:sz w:val="32"/>
          <w:szCs w:val="32"/>
        </w:rPr>
      </w:pPr>
      <w:r>
        <w:rPr>
          <w:rFonts w:hint="eastAsia" w:eastAsia="宋体"/>
          <w:lang w:eastAsia="zh-CN"/>
        </w:rPr>
        <w:drawing>
          <wp:inline distT="0" distB="0" distL="114300" distR="114300">
            <wp:extent cx="5080000" cy="4127500"/>
            <wp:effectExtent l="0" t="0" r="0" b="0"/>
            <wp:docPr id="12" name="图片 12"/>
            <wp:cNvGraphicFramePr/>
            <a:graphic xmlns:a="http://schemas.openxmlformats.org/drawingml/2006/main">
              <a:graphicData uri="http://schemas.openxmlformats.org/drawingml/2006/picture">
                <pic:pic xmlns:pic="http://schemas.openxmlformats.org/drawingml/2006/picture">
                  <pic:nvPicPr>
                    <pic:cNvPr id="12" name="图片 12"/>
                    <pic:cNvPicPr/>
                  </pic:nvPicPr>
                  <pic:blipFill>
                    <a:blip r:embed="rId9"/>
                    <a:stretch>
                      <a:fillRect/>
                    </a:stretch>
                  </pic:blipFill>
                  <pic:spPr>
                    <a:xfrm>
                      <a:off x="0" y="0"/>
                      <a:ext cx="5080000" cy="4127500"/>
                    </a:xfrm>
                    <a:prstGeom prst="rect">
                      <a:avLst/>
                    </a:prstGeom>
                  </pic:spPr>
                </pic:pic>
              </a:graphicData>
            </a:graphic>
          </wp:inline>
        </w:drawing>
      </w: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（图2：收入决算结构图）（饼状图）</w:t>
      </w:r>
    </w:p>
    <w:p>
      <w:pPr>
        <w:spacing w:line="600" w:lineRule="exact"/>
        <w:ind w:firstLine="640" w:firstLineChars="200"/>
        <w:rPr>
          <w:rFonts w:ascii="仿宋_GB2312" w:eastAsia="仿宋_GB2312"/>
          <w:sz w:val="32"/>
          <w:szCs w:val="32"/>
        </w:rPr>
      </w:pPr>
    </w:p>
    <w:p>
      <w:pPr>
        <w:pStyle w:val="31"/>
        <w:numPr>
          <w:ilvl w:val="0"/>
          <w:numId w:val="1"/>
        </w:numPr>
        <w:spacing w:line="600" w:lineRule="exact"/>
        <w:ind w:firstLineChars="0"/>
        <w:outlineLvl w:val="1"/>
        <w:rPr>
          <w:rStyle w:val="33"/>
          <w:rFonts w:ascii="黑体" w:hAnsi="黑体" w:eastAsia="黑体"/>
          <w:b w:val="0"/>
        </w:rPr>
      </w:pPr>
      <w:bookmarkStart w:id="28" w:name="_Toc15377207"/>
      <w:bookmarkStart w:id="29" w:name="_Toc15396605"/>
      <w:r>
        <w:rPr>
          <w:rFonts w:hint="eastAsia" w:ascii="黑体" w:hAnsi="黑体" w:eastAsia="黑体"/>
          <w:sz w:val="32"/>
          <w:szCs w:val="32"/>
        </w:rPr>
        <w:t>支</w:t>
      </w:r>
      <w:r>
        <w:rPr>
          <w:rStyle w:val="33"/>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1392.54</w:t>
      </w:r>
      <w:r>
        <w:rPr>
          <w:rFonts w:hint="eastAsia" w:ascii="仿宋" w:hAnsi="仿宋" w:eastAsia="仿宋"/>
          <w:sz w:val="32"/>
          <w:szCs w:val="32"/>
        </w:rPr>
        <w:t>万元，其中：基本支出</w:t>
      </w:r>
      <w:r>
        <w:rPr>
          <w:rFonts w:hint="eastAsia" w:ascii="仿宋" w:hAnsi="仿宋" w:eastAsia="仿宋"/>
          <w:sz w:val="32"/>
          <w:szCs w:val="32"/>
          <w:lang w:val="en-US" w:eastAsia="zh-CN"/>
        </w:rPr>
        <w:t>876.47</w:t>
      </w:r>
      <w:r>
        <w:rPr>
          <w:rFonts w:hint="eastAsia" w:ascii="仿宋" w:hAnsi="仿宋" w:eastAsia="仿宋"/>
          <w:sz w:val="32"/>
          <w:szCs w:val="32"/>
        </w:rPr>
        <w:t>万元，占</w:t>
      </w:r>
      <w:r>
        <w:rPr>
          <w:rFonts w:hint="eastAsia" w:ascii="仿宋" w:hAnsi="仿宋" w:eastAsia="仿宋"/>
          <w:sz w:val="32"/>
          <w:szCs w:val="32"/>
          <w:lang w:val="en-US" w:eastAsia="zh-CN"/>
        </w:rPr>
        <w:t>62.94</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516.07</w:t>
      </w:r>
      <w:r>
        <w:rPr>
          <w:rFonts w:hint="eastAsia" w:ascii="仿宋" w:hAnsi="仿宋" w:eastAsia="仿宋"/>
          <w:sz w:val="32"/>
          <w:szCs w:val="32"/>
        </w:rPr>
        <w:t>万元，占</w:t>
      </w:r>
      <w:r>
        <w:rPr>
          <w:rFonts w:hint="eastAsia" w:ascii="仿宋" w:hAnsi="仿宋" w:eastAsia="仿宋"/>
          <w:sz w:val="32"/>
          <w:szCs w:val="32"/>
          <w:lang w:val="en-US" w:eastAsia="zh-CN"/>
        </w:rPr>
        <w:t>37.06</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sz w:val="32"/>
          <w:szCs w:val="32"/>
          <w:shd w:val="pct10" w:color="auto" w:fill="FFFFFF"/>
        </w:rPr>
      </w:pPr>
    </w:p>
    <w:p>
      <w:pPr>
        <w:pStyle w:val="2"/>
        <w:rPr>
          <w:rFonts w:ascii="仿宋" w:hAnsi="仿宋" w:eastAsia="仿宋"/>
          <w:sz w:val="32"/>
          <w:szCs w:val="32"/>
          <w:shd w:val="pct10" w:color="auto" w:fill="FFFFFF"/>
        </w:rPr>
      </w:pPr>
      <w:r>
        <w:rPr>
          <w:sz w:val="32"/>
        </w:rPr>
        <mc:AlternateContent>
          <mc:Choice Requires="wps">
            <w:drawing>
              <wp:anchor distT="0" distB="0" distL="114300" distR="114300" simplePos="0" relativeHeight="251660288" behindDoc="0" locked="0" layoutInCell="1" allowOverlap="1">
                <wp:simplePos x="0" y="0"/>
                <wp:positionH relativeFrom="column">
                  <wp:posOffset>688975</wp:posOffset>
                </wp:positionH>
                <wp:positionV relativeFrom="paragraph">
                  <wp:posOffset>178435</wp:posOffset>
                </wp:positionV>
                <wp:extent cx="4528185" cy="422910"/>
                <wp:effectExtent l="0" t="0" r="5715" b="15240"/>
                <wp:wrapNone/>
                <wp:docPr id="15" name="文本框 15"/>
                <wp:cNvGraphicFramePr/>
                <a:graphic xmlns:a="http://schemas.openxmlformats.org/drawingml/2006/main">
                  <a:graphicData uri="http://schemas.microsoft.com/office/word/2010/wordprocessingShape">
                    <wps:wsp>
                      <wps:cNvSpPr txBox="true"/>
                      <wps:spPr>
                        <a:xfrm>
                          <a:off x="3124200" y="1477645"/>
                          <a:ext cx="4528185" cy="42291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line="600" w:lineRule="exact"/>
                              <w:ind w:firstLine="640" w:firstLineChars="200"/>
                              <w:jc w:val="center"/>
                              <w:outlineLvl w:val="1"/>
                              <w:rPr>
                                <w:rFonts w:hint="default" w:ascii="仿宋" w:hAnsi="仿宋" w:eastAsia="仿宋"/>
                                <w:sz w:val="32"/>
                                <w:szCs w:val="32"/>
                                <w:lang w:val="en-US" w:eastAsia="zh-CN"/>
                              </w:rPr>
                            </w:pPr>
                            <w:r>
                              <w:rPr>
                                <w:rFonts w:hint="eastAsia" w:ascii="仿宋" w:hAnsi="仿宋" w:eastAsia="仿宋"/>
                                <w:sz w:val="32"/>
                                <w:szCs w:val="32"/>
                                <w:lang w:val="en-US" w:eastAsia="zh-CN"/>
                              </w:rPr>
                              <w:t>支出决算结构图</w:t>
                            </w:r>
                          </w:p>
                          <w:p>
                            <w:pPr>
                              <w:spacing w:line="600" w:lineRule="exact"/>
                              <w:ind w:firstLine="640" w:firstLineChars="200"/>
                              <w:outlineLvl w:val="1"/>
                              <w:rPr>
                                <w:rFonts w:hint="eastAsia" w:ascii="仿宋" w:hAnsi="仿宋" w:eastAsia="仿宋"/>
                                <w:sz w:val="32"/>
                                <w:szCs w:val="32"/>
                                <w:lang w:val="en-US" w:eastAsia="zh-CN"/>
                              </w:rPr>
                            </w:pPr>
                          </w:p>
                          <w:p>
                            <w:pPr>
                              <w:spacing w:line="600" w:lineRule="exact"/>
                              <w:ind w:firstLine="640" w:firstLineChars="200"/>
                              <w:outlineLvl w:val="1"/>
                              <w:rPr>
                                <w:rFonts w:hint="default" w:ascii="仿宋" w:hAnsi="仿宋" w:eastAsia="仿宋"/>
                                <w:sz w:val="32"/>
                                <w:szCs w:val="32"/>
                                <w:lang w:val="en-US" w:eastAsia="zh-CN"/>
                              </w:rPr>
                            </w:pPr>
                            <w:r>
                              <w:rPr>
                                <w:rFonts w:hint="eastAsia" w:ascii="仿宋" w:hAnsi="仿宋" w:eastAsia="仿宋"/>
                                <w:sz w:val="32"/>
                                <w:szCs w:val="32"/>
                                <w:lang w:val="en-US" w:eastAsia="zh-CN"/>
                              </w:rPr>
                              <w:t>算结构图</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54.25pt;margin-top:14.05pt;height:33.3pt;width:356.55pt;z-index:251660288;mso-width-relative:page;mso-height-relative:page;" fillcolor="#FFFFFF [3201]" filled="t" stroked="f" coordsize="21600,21600" o:gfxdata="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BYAAABkcnMvUEsBAhQAFAAAAAgAh07iQIDt&#10;FJ7VAAAACQEAAA8AAAAAAAAAAQAgAAAAOAAAAGRycy9kb3ducmV2LnhtbFBLAQIUABQAAAAIAIdO&#10;4kDVnATjSQIAAGEEAAAOAAAAAAAAAAEAIAAAADoBAABkcnMvZTJvRG9jLnhtbFBLBQYAAAAABgAG&#10;AFkBAAD1BQAAAAA=&#10;">
                <v:fill on="t" focussize="0,0"/>
                <v:stroke on="f" weight="0.5pt"/>
                <v:imagedata o:title=""/>
                <o:lock v:ext="edit" aspectratio="f"/>
                <v:textbox>
                  <w:txbxContent>
                    <w:p>
                      <w:pPr>
                        <w:spacing w:line="600" w:lineRule="exact"/>
                        <w:ind w:firstLine="640" w:firstLineChars="200"/>
                        <w:jc w:val="center"/>
                        <w:outlineLvl w:val="1"/>
                        <w:rPr>
                          <w:rFonts w:hint="default" w:ascii="仿宋" w:hAnsi="仿宋" w:eastAsia="仿宋"/>
                          <w:sz w:val="32"/>
                          <w:szCs w:val="32"/>
                          <w:lang w:val="en-US" w:eastAsia="zh-CN"/>
                        </w:rPr>
                      </w:pPr>
                      <w:r>
                        <w:rPr>
                          <w:rFonts w:hint="eastAsia" w:ascii="仿宋" w:hAnsi="仿宋" w:eastAsia="仿宋"/>
                          <w:sz w:val="32"/>
                          <w:szCs w:val="32"/>
                          <w:lang w:val="en-US" w:eastAsia="zh-CN"/>
                        </w:rPr>
                        <w:t>支出决算结构图</w:t>
                      </w:r>
                    </w:p>
                    <w:p>
                      <w:pPr>
                        <w:spacing w:line="600" w:lineRule="exact"/>
                        <w:ind w:firstLine="640" w:firstLineChars="200"/>
                        <w:outlineLvl w:val="1"/>
                        <w:rPr>
                          <w:rFonts w:hint="eastAsia" w:ascii="仿宋" w:hAnsi="仿宋" w:eastAsia="仿宋"/>
                          <w:sz w:val="32"/>
                          <w:szCs w:val="32"/>
                          <w:lang w:val="en-US" w:eastAsia="zh-CN"/>
                        </w:rPr>
                      </w:pPr>
                    </w:p>
                    <w:p>
                      <w:pPr>
                        <w:spacing w:line="600" w:lineRule="exact"/>
                        <w:ind w:firstLine="640" w:firstLineChars="200"/>
                        <w:outlineLvl w:val="1"/>
                        <w:rPr>
                          <w:rFonts w:hint="default" w:ascii="仿宋" w:hAnsi="仿宋" w:eastAsia="仿宋"/>
                          <w:sz w:val="32"/>
                          <w:szCs w:val="32"/>
                          <w:lang w:val="en-US" w:eastAsia="zh-CN"/>
                        </w:rPr>
                      </w:pPr>
                      <w:r>
                        <w:rPr>
                          <w:rFonts w:hint="eastAsia" w:ascii="仿宋" w:hAnsi="仿宋" w:eastAsia="仿宋"/>
                          <w:sz w:val="32"/>
                          <w:szCs w:val="32"/>
                          <w:lang w:val="en-US" w:eastAsia="zh-CN"/>
                        </w:rPr>
                        <w:t>算结构图</w:t>
                      </w:r>
                    </w:p>
                  </w:txbxContent>
                </v:textbox>
              </v:shape>
            </w:pict>
          </mc:Fallback>
        </mc:AlternateContent>
      </w:r>
    </w:p>
    <w:p>
      <w:pPr>
        <w:pStyle w:val="18"/>
      </w:pPr>
    </w:p>
    <w:p>
      <w:pPr>
        <w:pStyle w:val="2"/>
        <w:jc w:val="both"/>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5080000" cy="4127500"/>
            <wp:effectExtent l="0" t="0" r="0" b="0"/>
            <wp:docPr id="14" name="图片 14"/>
            <wp:cNvGraphicFramePr/>
            <a:graphic xmlns:a="http://schemas.openxmlformats.org/drawingml/2006/main">
              <a:graphicData uri="http://schemas.openxmlformats.org/drawingml/2006/picture">
                <pic:pic xmlns:pic="http://schemas.openxmlformats.org/drawingml/2006/picture">
                  <pic:nvPicPr>
                    <pic:cNvPr id="14" name="图片 14"/>
                    <pic:cNvPicPr/>
                  </pic:nvPicPr>
                  <pic:blipFill>
                    <a:blip r:embed="rId10"/>
                    <a:stretch>
                      <a:fillRect/>
                    </a:stretch>
                  </pic:blipFill>
                  <pic:spPr>
                    <a:xfrm>
                      <a:off x="0" y="0"/>
                      <a:ext cx="5080000" cy="4127500"/>
                    </a:xfrm>
                    <a:prstGeom prst="rect">
                      <a:avLst/>
                    </a:prstGeom>
                  </pic:spPr>
                </pic:pic>
              </a:graphicData>
            </a:graphic>
          </wp:inline>
        </w:drawing>
      </w:r>
    </w:p>
    <w:p>
      <w:pPr>
        <w:spacing w:line="600" w:lineRule="exact"/>
        <w:jc w:val="center"/>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33"/>
          <w:rFonts w:ascii="黑体" w:hAnsi="黑体" w:eastAsia="黑体"/>
          <w:b w:val="0"/>
        </w:rPr>
      </w:pPr>
      <w:bookmarkStart w:id="30" w:name="_Toc15396606"/>
      <w:bookmarkStart w:id="31" w:name="_Toc15377208"/>
      <w:r>
        <w:rPr>
          <w:rFonts w:hint="eastAsia" w:ascii="黑体" w:hAnsi="黑体" w:eastAsia="黑体"/>
          <w:sz w:val="32"/>
          <w:szCs w:val="32"/>
        </w:rPr>
        <w:t>四、财</w:t>
      </w:r>
      <w:r>
        <w:rPr>
          <w:rStyle w:val="33"/>
          <w:rFonts w:hint="eastAsia" w:ascii="黑体" w:hAnsi="黑体" w:eastAsia="黑体"/>
          <w:b w:val="0"/>
        </w:rPr>
        <w:t>政拨款收入支出决算总体情况说明</w:t>
      </w:r>
      <w:bookmarkEnd w:id="30"/>
      <w:bookmarkEnd w:id="31"/>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2022年</w:t>
      </w:r>
      <w:r>
        <w:rPr>
          <w:rFonts w:hint="eastAsia" w:ascii="仿宋" w:hAnsi="仿宋" w:eastAsia="仿宋"/>
          <w:sz w:val="32"/>
          <w:szCs w:val="32"/>
          <w:lang w:eastAsia="zh-CN"/>
        </w:rPr>
        <w:t>财政拨款</w:t>
      </w:r>
      <w:r>
        <w:rPr>
          <w:rFonts w:hint="eastAsia" w:ascii="仿宋" w:hAnsi="仿宋" w:eastAsia="仿宋"/>
          <w:sz w:val="32"/>
          <w:szCs w:val="32"/>
        </w:rPr>
        <w:t>收</w:t>
      </w:r>
      <w:r>
        <w:rPr>
          <w:rFonts w:hint="eastAsia" w:ascii="仿宋" w:hAnsi="仿宋" w:eastAsia="仿宋"/>
          <w:sz w:val="32"/>
          <w:szCs w:val="32"/>
          <w:lang w:eastAsia="zh-CN"/>
        </w:rPr>
        <w:t>入</w:t>
      </w:r>
      <w:r>
        <w:rPr>
          <w:rFonts w:hint="eastAsia" w:ascii="仿宋" w:hAnsi="仿宋" w:eastAsia="仿宋"/>
          <w:sz w:val="32"/>
          <w:szCs w:val="32"/>
        </w:rPr>
        <w:t>总计</w:t>
      </w:r>
      <w:r>
        <w:rPr>
          <w:rFonts w:hint="eastAsia" w:ascii="仿宋" w:hAnsi="仿宋" w:eastAsia="仿宋"/>
          <w:sz w:val="32"/>
          <w:szCs w:val="32"/>
          <w:lang w:val="en-US" w:eastAsia="zh-CN"/>
        </w:rPr>
        <w:t>1392.54</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支</w:t>
      </w:r>
      <w:r>
        <w:rPr>
          <w:rFonts w:hint="eastAsia" w:ascii="仿宋" w:hAnsi="仿宋" w:eastAsia="仿宋"/>
          <w:sz w:val="32"/>
          <w:szCs w:val="32"/>
          <w:lang w:eastAsia="zh-CN"/>
        </w:rPr>
        <w:t>出</w:t>
      </w:r>
      <w:r>
        <w:rPr>
          <w:rFonts w:hint="eastAsia" w:ascii="仿宋" w:hAnsi="仿宋" w:eastAsia="仿宋"/>
          <w:sz w:val="32"/>
          <w:szCs w:val="32"/>
        </w:rPr>
        <w:t>总计</w:t>
      </w:r>
      <w:r>
        <w:rPr>
          <w:rFonts w:hint="eastAsia" w:ascii="仿宋" w:hAnsi="仿宋" w:eastAsia="仿宋"/>
          <w:sz w:val="32"/>
          <w:szCs w:val="32"/>
          <w:lang w:val="en-US" w:eastAsia="zh-CN"/>
        </w:rPr>
        <w:t>1392.54</w:t>
      </w:r>
      <w:r>
        <w:rPr>
          <w:rFonts w:hint="eastAsia" w:ascii="仿宋" w:hAnsi="仿宋" w:eastAsia="仿宋"/>
          <w:sz w:val="32"/>
          <w:szCs w:val="32"/>
        </w:rPr>
        <w:t>万元。与2021年</w:t>
      </w:r>
      <w:r>
        <w:rPr>
          <w:rFonts w:hint="eastAsia" w:ascii="仿宋" w:hAnsi="仿宋" w:eastAsia="仿宋"/>
          <w:sz w:val="32"/>
          <w:szCs w:val="32"/>
          <w:lang w:eastAsia="zh-CN"/>
        </w:rPr>
        <w:t>财政拨款收入</w:t>
      </w:r>
      <w:r>
        <w:rPr>
          <w:rFonts w:hint="eastAsia" w:ascii="仿宋" w:hAnsi="仿宋" w:eastAsia="仿宋"/>
          <w:sz w:val="32"/>
          <w:szCs w:val="32"/>
        </w:rPr>
        <w:t>总计</w:t>
      </w:r>
      <w:r>
        <w:rPr>
          <w:rFonts w:hint="eastAsia" w:ascii="仿宋" w:hAnsi="仿宋" w:eastAsia="仿宋"/>
          <w:sz w:val="32"/>
          <w:szCs w:val="32"/>
          <w:lang w:val="en-US" w:eastAsia="zh-CN"/>
        </w:rPr>
        <w:t>1718.57</w:t>
      </w:r>
      <w:r>
        <w:rPr>
          <w:rFonts w:hint="eastAsia" w:ascii="仿宋" w:hAnsi="仿宋" w:eastAsia="仿宋"/>
          <w:sz w:val="32"/>
          <w:szCs w:val="32"/>
        </w:rPr>
        <w:t>万元</w:t>
      </w:r>
      <w:r>
        <w:rPr>
          <w:rFonts w:hint="eastAsia" w:ascii="仿宋" w:hAnsi="仿宋" w:eastAsia="仿宋"/>
          <w:sz w:val="32"/>
          <w:szCs w:val="32"/>
          <w:lang w:eastAsia="zh-CN"/>
        </w:rPr>
        <w:t>相比</w:t>
      </w:r>
      <w:r>
        <w:rPr>
          <w:rFonts w:hint="eastAsia" w:ascii="仿宋" w:hAnsi="仿宋" w:eastAsia="仿宋"/>
          <w:sz w:val="32"/>
          <w:szCs w:val="32"/>
        </w:rPr>
        <w:t>，</w:t>
      </w:r>
      <w:r>
        <w:rPr>
          <w:rFonts w:hint="eastAsia" w:ascii="仿宋" w:hAnsi="仿宋" w:eastAsia="仿宋"/>
          <w:sz w:val="32"/>
          <w:szCs w:val="32"/>
          <w:lang w:eastAsia="zh-CN"/>
        </w:rPr>
        <w:t>收入</w:t>
      </w:r>
      <w:r>
        <w:rPr>
          <w:rFonts w:hint="eastAsia" w:ascii="仿宋" w:hAnsi="仿宋" w:eastAsia="仿宋"/>
          <w:sz w:val="32"/>
          <w:szCs w:val="32"/>
        </w:rPr>
        <w:t>总计</w:t>
      </w:r>
      <w:r>
        <w:rPr>
          <w:rFonts w:hint="eastAsia" w:ascii="仿宋" w:hAnsi="仿宋" w:eastAsia="仿宋"/>
          <w:sz w:val="32"/>
          <w:szCs w:val="32"/>
          <w:lang w:val="en-US" w:eastAsia="zh-CN"/>
        </w:rPr>
        <w:t>减少326.03</w:t>
      </w:r>
      <w:r>
        <w:rPr>
          <w:rFonts w:hint="eastAsia" w:ascii="仿宋" w:hAnsi="仿宋" w:eastAsia="仿宋"/>
          <w:sz w:val="32"/>
          <w:szCs w:val="32"/>
        </w:rPr>
        <w:t>万元，</w:t>
      </w:r>
      <w:r>
        <w:rPr>
          <w:rFonts w:hint="eastAsia" w:ascii="仿宋" w:hAnsi="仿宋" w:eastAsia="仿宋"/>
          <w:sz w:val="32"/>
          <w:szCs w:val="32"/>
          <w:lang w:val="en-US" w:eastAsia="zh-CN"/>
        </w:rPr>
        <w:t>减少23.41</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与2021年</w:t>
      </w:r>
      <w:r>
        <w:rPr>
          <w:rFonts w:hint="eastAsia" w:ascii="仿宋" w:hAnsi="仿宋" w:eastAsia="仿宋"/>
          <w:sz w:val="32"/>
          <w:szCs w:val="32"/>
          <w:lang w:eastAsia="zh-CN"/>
        </w:rPr>
        <w:t>财政拨款支出</w:t>
      </w:r>
      <w:r>
        <w:rPr>
          <w:rFonts w:hint="eastAsia" w:ascii="仿宋" w:hAnsi="仿宋" w:eastAsia="仿宋"/>
          <w:sz w:val="32"/>
          <w:szCs w:val="32"/>
        </w:rPr>
        <w:t>总计</w:t>
      </w:r>
      <w:r>
        <w:rPr>
          <w:rFonts w:hint="eastAsia" w:ascii="仿宋" w:hAnsi="仿宋" w:eastAsia="仿宋"/>
          <w:sz w:val="32"/>
          <w:szCs w:val="32"/>
          <w:lang w:val="en-US" w:eastAsia="zh-CN"/>
        </w:rPr>
        <w:t>1718.57</w:t>
      </w:r>
      <w:r>
        <w:rPr>
          <w:rFonts w:hint="eastAsia" w:ascii="仿宋" w:hAnsi="仿宋" w:eastAsia="仿宋"/>
          <w:sz w:val="32"/>
          <w:szCs w:val="32"/>
        </w:rPr>
        <w:t>万元</w:t>
      </w:r>
      <w:r>
        <w:rPr>
          <w:rFonts w:hint="eastAsia" w:ascii="仿宋" w:hAnsi="仿宋" w:eastAsia="仿宋"/>
          <w:sz w:val="32"/>
          <w:szCs w:val="32"/>
          <w:lang w:eastAsia="zh-CN"/>
        </w:rPr>
        <w:t>相比</w:t>
      </w:r>
      <w:r>
        <w:rPr>
          <w:rFonts w:hint="eastAsia" w:ascii="仿宋" w:hAnsi="仿宋" w:eastAsia="仿宋"/>
          <w:sz w:val="32"/>
          <w:szCs w:val="32"/>
        </w:rPr>
        <w:t>，</w:t>
      </w:r>
      <w:r>
        <w:rPr>
          <w:rFonts w:hint="eastAsia" w:ascii="仿宋" w:hAnsi="仿宋" w:eastAsia="仿宋"/>
          <w:sz w:val="32"/>
          <w:szCs w:val="32"/>
          <w:lang w:eastAsia="zh-CN"/>
        </w:rPr>
        <w:t>支出</w:t>
      </w:r>
      <w:r>
        <w:rPr>
          <w:rFonts w:hint="eastAsia" w:ascii="仿宋" w:hAnsi="仿宋" w:eastAsia="仿宋"/>
          <w:sz w:val="32"/>
          <w:szCs w:val="32"/>
        </w:rPr>
        <w:t>总计</w:t>
      </w:r>
      <w:r>
        <w:rPr>
          <w:rFonts w:hint="eastAsia" w:ascii="仿宋" w:hAnsi="仿宋" w:eastAsia="仿宋"/>
          <w:sz w:val="32"/>
          <w:szCs w:val="32"/>
          <w:lang w:val="en-US" w:eastAsia="zh-CN"/>
        </w:rPr>
        <w:t>减少326.03</w:t>
      </w:r>
      <w:r>
        <w:rPr>
          <w:rFonts w:hint="eastAsia" w:ascii="仿宋" w:hAnsi="仿宋" w:eastAsia="仿宋"/>
          <w:sz w:val="32"/>
          <w:szCs w:val="32"/>
        </w:rPr>
        <w:t>万元，</w:t>
      </w:r>
      <w:r>
        <w:rPr>
          <w:rFonts w:hint="eastAsia" w:ascii="仿宋" w:hAnsi="仿宋" w:eastAsia="仿宋"/>
          <w:sz w:val="32"/>
          <w:szCs w:val="32"/>
          <w:lang w:val="en-US" w:eastAsia="zh-CN"/>
        </w:rPr>
        <w:t>减少23.41</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主要变动原因</w:t>
      </w:r>
      <w:r>
        <w:rPr>
          <w:rFonts w:hint="eastAsia" w:ascii="仿宋" w:hAnsi="仿宋" w:eastAsia="仿宋"/>
          <w:sz w:val="32"/>
          <w:szCs w:val="32"/>
          <w:lang w:val="en-US" w:eastAsia="zh-CN"/>
        </w:rPr>
        <w:t>是增强内部管理、人员退休、项目减少</w:t>
      </w:r>
      <w:r>
        <w:rPr>
          <w:rFonts w:hint="eastAsia" w:ascii="仿宋" w:hAnsi="仿宋" w:eastAsia="仿宋"/>
          <w:sz w:val="32"/>
          <w:szCs w:val="32"/>
        </w:rPr>
        <w:t>。</w:t>
      </w:r>
    </w:p>
    <w:p>
      <w:pPr>
        <w:pStyle w:val="2"/>
        <w:rPr>
          <w:rFonts w:hint="eastAsia" w:ascii="仿宋" w:hAnsi="仿宋" w:eastAsia="仿宋"/>
          <w:sz w:val="32"/>
          <w:szCs w:val="32"/>
        </w:rPr>
      </w:pPr>
    </w:p>
    <w:p>
      <w:pPr>
        <w:pStyle w:val="18"/>
        <w:rPr>
          <w:rFonts w:hint="eastAsia" w:ascii="仿宋" w:hAnsi="仿宋" w:eastAsia="仿宋"/>
          <w:sz w:val="32"/>
          <w:szCs w:val="32"/>
        </w:rPr>
      </w:pPr>
      <w:r>
        <w:rPr>
          <w:sz w:val="32"/>
        </w:rPr>
        <mc:AlternateContent>
          <mc:Choice Requires="wps">
            <w:drawing>
              <wp:anchor distT="0" distB="0" distL="114300" distR="114300" simplePos="0" relativeHeight="251661312" behindDoc="0" locked="0" layoutInCell="1" allowOverlap="1">
                <wp:simplePos x="0" y="0"/>
                <wp:positionH relativeFrom="column">
                  <wp:posOffset>1100455</wp:posOffset>
                </wp:positionH>
                <wp:positionV relativeFrom="paragraph">
                  <wp:posOffset>79375</wp:posOffset>
                </wp:positionV>
                <wp:extent cx="3609340" cy="402590"/>
                <wp:effectExtent l="0" t="0" r="10160" b="16510"/>
                <wp:wrapNone/>
                <wp:docPr id="18" name="文本框 18"/>
                <wp:cNvGraphicFramePr/>
                <a:graphic xmlns:a="http://schemas.openxmlformats.org/drawingml/2006/main">
                  <a:graphicData uri="http://schemas.microsoft.com/office/word/2010/wordprocessingShape">
                    <wps:wsp>
                      <wps:cNvSpPr txBox="true"/>
                      <wps:spPr>
                        <a:xfrm>
                          <a:off x="2108200" y="1087120"/>
                          <a:ext cx="3609340" cy="4025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ascii="仿宋" w:hAnsi="仿宋" w:eastAsia="仿宋"/>
                                <w:sz w:val="32"/>
                                <w:szCs w:val="32"/>
                              </w:rPr>
                              <w:t>财政拨款收、支决算总计变动情况</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86.65pt;margin-top:6.25pt;height:31.7pt;width:284.2pt;z-index:251661312;mso-width-relative:page;mso-height-relative:page;" fillcolor="#FFFFFF [3201]" filled="t" stroked="f" coordsize="21600,21600" o:gfxdata="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BYAAABkcnMvUEsBAhQAFAAAAAgAh07iQDYXJ8bU&#10;AAAACQEAAA8AAAAAAAAAAQAgAAAAOAAAAGRycy9kb3ducmV2LnhtbFBLAQIUABQAAAAIAIdO4kAp&#10;Zp0ORwIAAGEEAAAOAAAAAAAAAAEAIAAAADkBAABkcnMvZTJvRG9jLnhtbFBLBQYAAAAABgAGAFkB&#10;AADyBQAAAAA=&#10;">
                <v:fill on="t" focussize="0,0"/>
                <v:stroke on="f" weight="0.5pt"/>
                <v:imagedata o:title=""/>
                <o:lock v:ext="edit" aspectratio="f"/>
                <v:textbox>
                  <w:txbxContent>
                    <w:p>
                      <w:pPr>
                        <w:jc w:val="center"/>
                      </w:pPr>
                      <w:r>
                        <w:rPr>
                          <w:rFonts w:hint="eastAsia" w:ascii="仿宋" w:hAnsi="仿宋" w:eastAsia="仿宋"/>
                          <w:sz w:val="32"/>
                          <w:szCs w:val="32"/>
                        </w:rPr>
                        <w:t>财政拨款收、支决算总计变动情况</w:t>
                      </w:r>
                    </w:p>
                  </w:txbxContent>
                </v:textbox>
              </v:shape>
            </w:pict>
          </mc:Fallback>
        </mc:AlternateContent>
      </w:r>
    </w:p>
    <w:p>
      <w:pPr>
        <w:pStyle w:val="18"/>
        <w:rPr>
          <w:rFonts w:hint="eastAsia" w:ascii="仿宋" w:hAnsi="仿宋" w:eastAsia="仿宋"/>
          <w:sz w:val="32"/>
          <w:szCs w:val="32"/>
        </w:rPr>
      </w:pPr>
    </w:p>
    <w:p>
      <w:pPr>
        <w:pStyle w:val="2"/>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5080000" cy="4127500"/>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11"/>
                    <a:stretch>
                      <a:fillRect/>
                    </a:stretch>
                  </pic:blipFill>
                  <pic:spPr>
                    <a:xfrm>
                      <a:off x="0" y="0"/>
                      <a:ext cx="5080000" cy="4127500"/>
                    </a:xfrm>
                    <a:prstGeom prst="rect">
                      <a:avLst/>
                    </a:prstGeom>
                  </pic:spPr>
                </pic:pic>
              </a:graphicData>
            </a:graphic>
          </wp:inline>
        </w:drawing>
      </w:r>
    </w:p>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（图4：财政拨款收、支决算总计变动情况）（柱状图）</w:t>
      </w:r>
    </w:p>
    <w:p>
      <w:pPr>
        <w:pStyle w:val="2"/>
      </w:pPr>
    </w:p>
    <w:p>
      <w:pPr>
        <w:spacing w:line="600" w:lineRule="exact"/>
        <w:ind w:firstLine="640" w:firstLineChars="200"/>
        <w:outlineLvl w:val="1"/>
        <w:rPr>
          <w:rStyle w:val="33"/>
          <w:rFonts w:ascii="黑体" w:hAnsi="黑体" w:eastAsia="黑体"/>
          <w:b w:val="0"/>
        </w:rPr>
      </w:pPr>
      <w:bookmarkStart w:id="32" w:name="_Toc15396607"/>
      <w:bookmarkStart w:id="33" w:name="_Toc15377209"/>
      <w:r>
        <w:rPr>
          <w:rFonts w:hint="eastAsia" w:ascii="黑体" w:hAnsi="黑体" w:eastAsia="黑体"/>
          <w:sz w:val="32"/>
          <w:szCs w:val="32"/>
        </w:rPr>
        <w:t>五、</w:t>
      </w:r>
      <w:r>
        <w:rPr>
          <w:rFonts w:hint="eastAsia" w:ascii="黑体" w:hAnsi="黑体" w:eastAsia="黑体"/>
          <w:b/>
          <w:sz w:val="32"/>
          <w:szCs w:val="32"/>
        </w:rPr>
        <w:t>一</w:t>
      </w:r>
      <w:r>
        <w:rPr>
          <w:rStyle w:val="33"/>
          <w:rFonts w:hint="eastAsia" w:ascii="黑体" w:hAnsi="黑体" w:eastAsia="黑体"/>
          <w:b w:val="0"/>
        </w:rPr>
        <w:t>般公共预算财政拨款支出决算情况说明</w:t>
      </w:r>
      <w:bookmarkEnd w:id="32"/>
      <w:bookmarkEnd w:id="33"/>
    </w:p>
    <w:p>
      <w:pPr>
        <w:spacing w:line="600" w:lineRule="exact"/>
        <w:ind w:firstLine="642" w:firstLineChars="200"/>
        <w:outlineLvl w:val="2"/>
        <w:rPr>
          <w:rFonts w:ascii="仿宋" w:hAnsi="仿宋" w:eastAsia="仿宋"/>
          <w:b/>
          <w:sz w:val="32"/>
          <w:szCs w:val="32"/>
        </w:rPr>
      </w:pPr>
      <w:bookmarkStart w:id="34" w:name="_Toc15377210"/>
      <w:r>
        <w:rPr>
          <w:rFonts w:hint="eastAsia" w:ascii="仿宋" w:hAnsi="仿宋" w:eastAsia="仿宋"/>
          <w:b/>
          <w:sz w:val="32"/>
          <w:szCs w:val="32"/>
        </w:rPr>
        <w:t>（一）一般公共预算财政拨款支出决算总体情况</w:t>
      </w:r>
      <w:bookmarkEnd w:id="34"/>
    </w:p>
    <w:p>
      <w:pPr>
        <w:spacing w:line="600" w:lineRule="exact"/>
        <w:ind w:firstLine="640" w:firstLineChars="20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1392.54</w:t>
      </w:r>
      <w:r>
        <w:rPr>
          <w:rFonts w:hint="eastAsia" w:ascii="仿宋" w:hAnsi="仿宋" w:eastAsia="仿宋"/>
          <w:sz w:val="32"/>
          <w:szCs w:val="32"/>
        </w:rPr>
        <w:t>万元，占本年支出合计的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w:t>
      </w:r>
      <w:r>
        <w:rPr>
          <w:rFonts w:hint="eastAsia" w:ascii="仿宋" w:hAnsi="仿宋" w:eastAsia="仿宋"/>
          <w:sz w:val="32"/>
          <w:szCs w:val="32"/>
          <w:lang w:val="en-US" w:eastAsia="zh-CN"/>
        </w:rPr>
        <w:t>减少326.03</w:t>
      </w:r>
      <w:r>
        <w:rPr>
          <w:rFonts w:hint="eastAsia" w:ascii="仿宋" w:hAnsi="仿宋" w:eastAsia="仿宋"/>
          <w:sz w:val="32"/>
          <w:szCs w:val="32"/>
        </w:rPr>
        <w:t>万元，</w:t>
      </w:r>
      <w:r>
        <w:rPr>
          <w:rFonts w:hint="eastAsia" w:ascii="仿宋" w:hAnsi="仿宋" w:eastAsia="仿宋"/>
          <w:sz w:val="32"/>
          <w:szCs w:val="32"/>
          <w:lang w:val="en-US" w:eastAsia="zh-CN"/>
        </w:rPr>
        <w:t>减少23.41</w:t>
      </w:r>
      <w:r>
        <w:rPr>
          <w:rFonts w:ascii="仿宋" w:hAnsi="仿宋" w:eastAsia="仿宋"/>
          <w:sz w:val="32"/>
          <w:szCs w:val="32"/>
        </w:rPr>
        <w:t>%</w:t>
      </w:r>
      <w:r>
        <w:rPr>
          <w:rFonts w:hint="eastAsia" w:ascii="仿宋" w:hAnsi="仿宋" w:eastAsia="仿宋"/>
          <w:sz w:val="32"/>
          <w:szCs w:val="32"/>
        </w:rPr>
        <w:t>。主要变动原因</w:t>
      </w:r>
      <w:r>
        <w:rPr>
          <w:rFonts w:hint="eastAsia" w:ascii="仿宋" w:hAnsi="仿宋" w:eastAsia="仿宋"/>
          <w:sz w:val="32"/>
          <w:szCs w:val="32"/>
          <w:lang w:val="en-US" w:eastAsia="zh-CN"/>
        </w:rPr>
        <w:t>是增强内部管理、人员退休、项目减少</w:t>
      </w:r>
      <w:r>
        <w:rPr>
          <w:rFonts w:hint="eastAsia" w:ascii="仿宋" w:hAnsi="仿宋" w:eastAsia="仿宋"/>
          <w:sz w:val="32"/>
          <w:szCs w:val="32"/>
        </w:rPr>
        <w:t>。</w:t>
      </w:r>
    </w:p>
    <w:p>
      <w:pPr>
        <w:pStyle w:val="2"/>
        <w:rPr>
          <w:rFonts w:hint="eastAsia" w:ascii="仿宋" w:hAnsi="仿宋" w:eastAsia="仿宋"/>
          <w:sz w:val="32"/>
          <w:szCs w:val="32"/>
        </w:rPr>
      </w:pPr>
    </w:p>
    <w:p>
      <w:pPr>
        <w:jc w:val="center"/>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5080000" cy="4127500"/>
            <wp:effectExtent l="0" t="0" r="0" b="0"/>
            <wp:docPr id="19" name="图片 19"/>
            <wp:cNvGraphicFramePr/>
            <a:graphic xmlns:a="http://schemas.openxmlformats.org/drawingml/2006/main">
              <a:graphicData uri="http://schemas.openxmlformats.org/drawingml/2006/picture">
                <pic:pic xmlns:pic="http://schemas.openxmlformats.org/drawingml/2006/picture">
                  <pic:nvPicPr>
                    <pic:cNvPr id="19" name="图片 19"/>
                    <pic:cNvPicPr/>
                  </pic:nvPicPr>
                  <pic:blipFill>
                    <a:blip r:embed="rId12"/>
                    <a:stretch>
                      <a:fillRect/>
                    </a:stretch>
                  </pic:blipFill>
                  <pic:spPr>
                    <a:xfrm>
                      <a:off x="0" y="0"/>
                      <a:ext cx="5080000" cy="4127500"/>
                    </a:xfrm>
                    <a:prstGeom prst="rect">
                      <a:avLst/>
                    </a:prstGeom>
                  </pic:spPr>
                </pic:pic>
              </a:graphicData>
            </a:graphic>
          </wp:inline>
        </w:drawing>
      </w:r>
    </w:p>
    <w:p/>
    <w:p>
      <w:pPr>
        <w:spacing w:line="600" w:lineRule="exact"/>
        <w:jc w:val="center"/>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rPr>
          <w:rFonts w:ascii="仿宋" w:hAnsi="仿宋" w:eastAsia="仿宋"/>
          <w:sz w:val="32"/>
          <w:szCs w:val="32"/>
        </w:rPr>
      </w:pPr>
    </w:p>
    <w:p>
      <w:pPr>
        <w:spacing w:line="600" w:lineRule="exact"/>
        <w:ind w:firstLine="642" w:firstLineChars="200"/>
        <w:outlineLvl w:val="2"/>
        <w:rPr>
          <w:rFonts w:ascii="仿宋" w:hAnsi="仿宋" w:eastAsia="仿宋"/>
          <w:b/>
          <w:sz w:val="32"/>
          <w:szCs w:val="32"/>
        </w:rPr>
      </w:pPr>
      <w:bookmarkStart w:id="35" w:name="_Toc15377211"/>
      <w:r>
        <w:rPr>
          <w:rFonts w:hint="eastAsia" w:ascii="仿宋" w:hAnsi="仿宋" w:eastAsia="仿宋"/>
          <w:b/>
          <w:sz w:val="32"/>
          <w:szCs w:val="32"/>
        </w:rPr>
        <w:t>（二）一般公共预算财政拨款支出决算结构情况</w:t>
      </w:r>
      <w:bookmarkEnd w:id="35"/>
    </w:p>
    <w:p>
      <w:pPr>
        <w:snapToGrid w:val="0"/>
        <w:spacing w:line="520" w:lineRule="exact"/>
        <w:ind w:firstLine="640" w:firstLineChars="200"/>
        <w:rPr>
          <w:rFonts w:hint="eastAsia" w:ascii="仿宋" w:hAnsi="仿宋" w:eastAsia="仿宋" w:cs="Times New Roman"/>
          <w:sz w:val="32"/>
          <w:szCs w:val="32"/>
          <w:lang w:val="en-US" w:eastAsia="zh-CN"/>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1392.54</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556.54</w:t>
      </w:r>
      <w:r>
        <w:rPr>
          <w:rFonts w:hint="eastAsia" w:ascii="仿宋" w:hAnsi="仿宋" w:eastAsia="仿宋"/>
          <w:sz w:val="32"/>
          <w:szCs w:val="32"/>
        </w:rPr>
        <w:t>万元，</w:t>
      </w:r>
      <w:r>
        <w:rPr>
          <w:rFonts w:hint="eastAsia" w:ascii="仿宋" w:hAnsi="仿宋" w:eastAsia="仿宋" w:cs="Times New Roman"/>
          <w:sz w:val="32"/>
          <w:szCs w:val="32"/>
        </w:rPr>
        <w:t>占</w:t>
      </w:r>
      <w:r>
        <w:rPr>
          <w:rFonts w:hint="eastAsia" w:ascii="仿宋" w:hAnsi="仿宋" w:eastAsia="仿宋" w:cs="Times New Roman"/>
          <w:sz w:val="32"/>
          <w:szCs w:val="32"/>
          <w:lang w:val="en-US" w:eastAsia="zh-CN"/>
        </w:rPr>
        <w:t>39.97</w:t>
      </w:r>
      <w:r>
        <w:rPr>
          <w:rFonts w:hint="eastAsia" w:ascii="仿宋" w:hAnsi="仿宋" w:eastAsia="仿宋" w:cs="Times New Roman"/>
          <w:sz w:val="32"/>
          <w:szCs w:val="32"/>
        </w:rPr>
        <w:t>%；</w:t>
      </w:r>
      <w:r>
        <w:rPr>
          <w:rFonts w:hint="eastAsia" w:ascii="仿宋" w:hAnsi="仿宋" w:eastAsia="仿宋" w:cs="Times New Roman"/>
          <w:b/>
          <w:sz w:val="32"/>
          <w:szCs w:val="32"/>
          <w:lang w:val="en-US" w:eastAsia="zh-CN"/>
        </w:rPr>
        <w:t>国防支出</w:t>
      </w:r>
      <w:r>
        <w:rPr>
          <w:rFonts w:hint="eastAsia" w:ascii="仿宋" w:hAnsi="仿宋" w:eastAsia="仿宋" w:cs="Times New Roman"/>
          <w:sz w:val="32"/>
          <w:szCs w:val="32"/>
          <w:lang w:val="en-US" w:eastAsia="zh-CN"/>
        </w:rPr>
        <w:t>0.5万元，占0.04%；</w:t>
      </w:r>
      <w:r>
        <w:rPr>
          <w:rFonts w:hint="eastAsia" w:ascii="仿宋" w:hAnsi="仿宋" w:eastAsia="仿宋" w:cs="Times New Roman"/>
          <w:b/>
          <w:sz w:val="32"/>
          <w:szCs w:val="32"/>
        </w:rPr>
        <w:t>文化旅游体育与传媒支出</w:t>
      </w:r>
      <w:r>
        <w:rPr>
          <w:rFonts w:hint="eastAsia" w:ascii="仿宋" w:hAnsi="仿宋" w:eastAsia="仿宋" w:cs="Times New Roman"/>
          <w:sz w:val="32"/>
          <w:szCs w:val="32"/>
          <w:lang w:val="en-US" w:eastAsia="zh-CN"/>
        </w:rPr>
        <w:t>57.99</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4.16</w:t>
      </w:r>
      <w:r>
        <w:rPr>
          <w:rFonts w:hint="eastAsia" w:ascii="仿宋" w:hAnsi="仿宋" w:eastAsia="仿宋" w:cs="Times New Roman"/>
          <w:sz w:val="32"/>
          <w:szCs w:val="32"/>
        </w:rPr>
        <w:t>％；</w:t>
      </w:r>
      <w:r>
        <w:rPr>
          <w:rFonts w:hint="eastAsia" w:ascii="仿宋" w:hAnsi="仿宋" w:eastAsia="仿宋" w:cs="Times New Roman"/>
          <w:b/>
          <w:sz w:val="32"/>
          <w:szCs w:val="32"/>
        </w:rPr>
        <w:t>社会保障和就业支出</w:t>
      </w:r>
      <w:r>
        <w:rPr>
          <w:rFonts w:hint="eastAsia" w:ascii="仿宋" w:hAnsi="仿宋" w:eastAsia="仿宋" w:cs="Times New Roman"/>
          <w:sz w:val="32"/>
          <w:szCs w:val="32"/>
          <w:lang w:val="en-US" w:eastAsia="zh-CN"/>
        </w:rPr>
        <w:t>207.68</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14.91</w:t>
      </w:r>
      <w:r>
        <w:rPr>
          <w:rFonts w:hint="eastAsia" w:ascii="仿宋" w:hAnsi="仿宋" w:eastAsia="仿宋" w:cs="Times New Roman"/>
          <w:sz w:val="32"/>
          <w:szCs w:val="32"/>
        </w:rPr>
        <w:t>％；</w:t>
      </w:r>
      <w:r>
        <w:rPr>
          <w:rFonts w:hint="eastAsia" w:ascii="仿宋" w:hAnsi="仿宋" w:eastAsia="仿宋" w:cs="Times New Roman"/>
          <w:b/>
          <w:sz w:val="32"/>
          <w:szCs w:val="32"/>
        </w:rPr>
        <w:t>卫生健康支出</w:t>
      </w:r>
      <w:r>
        <w:rPr>
          <w:rFonts w:hint="eastAsia" w:ascii="仿宋" w:hAnsi="仿宋" w:eastAsia="仿宋" w:cs="Times New Roman"/>
          <w:sz w:val="32"/>
          <w:szCs w:val="32"/>
          <w:lang w:val="en-US" w:eastAsia="zh-CN"/>
        </w:rPr>
        <w:t>31.15</w:t>
      </w:r>
      <w:r>
        <w:rPr>
          <w:rFonts w:hint="eastAsia" w:ascii="仿宋" w:hAnsi="仿宋" w:eastAsia="仿宋" w:cs="Times New Roman"/>
          <w:sz w:val="32"/>
          <w:szCs w:val="32"/>
        </w:rPr>
        <w:t>万元，</w:t>
      </w:r>
      <w:r>
        <w:rPr>
          <w:rFonts w:hint="eastAsia" w:ascii="仿宋" w:hAnsi="仿宋" w:eastAsia="仿宋" w:cs="Times New Roman"/>
          <w:sz w:val="32"/>
          <w:szCs w:val="32"/>
          <w:lang w:eastAsia="zh-CN"/>
        </w:rPr>
        <w:t>占</w:t>
      </w:r>
      <w:r>
        <w:rPr>
          <w:rFonts w:hint="eastAsia" w:ascii="仿宋" w:hAnsi="仿宋" w:eastAsia="仿宋" w:cs="Times New Roman"/>
          <w:sz w:val="32"/>
          <w:szCs w:val="32"/>
          <w:lang w:val="en-US" w:eastAsia="zh-CN"/>
        </w:rPr>
        <w:t>2.24</w:t>
      </w:r>
      <w:r>
        <w:rPr>
          <w:rFonts w:hint="eastAsia" w:ascii="仿宋" w:hAnsi="仿宋" w:eastAsia="仿宋" w:cs="Times New Roman"/>
          <w:sz w:val="32"/>
          <w:szCs w:val="32"/>
        </w:rPr>
        <w:t>％；</w:t>
      </w:r>
      <w:r>
        <w:rPr>
          <w:rFonts w:hint="eastAsia" w:ascii="仿宋" w:hAnsi="仿宋" w:eastAsia="仿宋" w:cs="Times New Roman"/>
          <w:b/>
          <w:sz w:val="32"/>
          <w:szCs w:val="32"/>
        </w:rPr>
        <w:t>城乡社区支出</w:t>
      </w:r>
      <w:r>
        <w:rPr>
          <w:rFonts w:hint="eastAsia" w:ascii="仿宋" w:hAnsi="仿宋" w:eastAsia="仿宋" w:cs="Times New Roman"/>
          <w:sz w:val="32"/>
          <w:szCs w:val="32"/>
          <w:lang w:val="en-US" w:eastAsia="zh-CN"/>
        </w:rPr>
        <w:t>12.67</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0.91</w:t>
      </w:r>
      <w:r>
        <w:rPr>
          <w:rFonts w:hint="eastAsia" w:ascii="仿宋" w:hAnsi="仿宋" w:eastAsia="仿宋" w:cs="Times New Roman"/>
          <w:sz w:val="32"/>
          <w:szCs w:val="32"/>
        </w:rPr>
        <w:t>％；</w:t>
      </w:r>
      <w:r>
        <w:rPr>
          <w:rFonts w:hint="eastAsia" w:ascii="仿宋" w:hAnsi="仿宋" w:eastAsia="仿宋" w:cs="Times New Roman"/>
          <w:b/>
          <w:sz w:val="32"/>
          <w:szCs w:val="32"/>
        </w:rPr>
        <w:t>农林水支出</w:t>
      </w:r>
      <w:r>
        <w:rPr>
          <w:rFonts w:hint="eastAsia" w:ascii="仿宋" w:hAnsi="仿宋" w:eastAsia="仿宋" w:cs="Times New Roman"/>
          <w:sz w:val="32"/>
          <w:szCs w:val="32"/>
          <w:lang w:val="en-US" w:eastAsia="zh-CN"/>
        </w:rPr>
        <w:t>480.29</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34.49</w:t>
      </w:r>
      <w:r>
        <w:rPr>
          <w:rFonts w:hint="eastAsia" w:ascii="仿宋" w:hAnsi="仿宋" w:eastAsia="仿宋" w:cs="Times New Roman"/>
          <w:sz w:val="32"/>
          <w:szCs w:val="32"/>
        </w:rPr>
        <w:t>％；</w:t>
      </w:r>
      <w:r>
        <w:rPr>
          <w:rFonts w:hint="eastAsia" w:ascii="仿宋" w:hAnsi="仿宋" w:eastAsia="仿宋" w:cs="Times New Roman"/>
          <w:b/>
          <w:sz w:val="32"/>
          <w:szCs w:val="32"/>
        </w:rPr>
        <w:t>住房保障支出</w:t>
      </w:r>
      <w:r>
        <w:rPr>
          <w:rFonts w:hint="eastAsia" w:ascii="仿宋" w:hAnsi="仿宋" w:eastAsia="仿宋" w:cs="Times New Roman"/>
          <w:sz w:val="32"/>
          <w:szCs w:val="32"/>
          <w:lang w:val="en-US" w:eastAsia="zh-CN"/>
        </w:rPr>
        <w:t>45.73</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3.28</w:t>
      </w:r>
      <w:r>
        <w:rPr>
          <w:rFonts w:hint="eastAsia" w:ascii="仿宋" w:hAnsi="仿宋" w:eastAsia="仿宋" w:cs="Times New Roman"/>
          <w:sz w:val="32"/>
          <w:szCs w:val="32"/>
        </w:rPr>
        <w:t>％</w:t>
      </w:r>
      <w:r>
        <w:rPr>
          <w:rFonts w:hint="eastAsia" w:ascii="仿宋" w:hAnsi="仿宋" w:eastAsia="仿宋" w:cs="Times New Roman"/>
          <w:sz w:val="32"/>
          <w:szCs w:val="32"/>
          <w:lang w:eastAsia="zh-CN"/>
        </w:rPr>
        <w:t>。</w:t>
      </w:r>
    </w:p>
    <w:p>
      <w:pPr>
        <w:pStyle w:val="2"/>
        <w:rPr>
          <w:rFonts w:hint="eastAsia" w:ascii="仿宋" w:hAnsi="仿宋" w:eastAsia="仿宋" w:cs="Times New Roman"/>
          <w:sz w:val="32"/>
          <w:szCs w:val="32"/>
        </w:rPr>
      </w:pPr>
    </w:p>
    <w:p>
      <w:pPr>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drawing>
          <wp:inline distT="0" distB="0" distL="114300" distR="114300">
            <wp:extent cx="5080000" cy="4127500"/>
            <wp:effectExtent l="0" t="0" r="0" b="0"/>
            <wp:docPr id="20" name="图片 20"/>
            <wp:cNvGraphicFramePr/>
            <a:graphic xmlns:a="http://schemas.openxmlformats.org/drawingml/2006/main">
              <a:graphicData uri="http://schemas.openxmlformats.org/drawingml/2006/picture">
                <pic:pic xmlns:pic="http://schemas.openxmlformats.org/drawingml/2006/picture">
                  <pic:nvPicPr>
                    <pic:cNvPr id="20" name="图片 20"/>
                    <pic:cNvPicPr/>
                  </pic:nvPicPr>
                  <pic:blipFill>
                    <a:blip r:embed="rId13"/>
                    <a:stretch>
                      <a:fillRect/>
                    </a:stretch>
                  </pic:blipFill>
                  <pic:spPr>
                    <a:xfrm>
                      <a:off x="0" y="0"/>
                      <a:ext cx="5080000" cy="4127500"/>
                    </a:xfrm>
                    <a:prstGeom prst="rect">
                      <a:avLst/>
                    </a:prstGeom>
                  </pic:spPr>
                </pic:pic>
              </a:graphicData>
            </a:graphic>
          </wp:inline>
        </w:drawing>
      </w:r>
    </w:p>
    <w:p>
      <w:pPr>
        <w:spacing w:line="600" w:lineRule="exact"/>
        <w:ind w:firstLine="640"/>
        <w:rPr>
          <w:rFonts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spacing w:line="600" w:lineRule="exact"/>
        <w:ind w:firstLine="642" w:firstLineChars="200"/>
        <w:outlineLvl w:val="2"/>
        <w:rPr>
          <w:rFonts w:ascii="仿宋" w:hAnsi="仿宋" w:eastAsia="仿宋"/>
          <w:b/>
          <w:sz w:val="32"/>
          <w:szCs w:val="32"/>
        </w:rPr>
      </w:pPr>
      <w:bookmarkStart w:id="36" w:name="_Toc15377212"/>
      <w:r>
        <w:rPr>
          <w:rFonts w:hint="eastAsia" w:ascii="仿宋" w:hAnsi="仿宋" w:eastAsia="仿宋"/>
          <w:b/>
          <w:sz w:val="32"/>
          <w:szCs w:val="32"/>
        </w:rPr>
        <w:t>（三）一般公共预算财政拨款支出决算具体情况</w:t>
      </w:r>
      <w:bookmarkEnd w:id="36"/>
    </w:p>
    <w:p>
      <w:pPr>
        <w:spacing w:line="600" w:lineRule="exact"/>
        <w:ind w:firstLine="642" w:firstLineChars="200"/>
        <w:outlineLvl w:val="2"/>
        <w:rPr>
          <w:rFonts w:ascii="仿宋" w:hAnsi="仿宋" w:eastAsia="仿宋"/>
          <w:sz w:val="32"/>
          <w:szCs w:val="32"/>
        </w:rPr>
      </w:pPr>
      <w:bookmarkStart w:id="37" w:name="_Toc15377444"/>
      <w:bookmarkStart w:id="38" w:name="_Toc15378460"/>
      <w:bookmarkStart w:id="39" w:name="_Toc15377213"/>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1392.54万元</w:t>
      </w:r>
      <w:r>
        <w:rPr>
          <w:rFonts w:hint="eastAsia" w:ascii="仿宋" w:hAnsi="仿宋" w:eastAsia="仿宋"/>
          <w:sz w:val="32"/>
          <w:szCs w:val="32"/>
        </w:rPr>
        <w:t>，</w:t>
      </w:r>
      <w:r>
        <w:rPr>
          <w:rStyle w:val="21"/>
          <w:rFonts w:hint="eastAsia" w:ascii="仿宋" w:hAnsi="仿宋" w:eastAsia="仿宋"/>
          <w:bCs/>
          <w:sz w:val="32"/>
          <w:szCs w:val="32"/>
        </w:rPr>
        <w:t>完成预算</w:t>
      </w:r>
      <w:r>
        <w:rPr>
          <w:rStyle w:val="21"/>
          <w:rFonts w:hint="eastAsia" w:ascii="仿宋" w:hAnsi="仿宋" w:eastAsia="仿宋"/>
          <w:bCs/>
          <w:sz w:val="32"/>
          <w:szCs w:val="32"/>
          <w:lang w:val="en-US" w:eastAsia="zh-CN"/>
        </w:rPr>
        <w:t>100</w:t>
      </w:r>
      <w:r>
        <w:rPr>
          <w:rStyle w:val="21"/>
          <w:rFonts w:ascii="仿宋" w:hAnsi="仿宋" w:eastAsia="仿宋"/>
          <w:bCs/>
          <w:sz w:val="32"/>
          <w:szCs w:val="32"/>
        </w:rPr>
        <w:t>%</w:t>
      </w:r>
      <w:r>
        <w:rPr>
          <w:rStyle w:val="21"/>
          <w:rFonts w:hint="eastAsia" w:ascii="仿宋" w:hAnsi="仿宋" w:eastAsia="仿宋"/>
          <w:bCs/>
          <w:sz w:val="32"/>
          <w:szCs w:val="32"/>
        </w:rPr>
        <w:t>。其中：</w:t>
      </w:r>
      <w:bookmarkEnd w:id="37"/>
      <w:bookmarkEnd w:id="38"/>
      <w:bookmarkEnd w:id="39"/>
    </w:p>
    <w:p>
      <w:pPr>
        <w:numPr>
          <w:ilvl w:val="0"/>
          <w:numId w:val="0"/>
        </w:numPr>
        <w:spacing w:line="600" w:lineRule="exact"/>
        <w:ind w:firstLine="640" w:firstLineChars="200"/>
        <w:rPr>
          <w:rStyle w:val="21"/>
          <w:rFonts w:hint="eastAsia" w:ascii="仿宋" w:hAnsi="仿宋" w:eastAsia="仿宋"/>
          <w:b w:val="0"/>
          <w:bCs/>
          <w:color w:val="000000"/>
          <w:sz w:val="32"/>
          <w:szCs w:val="32"/>
          <w:lang w:eastAsia="zh-CN"/>
        </w:rPr>
      </w:pPr>
      <w:r>
        <w:rPr>
          <w:rStyle w:val="21"/>
          <w:rFonts w:hint="eastAsia" w:ascii="仿宋" w:hAnsi="仿宋" w:eastAsia="仿宋"/>
          <w:b w:val="0"/>
          <w:bCs/>
          <w:color w:val="000000"/>
          <w:sz w:val="32"/>
          <w:szCs w:val="32"/>
          <w:lang w:val="en-US" w:eastAsia="zh-CN"/>
        </w:rPr>
        <w:t>1.</w:t>
      </w:r>
      <w:r>
        <w:rPr>
          <w:rStyle w:val="21"/>
          <w:rFonts w:hint="eastAsia" w:ascii="仿宋" w:hAnsi="仿宋" w:eastAsia="仿宋"/>
          <w:b w:val="0"/>
          <w:bCs/>
          <w:color w:val="000000"/>
          <w:sz w:val="32"/>
          <w:szCs w:val="32"/>
        </w:rPr>
        <w:t>一般公共服务（类）人大事务（款）人大会议（项）</w:t>
      </w:r>
      <w:r>
        <w:rPr>
          <w:rStyle w:val="21"/>
          <w:rFonts w:ascii="仿宋" w:hAnsi="仿宋" w:eastAsia="仿宋"/>
          <w:b w:val="0"/>
          <w:bCs/>
          <w:color w:val="000000"/>
          <w:sz w:val="32"/>
          <w:szCs w:val="32"/>
        </w:rPr>
        <w:t xml:space="preserve">: </w:t>
      </w:r>
      <w:r>
        <w:rPr>
          <w:rStyle w:val="21"/>
          <w:rFonts w:hint="eastAsia" w:ascii="仿宋" w:hAnsi="仿宋" w:eastAsia="仿宋"/>
          <w:b w:val="0"/>
          <w:bCs/>
          <w:color w:val="000000"/>
          <w:sz w:val="32"/>
          <w:szCs w:val="32"/>
        </w:rPr>
        <w:t>支出决算为</w:t>
      </w:r>
      <w:r>
        <w:rPr>
          <w:rStyle w:val="21"/>
          <w:rFonts w:hint="eastAsia" w:ascii="仿宋" w:hAnsi="仿宋" w:eastAsia="仿宋"/>
          <w:b w:val="0"/>
          <w:bCs/>
          <w:color w:val="000000"/>
          <w:sz w:val="32"/>
          <w:szCs w:val="32"/>
          <w:lang w:val="en-US" w:eastAsia="zh-CN"/>
        </w:rPr>
        <w:t>1.44</w:t>
      </w:r>
      <w:r>
        <w:rPr>
          <w:rStyle w:val="21"/>
          <w:rFonts w:hint="eastAsia" w:ascii="仿宋" w:hAnsi="仿宋" w:eastAsia="仿宋"/>
          <w:b w:val="0"/>
          <w:bCs/>
          <w:color w:val="000000"/>
          <w:sz w:val="32"/>
          <w:szCs w:val="32"/>
        </w:rPr>
        <w:t>万元</w:t>
      </w:r>
      <w:r>
        <w:rPr>
          <w:rStyle w:val="21"/>
          <w:rFonts w:hint="eastAsia" w:ascii="仿宋" w:hAnsi="仿宋" w:eastAsia="仿宋"/>
          <w:b w:val="0"/>
          <w:bCs/>
          <w:color w:val="000000"/>
          <w:sz w:val="32"/>
          <w:szCs w:val="32"/>
          <w:lang w:eastAsia="zh-CN"/>
        </w:rPr>
        <w:t>，完成预算</w:t>
      </w:r>
      <w:r>
        <w:rPr>
          <w:rStyle w:val="21"/>
          <w:rFonts w:hint="eastAsia" w:ascii="仿宋" w:hAnsi="仿宋" w:eastAsia="仿宋"/>
          <w:b w:val="0"/>
          <w:bCs/>
          <w:color w:val="000000"/>
          <w:sz w:val="32"/>
          <w:szCs w:val="32"/>
          <w:lang w:val="en-US" w:eastAsia="zh-CN"/>
        </w:rPr>
        <w:t>100%</w:t>
      </w:r>
      <w:r>
        <w:rPr>
          <w:rStyle w:val="21"/>
          <w:rFonts w:hint="eastAsia" w:ascii="仿宋" w:hAnsi="仿宋" w:eastAsia="仿宋"/>
          <w:b w:val="0"/>
          <w:bCs/>
          <w:sz w:val="32"/>
          <w:szCs w:val="32"/>
          <w:lang w:eastAsia="zh-CN"/>
        </w:rPr>
        <w:t>。</w:t>
      </w:r>
    </w:p>
    <w:p>
      <w:pPr>
        <w:numPr>
          <w:ilvl w:val="0"/>
          <w:numId w:val="0"/>
        </w:numPr>
        <w:spacing w:line="600" w:lineRule="exact"/>
        <w:ind w:firstLine="640" w:firstLineChars="200"/>
        <w:rPr>
          <w:rStyle w:val="21"/>
          <w:rFonts w:hint="eastAsia" w:ascii="仿宋" w:hAnsi="仿宋" w:eastAsia="仿宋"/>
          <w:b w:val="0"/>
          <w:bCs/>
          <w:color w:val="000000"/>
          <w:sz w:val="32"/>
          <w:szCs w:val="32"/>
        </w:rPr>
      </w:pPr>
      <w:r>
        <w:rPr>
          <w:rStyle w:val="21"/>
          <w:rFonts w:hint="eastAsia" w:ascii="仿宋" w:hAnsi="仿宋" w:eastAsia="仿宋"/>
          <w:b w:val="0"/>
          <w:bCs/>
          <w:color w:val="000000"/>
          <w:sz w:val="32"/>
          <w:szCs w:val="32"/>
          <w:lang w:val="en-US" w:eastAsia="zh-CN"/>
        </w:rPr>
        <w:t>2.</w:t>
      </w:r>
      <w:r>
        <w:rPr>
          <w:rStyle w:val="21"/>
          <w:rFonts w:hint="eastAsia" w:ascii="仿宋" w:hAnsi="仿宋" w:eastAsia="仿宋"/>
          <w:b w:val="0"/>
          <w:bCs/>
          <w:color w:val="000000"/>
          <w:sz w:val="32"/>
          <w:szCs w:val="32"/>
        </w:rPr>
        <w:t>一般公共服务（类）人大事务（款）代表工作（项）</w:t>
      </w:r>
      <w:r>
        <w:rPr>
          <w:rStyle w:val="21"/>
          <w:rFonts w:ascii="仿宋" w:hAnsi="仿宋" w:eastAsia="仿宋"/>
          <w:b w:val="0"/>
          <w:bCs/>
          <w:color w:val="000000"/>
          <w:sz w:val="32"/>
          <w:szCs w:val="32"/>
        </w:rPr>
        <w:t xml:space="preserve">: </w:t>
      </w:r>
      <w:r>
        <w:rPr>
          <w:rStyle w:val="21"/>
          <w:rFonts w:hint="eastAsia" w:ascii="仿宋" w:hAnsi="仿宋" w:eastAsia="仿宋"/>
          <w:b w:val="0"/>
          <w:bCs/>
          <w:color w:val="000000"/>
          <w:sz w:val="32"/>
          <w:szCs w:val="32"/>
        </w:rPr>
        <w:t>支出决算为</w:t>
      </w:r>
      <w:r>
        <w:rPr>
          <w:rStyle w:val="21"/>
          <w:rFonts w:hint="eastAsia" w:ascii="仿宋" w:hAnsi="仿宋" w:eastAsia="仿宋"/>
          <w:b w:val="0"/>
          <w:bCs/>
          <w:color w:val="000000"/>
          <w:sz w:val="32"/>
          <w:szCs w:val="32"/>
          <w:lang w:val="en-US" w:eastAsia="zh-CN"/>
        </w:rPr>
        <w:t>1.71</w:t>
      </w:r>
      <w:r>
        <w:rPr>
          <w:rStyle w:val="21"/>
          <w:rFonts w:hint="eastAsia" w:ascii="仿宋" w:hAnsi="仿宋" w:eastAsia="仿宋"/>
          <w:b w:val="0"/>
          <w:bCs/>
          <w:color w:val="000000"/>
          <w:sz w:val="32"/>
          <w:szCs w:val="32"/>
        </w:rPr>
        <w:t>万元</w:t>
      </w:r>
      <w:r>
        <w:rPr>
          <w:rStyle w:val="21"/>
          <w:rFonts w:hint="eastAsia" w:ascii="仿宋" w:hAnsi="仿宋" w:eastAsia="仿宋"/>
          <w:b w:val="0"/>
          <w:bCs/>
          <w:color w:val="000000"/>
          <w:sz w:val="32"/>
          <w:szCs w:val="32"/>
          <w:lang w:eastAsia="zh-CN"/>
        </w:rPr>
        <w:t>，完成预算</w:t>
      </w:r>
      <w:r>
        <w:rPr>
          <w:rStyle w:val="21"/>
          <w:rFonts w:hint="eastAsia" w:ascii="仿宋" w:hAnsi="仿宋" w:eastAsia="仿宋"/>
          <w:b w:val="0"/>
          <w:bCs/>
          <w:color w:val="000000"/>
          <w:sz w:val="32"/>
          <w:szCs w:val="32"/>
          <w:lang w:val="en-US" w:eastAsia="zh-CN"/>
        </w:rPr>
        <w:t>100%</w:t>
      </w:r>
      <w:r>
        <w:rPr>
          <w:rStyle w:val="21"/>
          <w:rFonts w:hint="eastAsia" w:ascii="仿宋" w:hAnsi="仿宋" w:eastAsia="仿宋"/>
          <w:b w:val="0"/>
          <w:bCs/>
          <w:sz w:val="32"/>
          <w:szCs w:val="32"/>
          <w:lang w:eastAsia="zh-CN"/>
        </w:rPr>
        <w:t>。</w:t>
      </w:r>
    </w:p>
    <w:p>
      <w:pPr>
        <w:numPr>
          <w:ilvl w:val="0"/>
          <w:numId w:val="0"/>
        </w:numPr>
        <w:spacing w:line="600" w:lineRule="exact"/>
        <w:ind w:firstLine="640" w:firstLineChars="200"/>
        <w:rPr>
          <w:rStyle w:val="21"/>
          <w:rFonts w:hint="eastAsia" w:ascii="仿宋" w:hAnsi="仿宋" w:eastAsia="仿宋"/>
          <w:b w:val="0"/>
          <w:bCs/>
          <w:color w:val="000000"/>
          <w:sz w:val="32"/>
          <w:szCs w:val="32"/>
        </w:rPr>
      </w:pPr>
      <w:r>
        <w:rPr>
          <w:rStyle w:val="21"/>
          <w:rFonts w:hint="eastAsia" w:ascii="仿宋" w:hAnsi="仿宋" w:eastAsia="仿宋"/>
          <w:b w:val="0"/>
          <w:bCs/>
          <w:color w:val="000000"/>
          <w:sz w:val="32"/>
          <w:szCs w:val="32"/>
          <w:lang w:val="en-US" w:eastAsia="zh-CN"/>
        </w:rPr>
        <w:t>3.</w:t>
      </w:r>
      <w:r>
        <w:rPr>
          <w:rStyle w:val="21"/>
          <w:rFonts w:hint="eastAsia" w:ascii="仿宋" w:hAnsi="仿宋" w:eastAsia="仿宋"/>
          <w:b w:val="0"/>
          <w:bCs/>
          <w:color w:val="000000"/>
          <w:sz w:val="32"/>
          <w:szCs w:val="32"/>
        </w:rPr>
        <w:t>一般公共服务（类）人大事务（款）</w:t>
      </w:r>
      <w:r>
        <w:rPr>
          <w:rStyle w:val="21"/>
          <w:rFonts w:hint="eastAsia" w:ascii="仿宋" w:hAnsi="仿宋" w:eastAsia="仿宋"/>
          <w:b w:val="0"/>
          <w:bCs/>
          <w:color w:val="000000"/>
          <w:sz w:val="32"/>
          <w:szCs w:val="32"/>
          <w:lang w:val="en-US" w:eastAsia="zh-CN"/>
        </w:rPr>
        <w:t>其他人大事务支出</w:t>
      </w:r>
      <w:r>
        <w:rPr>
          <w:rStyle w:val="21"/>
          <w:rFonts w:hint="eastAsia" w:ascii="仿宋" w:hAnsi="仿宋" w:eastAsia="仿宋"/>
          <w:b w:val="0"/>
          <w:bCs/>
          <w:color w:val="000000"/>
          <w:sz w:val="32"/>
          <w:szCs w:val="32"/>
        </w:rPr>
        <w:t>（项）</w:t>
      </w:r>
      <w:r>
        <w:rPr>
          <w:rStyle w:val="21"/>
          <w:rFonts w:ascii="仿宋" w:hAnsi="仿宋" w:eastAsia="仿宋"/>
          <w:b w:val="0"/>
          <w:bCs/>
          <w:color w:val="000000"/>
          <w:sz w:val="32"/>
          <w:szCs w:val="32"/>
        </w:rPr>
        <w:t xml:space="preserve">: </w:t>
      </w:r>
      <w:r>
        <w:rPr>
          <w:rStyle w:val="21"/>
          <w:rFonts w:hint="eastAsia" w:ascii="仿宋" w:hAnsi="仿宋" w:eastAsia="仿宋"/>
          <w:b w:val="0"/>
          <w:bCs/>
          <w:color w:val="000000"/>
          <w:sz w:val="32"/>
          <w:szCs w:val="32"/>
        </w:rPr>
        <w:t>支出决算为</w:t>
      </w:r>
      <w:r>
        <w:rPr>
          <w:rStyle w:val="21"/>
          <w:rFonts w:hint="eastAsia" w:ascii="仿宋" w:hAnsi="仿宋" w:eastAsia="仿宋"/>
          <w:b w:val="0"/>
          <w:bCs/>
          <w:color w:val="000000"/>
          <w:sz w:val="32"/>
          <w:szCs w:val="32"/>
          <w:lang w:val="en-US" w:eastAsia="zh-CN"/>
        </w:rPr>
        <w:t>0.5</w:t>
      </w:r>
      <w:r>
        <w:rPr>
          <w:rStyle w:val="21"/>
          <w:rFonts w:hint="eastAsia" w:ascii="仿宋" w:hAnsi="仿宋" w:eastAsia="仿宋"/>
          <w:b w:val="0"/>
          <w:bCs/>
          <w:color w:val="000000"/>
          <w:sz w:val="32"/>
          <w:szCs w:val="32"/>
        </w:rPr>
        <w:t>万元</w:t>
      </w:r>
      <w:r>
        <w:rPr>
          <w:rStyle w:val="21"/>
          <w:rFonts w:hint="eastAsia" w:ascii="仿宋" w:hAnsi="仿宋" w:eastAsia="仿宋"/>
          <w:b w:val="0"/>
          <w:bCs/>
          <w:color w:val="000000"/>
          <w:sz w:val="32"/>
          <w:szCs w:val="32"/>
          <w:lang w:eastAsia="zh-CN"/>
        </w:rPr>
        <w:t>，完成预算</w:t>
      </w:r>
      <w:r>
        <w:rPr>
          <w:rStyle w:val="21"/>
          <w:rFonts w:hint="eastAsia" w:ascii="仿宋" w:hAnsi="仿宋" w:eastAsia="仿宋"/>
          <w:b w:val="0"/>
          <w:bCs/>
          <w:color w:val="000000"/>
          <w:sz w:val="32"/>
          <w:szCs w:val="32"/>
          <w:lang w:val="en-US" w:eastAsia="zh-CN"/>
        </w:rPr>
        <w:t>100%</w:t>
      </w:r>
      <w:r>
        <w:rPr>
          <w:rStyle w:val="21"/>
          <w:rFonts w:hint="eastAsia" w:ascii="仿宋" w:hAnsi="仿宋" w:eastAsia="仿宋"/>
          <w:b w:val="0"/>
          <w:bCs/>
          <w:sz w:val="32"/>
          <w:szCs w:val="32"/>
          <w:lang w:eastAsia="zh-CN"/>
        </w:rPr>
        <w:t>。</w:t>
      </w:r>
    </w:p>
    <w:p>
      <w:pPr>
        <w:numPr>
          <w:ilvl w:val="0"/>
          <w:numId w:val="0"/>
        </w:numPr>
        <w:spacing w:line="600" w:lineRule="exact"/>
        <w:ind w:firstLine="640" w:firstLineChars="200"/>
        <w:rPr>
          <w:rStyle w:val="21"/>
          <w:rFonts w:hint="eastAsia" w:ascii="仿宋" w:hAnsi="仿宋" w:eastAsia="仿宋"/>
          <w:b w:val="0"/>
          <w:bCs/>
          <w:color w:val="000000"/>
          <w:sz w:val="32"/>
          <w:szCs w:val="32"/>
        </w:rPr>
      </w:pPr>
      <w:r>
        <w:rPr>
          <w:rStyle w:val="21"/>
          <w:rFonts w:hint="eastAsia" w:ascii="仿宋" w:hAnsi="仿宋" w:eastAsia="仿宋"/>
          <w:b w:val="0"/>
          <w:bCs/>
          <w:color w:val="000000"/>
          <w:sz w:val="32"/>
          <w:szCs w:val="32"/>
          <w:lang w:val="en-US" w:eastAsia="zh-CN"/>
        </w:rPr>
        <w:t>4.</w:t>
      </w:r>
      <w:r>
        <w:rPr>
          <w:rStyle w:val="21"/>
          <w:rFonts w:hint="eastAsia" w:ascii="仿宋" w:hAnsi="仿宋" w:eastAsia="仿宋"/>
          <w:b w:val="0"/>
          <w:bCs/>
          <w:color w:val="000000"/>
          <w:sz w:val="32"/>
          <w:szCs w:val="32"/>
        </w:rPr>
        <w:t>一般公共服务（类）政府办公厅（室）及相关机构事务（款）行政运行（项）</w:t>
      </w:r>
      <w:r>
        <w:rPr>
          <w:rStyle w:val="21"/>
          <w:rFonts w:ascii="仿宋" w:hAnsi="仿宋" w:eastAsia="仿宋"/>
          <w:b w:val="0"/>
          <w:bCs/>
          <w:color w:val="000000"/>
          <w:sz w:val="32"/>
          <w:szCs w:val="32"/>
        </w:rPr>
        <w:t xml:space="preserve">: </w:t>
      </w:r>
      <w:r>
        <w:rPr>
          <w:rStyle w:val="21"/>
          <w:rFonts w:hint="eastAsia" w:ascii="仿宋" w:hAnsi="仿宋" w:eastAsia="仿宋"/>
          <w:b w:val="0"/>
          <w:bCs/>
          <w:color w:val="000000"/>
          <w:sz w:val="32"/>
          <w:szCs w:val="32"/>
        </w:rPr>
        <w:t>支出决算</w:t>
      </w:r>
      <w:r>
        <w:rPr>
          <w:rStyle w:val="21"/>
          <w:rFonts w:hint="eastAsia" w:ascii="仿宋" w:hAnsi="仿宋" w:eastAsia="仿宋"/>
          <w:b w:val="0"/>
          <w:bCs/>
          <w:color w:val="000000"/>
          <w:sz w:val="32"/>
          <w:szCs w:val="32"/>
          <w:lang w:val="en-US" w:eastAsia="zh-CN"/>
        </w:rPr>
        <w:t>368.02</w:t>
      </w:r>
      <w:r>
        <w:rPr>
          <w:rStyle w:val="21"/>
          <w:rFonts w:hint="eastAsia" w:ascii="仿宋" w:hAnsi="仿宋" w:eastAsia="仿宋"/>
          <w:b w:val="0"/>
          <w:bCs/>
          <w:color w:val="000000"/>
          <w:sz w:val="32"/>
          <w:szCs w:val="32"/>
        </w:rPr>
        <w:t>万元</w:t>
      </w:r>
      <w:r>
        <w:rPr>
          <w:rStyle w:val="21"/>
          <w:rFonts w:hint="eastAsia" w:ascii="仿宋" w:hAnsi="仿宋" w:eastAsia="仿宋"/>
          <w:b w:val="0"/>
          <w:bCs/>
          <w:color w:val="000000"/>
          <w:sz w:val="32"/>
          <w:szCs w:val="32"/>
          <w:lang w:eastAsia="zh-CN"/>
        </w:rPr>
        <w:t>，完成预算</w:t>
      </w:r>
      <w:r>
        <w:rPr>
          <w:rStyle w:val="21"/>
          <w:rFonts w:hint="eastAsia" w:ascii="仿宋" w:hAnsi="仿宋" w:eastAsia="仿宋"/>
          <w:b w:val="0"/>
          <w:bCs/>
          <w:color w:val="000000"/>
          <w:sz w:val="32"/>
          <w:szCs w:val="32"/>
          <w:lang w:val="en-US" w:eastAsia="zh-CN"/>
        </w:rPr>
        <w:t>100%</w:t>
      </w:r>
      <w:r>
        <w:rPr>
          <w:rStyle w:val="21"/>
          <w:rFonts w:hint="eastAsia" w:ascii="仿宋" w:hAnsi="仿宋" w:eastAsia="仿宋"/>
          <w:b w:val="0"/>
          <w:bCs/>
          <w:sz w:val="32"/>
          <w:szCs w:val="32"/>
          <w:lang w:eastAsia="zh-CN"/>
        </w:rPr>
        <w:t>。</w:t>
      </w:r>
    </w:p>
    <w:p>
      <w:pPr>
        <w:numPr>
          <w:ilvl w:val="0"/>
          <w:numId w:val="0"/>
        </w:numPr>
        <w:spacing w:line="600" w:lineRule="exact"/>
        <w:ind w:firstLine="640" w:firstLineChars="200"/>
        <w:rPr>
          <w:rStyle w:val="21"/>
          <w:rFonts w:hint="eastAsia" w:ascii="仿宋" w:hAnsi="仿宋" w:eastAsia="仿宋"/>
          <w:b w:val="0"/>
          <w:bCs/>
          <w:color w:val="000000"/>
          <w:sz w:val="32"/>
          <w:szCs w:val="32"/>
        </w:rPr>
      </w:pPr>
      <w:r>
        <w:rPr>
          <w:rStyle w:val="21"/>
          <w:rFonts w:hint="eastAsia" w:ascii="仿宋" w:hAnsi="仿宋" w:eastAsia="仿宋"/>
          <w:b w:val="0"/>
          <w:bCs/>
          <w:color w:val="000000"/>
          <w:sz w:val="32"/>
          <w:szCs w:val="32"/>
          <w:lang w:val="en-US" w:eastAsia="zh-CN"/>
        </w:rPr>
        <w:t>5.</w:t>
      </w:r>
      <w:r>
        <w:rPr>
          <w:rStyle w:val="21"/>
          <w:rFonts w:hint="eastAsia" w:ascii="仿宋" w:hAnsi="仿宋" w:eastAsia="仿宋"/>
          <w:b w:val="0"/>
          <w:bCs/>
          <w:color w:val="000000"/>
          <w:sz w:val="32"/>
          <w:szCs w:val="32"/>
        </w:rPr>
        <w:t>一般公共服务（类）政府办公厅（室）及相关机构事务（款）一般行政管理事务（项）</w:t>
      </w:r>
      <w:r>
        <w:rPr>
          <w:rStyle w:val="21"/>
          <w:rFonts w:ascii="仿宋" w:hAnsi="仿宋" w:eastAsia="仿宋"/>
          <w:b w:val="0"/>
          <w:bCs/>
          <w:color w:val="000000"/>
          <w:sz w:val="32"/>
          <w:szCs w:val="32"/>
        </w:rPr>
        <w:t xml:space="preserve">: </w:t>
      </w:r>
      <w:r>
        <w:rPr>
          <w:rStyle w:val="21"/>
          <w:rFonts w:hint="eastAsia" w:ascii="仿宋" w:hAnsi="仿宋" w:eastAsia="仿宋"/>
          <w:b w:val="0"/>
          <w:bCs/>
          <w:color w:val="000000"/>
          <w:sz w:val="32"/>
          <w:szCs w:val="32"/>
        </w:rPr>
        <w:t>支出决算为</w:t>
      </w:r>
      <w:r>
        <w:rPr>
          <w:rStyle w:val="21"/>
          <w:rFonts w:hint="eastAsia" w:ascii="仿宋" w:hAnsi="仿宋" w:eastAsia="仿宋"/>
          <w:b w:val="0"/>
          <w:bCs/>
          <w:color w:val="000000"/>
          <w:sz w:val="32"/>
          <w:szCs w:val="32"/>
          <w:lang w:val="en-US" w:eastAsia="zh-CN"/>
        </w:rPr>
        <w:t>21.6</w:t>
      </w:r>
      <w:r>
        <w:rPr>
          <w:rStyle w:val="21"/>
          <w:rFonts w:hint="eastAsia" w:ascii="仿宋" w:hAnsi="仿宋" w:eastAsia="仿宋"/>
          <w:b w:val="0"/>
          <w:bCs/>
          <w:color w:val="000000"/>
          <w:sz w:val="32"/>
          <w:szCs w:val="32"/>
        </w:rPr>
        <w:t>万元</w:t>
      </w:r>
      <w:r>
        <w:rPr>
          <w:rStyle w:val="21"/>
          <w:rFonts w:hint="eastAsia" w:ascii="仿宋" w:hAnsi="仿宋" w:eastAsia="仿宋"/>
          <w:b w:val="0"/>
          <w:bCs/>
          <w:color w:val="000000"/>
          <w:sz w:val="32"/>
          <w:szCs w:val="32"/>
          <w:lang w:eastAsia="zh-CN"/>
        </w:rPr>
        <w:t>，完成预算</w:t>
      </w:r>
      <w:r>
        <w:rPr>
          <w:rStyle w:val="21"/>
          <w:rFonts w:hint="eastAsia" w:ascii="仿宋" w:hAnsi="仿宋" w:eastAsia="仿宋"/>
          <w:b w:val="0"/>
          <w:bCs/>
          <w:color w:val="000000"/>
          <w:sz w:val="32"/>
          <w:szCs w:val="32"/>
          <w:lang w:val="en-US" w:eastAsia="zh-CN"/>
        </w:rPr>
        <w:t>100%</w:t>
      </w:r>
      <w:r>
        <w:rPr>
          <w:rStyle w:val="21"/>
          <w:rFonts w:hint="eastAsia" w:ascii="仿宋" w:hAnsi="仿宋" w:eastAsia="仿宋"/>
          <w:b w:val="0"/>
          <w:bCs/>
          <w:sz w:val="32"/>
          <w:szCs w:val="32"/>
          <w:lang w:eastAsia="zh-CN"/>
        </w:rPr>
        <w:t>。</w:t>
      </w:r>
    </w:p>
    <w:p>
      <w:pPr>
        <w:numPr>
          <w:ilvl w:val="0"/>
          <w:numId w:val="0"/>
        </w:numPr>
        <w:spacing w:line="600" w:lineRule="exact"/>
        <w:ind w:firstLine="640" w:firstLineChars="200"/>
        <w:rPr>
          <w:rStyle w:val="21"/>
          <w:rFonts w:hint="eastAsia" w:ascii="仿宋" w:hAnsi="仿宋" w:eastAsia="仿宋"/>
          <w:b w:val="0"/>
          <w:bCs/>
          <w:color w:val="auto"/>
          <w:sz w:val="32"/>
          <w:szCs w:val="32"/>
        </w:rPr>
      </w:pPr>
      <w:r>
        <w:rPr>
          <w:rStyle w:val="21"/>
          <w:rFonts w:hint="eastAsia" w:ascii="仿宋" w:hAnsi="仿宋" w:eastAsia="仿宋"/>
          <w:b w:val="0"/>
          <w:bCs/>
          <w:color w:val="auto"/>
          <w:sz w:val="32"/>
          <w:szCs w:val="32"/>
          <w:lang w:val="en-US" w:eastAsia="zh-CN"/>
        </w:rPr>
        <w:t>6.</w:t>
      </w:r>
      <w:r>
        <w:rPr>
          <w:rStyle w:val="21"/>
          <w:rFonts w:hint="eastAsia" w:ascii="仿宋" w:hAnsi="仿宋" w:eastAsia="仿宋"/>
          <w:b w:val="0"/>
          <w:bCs/>
          <w:color w:val="000000"/>
          <w:sz w:val="32"/>
          <w:szCs w:val="32"/>
        </w:rPr>
        <w:t>一般公共服务（类）政府办公厅（室）及相关机构事务（款）</w:t>
      </w:r>
      <w:r>
        <w:rPr>
          <w:rStyle w:val="21"/>
          <w:rFonts w:hint="eastAsia" w:ascii="仿宋" w:hAnsi="仿宋" w:eastAsia="仿宋"/>
          <w:b w:val="0"/>
          <w:bCs/>
          <w:color w:val="000000"/>
          <w:sz w:val="32"/>
          <w:szCs w:val="32"/>
          <w:lang w:val="en-US" w:eastAsia="zh-CN"/>
        </w:rPr>
        <w:t>信访</w:t>
      </w:r>
      <w:r>
        <w:rPr>
          <w:rStyle w:val="21"/>
          <w:rFonts w:hint="eastAsia" w:ascii="仿宋" w:hAnsi="仿宋" w:eastAsia="仿宋"/>
          <w:b w:val="0"/>
          <w:bCs/>
          <w:color w:val="000000"/>
          <w:sz w:val="32"/>
          <w:szCs w:val="32"/>
        </w:rPr>
        <w:t>事务（项）</w:t>
      </w:r>
      <w:r>
        <w:rPr>
          <w:rStyle w:val="21"/>
          <w:rFonts w:ascii="仿宋" w:hAnsi="仿宋" w:eastAsia="仿宋"/>
          <w:b w:val="0"/>
          <w:bCs/>
          <w:color w:val="000000"/>
          <w:sz w:val="32"/>
          <w:szCs w:val="32"/>
        </w:rPr>
        <w:t xml:space="preserve">: </w:t>
      </w:r>
      <w:r>
        <w:rPr>
          <w:rStyle w:val="21"/>
          <w:rFonts w:hint="eastAsia" w:ascii="仿宋" w:hAnsi="仿宋" w:eastAsia="仿宋"/>
          <w:b w:val="0"/>
          <w:bCs/>
          <w:color w:val="000000"/>
          <w:sz w:val="32"/>
          <w:szCs w:val="32"/>
        </w:rPr>
        <w:t>支出决算为</w:t>
      </w:r>
      <w:r>
        <w:rPr>
          <w:rStyle w:val="21"/>
          <w:rFonts w:hint="eastAsia" w:ascii="仿宋" w:hAnsi="仿宋" w:eastAsia="仿宋"/>
          <w:b w:val="0"/>
          <w:bCs/>
          <w:color w:val="000000"/>
          <w:sz w:val="32"/>
          <w:szCs w:val="32"/>
          <w:lang w:val="en-US" w:eastAsia="zh-CN"/>
        </w:rPr>
        <w:t>1</w:t>
      </w:r>
      <w:r>
        <w:rPr>
          <w:rStyle w:val="21"/>
          <w:rFonts w:hint="eastAsia" w:ascii="仿宋" w:hAnsi="仿宋" w:eastAsia="仿宋"/>
          <w:b w:val="0"/>
          <w:bCs/>
          <w:color w:val="000000"/>
          <w:sz w:val="32"/>
          <w:szCs w:val="32"/>
        </w:rPr>
        <w:t>万元</w:t>
      </w:r>
      <w:r>
        <w:rPr>
          <w:rStyle w:val="21"/>
          <w:rFonts w:hint="eastAsia" w:ascii="仿宋" w:hAnsi="仿宋" w:eastAsia="仿宋"/>
          <w:b w:val="0"/>
          <w:bCs/>
          <w:color w:val="000000"/>
          <w:sz w:val="32"/>
          <w:szCs w:val="32"/>
          <w:lang w:eastAsia="zh-CN"/>
        </w:rPr>
        <w:t>，完成预算</w:t>
      </w:r>
      <w:r>
        <w:rPr>
          <w:rStyle w:val="21"/>
          <w:rFonts w:hint="eastAsia" w:ascii="仿宋" w:hAnsi="仿宋" w:eastAsia="仿宋"/>
          <w:b w:val="0"/>
          <w:bCs/>
          <w:color w:val="000000"/>
          <w:sz w:val="32"/>
          <w:szCs w:val="32"/>
          <w:lang w:val="en-US" w:eastAsia="zh-CN"/>
        </w:rPr>
        <w:t>100%</w:t>
      </w:r>
      <w:r>
        <w:rPr>
          <w:rStyle w:val="21"/>
          <w:rFonts w:hint="eastAsia" w:ascii="仿宋" w:hAnsi="仿宋" w:eastAsia="仿宋"/>
          <w:b w:val="0"/>
          <w:bCs/>
          <w:sz w:val="32"/>
          <w:szCs w:val="32"/>
          <w:lang w:eastAsia="zh-CN"/>
        </w:rPr>
        <w:t>。</w:t>
      </w:r>
    </w:p>
    <w:p>
      <w:pPr>
        <w:numPr>
          <w:ilvl w:val="0"/>
          <w:numId w:val="0"/>
        </w:numPr>
        <w:spacing w:line="600" w:lineRule="exact"/>
        <w:ind w:firstLine="640" w:firstLineChars="200"/>
        <w:rPr>
          <w:rFonts w:hint="eastAsia"/>
        </w:rPr>
      </w:pPr>
      <w:r>
        <w:rPr>
          <w:rStyle w:val="21"/>
          <w:rFonts w:hint="eastAsia" w:ascii="仿宋" w:hAnsi="仿宋" w:eastAsia="仿宋"/>
          <w:b w:val="0"/>
          <w:bCs/>
          <w:color w:val="auto"/>
          <w:sz w:val="32"/>
          <w:szCs w:val="32"/>
          <w:lang w:val="en-US" w:eastAsia="zh-CN"/>
        </w:rPr>
        <w:t>7.</w:t>
      </w:r>
      <w:r>
        <w:rPr>
          <w:rStyle w:val="21"/>
          <w:rFonts w:hint="eastAsia" w:ascii="仿宋" w:hAnsi="仿宋" w:eastAsia="仿宋"/>
          <w:b w:val="0"/>
          <w:bCs/>
          <w:color w:val="000000"/>
          <w:sz w:val="32"/>
          <w:szCs w:val="32"/>
        </w:rPr>
        <w:t>一般公共服务（类）政府办公厅（室）及相关机构事务（款）</w:t>
      </w:r>
      <w:r>
        <w:rPr>
          <w:rStyle w:val="21"/>
          <w:rFonts w:hint="eastAsia" w:ascii="仿宋" w:hAnsi="仿宋" w:eastAsia="仿宋"/>
          <w:b w:val="0"/>
          <w:bCs/>
          <w:color w:val="000000"/>
          <w:sz w:val="32"/>
          <w:szCs w:val="32"/>
          <w:lang w:val="en-US" w:eastAsia="zh-CN"/>
        </w:rPr>
        <w:t>事业运行</w:t>
      </w:r>
      <w:r>
        <w:rPr>
          <w:rStyle w:val="21"/>
          <w:rFonts w:hint="eastAsia" w:ascii="仿宋" w:hAnsi="仿宋" w:eastAsia="仿宋"/>
          <w:b w:val="0"/>
          <w:bCs/>
          <w:color w:val="000000"/>
          <w:sz w:val="32"/>
          <w:szCs w:val="32"/>
        </w:rPr>
        <w:t>（项）</w:t>
      </w:r>
      <w:r>
        <w:rPr>
          <w:rStyle w:val="21"/>
          <w:rFonts w:ascii="仿宋" w:hAnsi="仿宋" w:eastAsia="仿宋"/>
          <w:b w:val="0"/>
          <w:bCs/>
          <w:color w:val="000000"/>
          <w:sz w:val="32"/>
          <w:szCs w:val="32"/>
        </w:rPr>
        <w:t xml:space="preserve">: </w:t>
      </w:r>
      <w:r>
        <w:rPr>
          <w:rStyle w:val="21"/>
          <w:rFonts w:hint="eastAsia" w:ascii="仿宋" w:hAnsi="仿宋" w:eastAsia="仿宋"/>
          <w:b w:val="0"/>
          <w:bCs/>
          <w:color w:val="000000"/>
          <w:sz w:val="32"/>
          <w:szCs w:val="32"/>
        </w:rPr>
        <w:t>支出决算为</w:t>
      </w:r>
      <w:r>
        <w:rPr>
          <w:rStyle w:val="21"/>
          <w:rFonts w:hint="eastAsia" w:ascii="仿宋" w:hAnsi="仿宋" w:eastAsia="仿宋"/>
          <w:b w:val="0"/>
          <w:bCs/>
          <w:color w:val="000000"/>
          <w:sz w:val="32"/>
          <w:szCs w:val="32"/>
          <w:lang w:val="en-US" w:eastAsia="zh-CN"/>
        </w:rPr>
        <w:t>3.6</w:t>
      </w:r>
      <w:r>
        <w:rPr>
          <w:rStyle w:val="21"/>
          <w:rFonts w:hint="eastAsia" w:ascii="仿宋" w:hAnsi="仿宋" w:eastAsia="仿宋"/>
          <w:b w:val="0"/>
          <w:bCs/>
          <w:color w:val="000000"/>
          <w:sz w:val="32"/>
          <w:szCs w:val="32"/>
        </w:rPr>
        <w:t>万元</w:t>
      </w:r>
      <w:r>
        <w:rPr>
          <w:rStyle w:val="21"/>
          <w:rFonts w:hint="eastAsia" w:ascii="仿宋" w:hAnsi="仿宋" w:eastAsia="仿宋"/>
          <w:b w:val="0"/>
          <w:bCs/>
          <w:color w:val="000000"/>
          <w:sz w:val="32"/>
          <w:szCs w:val="32"/>
          <w:lang w:eastAsia="zh-CN"/>
        </w:rPr>
        <w:t>，完成预算</w:t>
      </w:r>
      <w:r>
        <w:rPr>
          <w:rStyle w:val="21"/>
          <w:rFonts w:hint="eastAsia" w:ascii="仿宋" w:hAnsi="仿宋" w:eastAsia="仿宋"/>
          <w:b w:val="0"/>
          <w:bCs/>
          <w:color w:val="000000"/>
          <w:sz w:val="32"/>
          <w:szCs w:val="32"/>
          <w:lang w:val="en-US" w:eastAsia="zh-CN"/>
        </w:rPr>
        <w:t>100%</w:t>
      </w:r>
      <w:r>
        <w:rPr>
          <w:rStyle w:val="21"/>
          <w:rFonts w:hint="eastAsia" w:ascii="仿宋" w:hAnsi="仿宋" w:eastAsia="仿宋"/>
          <w:b w:val="0"/>
          <w:bCs/>
          <w:sz w:val="32"/>
          <w:szCs w:val="32"/>
          <w:lang w:eastAsia="zh-CN"/>
        </w:rPr>
        <w:t>。</w:t>
      </w:r>
    </w:p>
    <w:p>
      <w:pPr>
        <w:numPr>
          <w:ilvl w:val="0"/>
          <w:numId w:val="0"/>
        </w:numPr>
        <w:spacing w:line="600" w:lineRule="exact"/>
        <w:ind w:firstLine="640" w:firstLineChars="200"/>
        <w:rPr>
          <w:rStyle w:val="21"/>
          <w:rFonts w:hint="eastAsia" w:ascii="仿宋" w:hAnsi="仿宋" w:eastAsia="仿宋"/>
          <w:b w:val="0"/>
          <w:bCs/>
          <w:color w:val="000000"/>
          <w:sz w:val="32"/>
          <w:szCs w:val="32"/>
        </w:rPr>
      </w:pPr>
      <w:r>
        <w:rPr>
          <w:rStyle w:val="21"/>
          <w:rFonts w:hint="eastAsia" w:ascii="仿宋" w:hAnsi="仿宋" w:eastAsia="仿宋"/>
          <w:b w:val="0"/>
          <w:bCs/>
          <w:color w:val="000000"/>
          <w:sz w:val="32"/>
          <w:szCs w:val="32"/>
          <w:lang w:val="en-US" w:eastAsia="zh-CN"/>
        </w:rPr>
        <w:t>8.</w:t>
      </w:r>
      <w:r>
        <w:rPr>
          <w:rStyle w:val="21"/>
          <w:rFonts w:hint="eastAsia" w:ascii="仿宋" w:hAnsi="仿宋" w:eastAsia="仿宋"/>
          <w:b w:val="0"/>
          <w:bCs/>
          <w:color w:val="000000"/>
          <w:sz w:val="32"/>
          <w:szCs w:val="32"/>
        </w:rPr>
        <w:t>一般公共服务（类）</w:t>
      </w:r>
      <w:r>
        <w:rPr>
          <w:rStyle w:val="21"/>
          <w:rFonts w:hint="eastAsia" w:ascii="仿宋" w:hAnsi="仿宋" w:eastAsia="仿宋"/>
          <w:b w:val="0"/>
          <w:bCs/>
          <w:color w:val="000000"/>
          <w:sz w:val="32"/>
          <w:szCs w:val="32"/>
          <w:lang w:eastAsia="zh-CN"/>
        </w:rPr>
        <w:t>统计信息事务</w:t>
      </w:r>
      <w:r>
        <w:rPr>
          <w:rStyle w:val="21"/>
          <w:rFonts w:hint="eastAsia" w:ascii="仿宋" w:hAnsi="仿宋" w:eastAsia="仿宋"/>
          <w:b w:val="0"/>
          <w:bCs/>
          <w:color w:val="000000"/>
          <w:sz w:val="32"/>
          <w:szCs w:val="32"/>
        </w:rPr>
        <w:t xml:space="preserve">（款） </w:t>
      </w:r>
      <w:r>
        <w:rPr>
          <w:rStyle w:val="21"/>
          <w:rFonts w:hint="eastAsia" w:ascii="仿宋" w:hAnsi="仿宋" w:eastAsia="仿宋"/>
          <w:b w:val="0"/>
          <w:bCs/>
          <w:color w:val="000000"/>
          <w:sz w:val="32"/>
          <w:szCs w:val="32"/>
          <w:lang w:eastAsia="zh-CN"/>
        </w:rPr>
        <w:t>其他政府办公厅（室）及相关机构事务支出</w:t>
      </w:r>
      <w:r>
        <w:rPr>
          <w:rStyle w:val="21"/>
          <w:rFonts w:hint="eastAsia" w:ascii="仿宋" w:hAnsi="仿宋" w:eastAsia="仿宋"/>
          <w:b w:val="0"/>
          <w:bCs/>
          <w:color w:val="000000"/>
          <w:sz w:val="32"/>
          <w:szCs w:val="32"/>
        </w:rPr>
        <w:t>（项）</w:t>
      </w:r>
      <w:r>
        <w:rPr>
          <w:rStyle w:val="21"/>
          <w:rFonts w:ascii="仿宋" w:hAnsi="仿宋" w:eastAsia="仿宋"/>
          <w:b w:val="0"/>
          <w:bCs/>
          <w:color w:val="000000"/>
          <w:sz w:val="32"/>
          <w:szCs w:val="32"/>
        </w:rPr>
        <w:t xml:space="preserve">: </w:t>
      </w:r>
      <w:r>
        <w:rPr>
          <w:rStyle w:val="21"/>
          <w:rFonts w:hint="eastAsia" w:ascii="仿宋" w:hAnsi="仿宋" w:eastAsia="仿宋"/>
          <w:b w:val="0"/>
          <w:bCs/>
          <w:color w:val="000000"/>
          <w:sz w:val="32"/>
          <w:szCs w:val="32"/>
        </w:rPr>
        <w:t>支出决算为</w:t>
      </w:r>
      <w:r>
        <w:rPr>
          <w:rStyle w:val="21"/>
          <w:rFonts w:hint="eastAsia" w:ascii="仿宋" w:hAnsi="仿宋" w:eastAsia="仿宋"/>
          <w:b w:val="0"/>
          <w:bCs/>
          <w:color w:val="000000"/>
          <w:sz w:val="32"/>
          <w:szCs w:val="32"/>
          <w:lang w:val="en-US" w:eastAsia="zh-CN"/>
        </w:rPr>
        <w:t>150</w:t>
      </w:r>
      <w:r>
        <w:rPr>
          <w:rStyle w:val="21"/>
          <w:rFonts w:hint="eastAsia" w:ascii="仿宋" w:hAnsi="仿宋" w:eastAsia="仿宋"/>
          <w:b w:val="0"/>
          <w:bCs/>
          <w:color w:val="000000"/>
          <w:sz w:val="32"/>
          <w:szCs w:val="32"/>
        </w:rPr>
        <w:t>万元</w:t>
      </w:r>
      <w:r>
        <w:rPr>
          <w:rStyle w:val="21"/>
          <w:rFonts w:hint="eastAsia" w:ascii="仿宋" w:hAnsi="仿宋" w:eastAsia="仿宋"/>
          <w:b w:val="0"/>
          <w:bCs/>
          <w:color w:val="000000"/>
          <w:sz w:val="32"/>
          <w:szCs w:val="32"/>
          <w:lang w:eastAsia="zh-CN"/>
        </w:rPr>
        <w:t>，完成预算</w:t>
      </w:r>
      <w:r>
        <w:rPr>
          <w:rStyle w:val="21"/>
          <w:rFonts w:hint="eastAsia" w:ascii="仿宋" w:hAnsi="仿宋" w:eastAsia="仿宋"/>
          <w:b w:val="0"/>
          <w:bCs/>
          <w:color w:val="000000"/>
          <w:sz w:val="32"/>
          <w:szCs w:val="32"/>
          <w:lang w:val="en-US" w:eastAsia="zh-CN"/>
        </w:rPr>
        <w:t>100%</w:t>
      </w:r>
      <w:r>
        <w:rPr>
          <w:rStyle w:val="21"/>
          <w:rFonts w:hint="eastAsia" w:ascii="仿宋" w:hAnsi="仿宋" w:eastAsia="仿宋"/>
          <w:b w:val="0"/>
          <w:bCs/>
          <w:sz w:val="32"/>
          <w:szCs w:val="32"/>
          <w:lang w:eastAsia="zh-CN"/>
        </w:rPr>
        <w:t>。</w:t>
      </w:r>
    </w:p>
    <w:p>
      <w:pPr>
        <w:numPr>
          <w:ilvl w:val="0"/>
          <w:numId w:val="0"/>
        </w:numPr>
        <w:spacing w:line="600" w:lineRule="exact"/>
        <w:ind w:firstLine="640" w:firstLineChars="200"/>
        <w:rPr>
          <w:rStyle w:val="21"/>
          <w:rFonts w:hint="eastAsia" w:ascii="仿宋" w:hAnsi="仿宋" w:eastAsia="仿宋"/>
          <w:b w:val="0"/>
          <w:bCs/>
          <w:color w:val="auto"/>
          <w:sz w:val="32"/>
          <w:szCs w:val="32"/>
        </w:rPr>
      </w:pPr>
      <w:r>
        <w:rPr>
          <w:rStyle w:val="21"/>
          <w:rFonts w:hint="eastAsia" w:ascii="仿宋" w:hAnsi="仿宋" w:eastAsia="仿宋"/>
          <w:b w:val="0"/>
          <w:bCs/>
          <w:color w:val="000000"/>
          <w:sz w:val="32"/>
          <w:szCs w:val="32"/>
          <w:lang w:val="en-US" w:eastAsia="zh-CN"/>
        </w:rPr>
        <w:t>9.</w:t>
      </w:r>
      <w:r>
        <w:rPr>
          <w:rStyle w:val="21"/>
          <w:rFonts w:hint="eastAsia" w:ascii="仿宋" w:hAnsi="仿宋" w:eastAsia="仿宋"/>
          <w:b w:val="0"/>
          <w:bCs/>
          <w:color w:val="000000"/>
          <w:sz w:val="32"/>
          <w:szCs w:val="32"/>
        </w:rPr>
        <w:t>一般公共服务（类）纪检监察事务（款）</w:t>
      </w:r>
      <w:r>
        <w:rPr>
          <w:rStyle w:val="21"/>
          <w:rFonts w:hint="eastAsia" w:ascii="仿宋" w:hAnsi="仿宋" w:eastAsia="仿宋"/>
          <w:b w:val="0"/>
          <w:bCs/>
          <w:color w:val="000000"/>
          <w:sz w:val="32"/>
          <w:szCs w:val="32"/>
          <w:lang w:eastAsia="zh-CN"/>
        </w:rPr>
        <w:t>一般行政管理事务</w:t>
      </w:r>
      <w:r>
        <w:rPr>
          <w:rStyle w:val="21"/>
          <w:rFonts w:hint="eastAsia" w:ascii="仿宋" w:hAnsi="仿宋" w:eastAsia="仿宋"/>
          <w:b w:val="0"/>
          <w:bCs/>
          <w:color w:val="000000"/>
          <w:sz w:val="32"/>
          <w:szCs w:val="32"/>
        </w:rPr>
        <w:t>（项）</w:t>
      </w:r>
      <w:r>
        <w:rPr>
          <w:rStyle w:val="21"/>
          <w:rFonts w:ascii="仿宋" w:hAnsi="仿宋" w:eastAsia="仿宋"/>
          <w:b w:val="0"/>
          <w:bCs/>
          <w:color w:val="000000"/>
          <w:sz w:val="32"/>
          <w:szCs w:val="32"/>
        </w:rPr>
        <w:t xml:space="preserve">: </w:t>
      </w:r>
      <w:r>
        <w:rPr>
          <w:rStyle w:val="21"/>
          <w:rFonts w:hint="eastAsia" w:ascii="仿宋" w:hAnsi="仿宋" w:eastAsia="仿宋"/>
          <w:b w:val="0"/>
          <w:bCs/>
          <w:color w:val="000000"/>
          <w:sz w:val="32"/>
          <w:szCs w:val="32"/>
        </w:rPr>
        <w:t>支出决算为</w:t>
      </w:r>
      <w:r>
        <w:rPr>
          <w:rStyle w:val="21"/>
          <w:rFonts w:hint="eastAsia" w:ascii="仿宋" w:hAnsi="仿宋" w:eastAsia="仿宋"/>
          <w:b w:val="0"/>
          <w:bCs/>
          <w:color w:val="000000"/>
          <w:sz w:val="32"/>
          <w:szCs w:val="32"/>
          <w:lang w:val="en-US" w:eastAsia="zh-CN"/>
        </w:rPr>
        <w:t>0.50</w:t>
      </w:r>
      <w:r>
        <w:rPr>
          <w:rStyle w:val="21"/>
          <w:rFonts w:hint="eastAsia" w:ascii="仿宋" w:hAnsi="仿宋" w:eastAsia="仿宋"/>
          <w:b w:val="0"/>
          <w:bCs/>
          <w:color w:val="000000"/>
          <w:sz w:val="32"/>
          <w:szCs w:val="32"/>
        </w:rPr>
        <w:t>万元</w:t>
      </w:r>
      <w:r>
        <w:rPr>
          <w:rStyle w:val="21"/>
          <w:rFonts w:hint="eastAsia" w:ascii="仿宋" w:hAnsi="仿宋" w:eastAsia="仿宋"/>
          <w:b w:val="0"/>
          <w:bCs/>
          <w:color w:val="000000"/>
          <w:sz w:val="32"/>
          <w:szCs w:val="32"/>
          <w:lang w:eastAsia="zh-CN"/>
        </w:rPr>
        <w:t>，完成预算</w:t>
      </w:r>
      <w:r>
        <w:rPr>
          <w:rStyle w:val="21"/>
          <w:rFonts w:hint="eastAsia" w:ascii="仿宋" w:hAnsi="仿宋" w:eastAsia="仿宋"/>
          <w:b w:val="0"/>
          <w:bCs/>
          <w:color w:val="000000"/>
          <w:sz w:val="32"/>
          <w:szCs w:val="32"/>
          <w:lang w:val="en-US" w:eastAsia="zh-CN"/>
        </w:rPr>
        <w:t>100%</w:t>
      </w:r>
      <w:r>
        <w:rPr>
          <w:rStyle w:val="21"/>
          <w:rFonts w:hint="eastAsia" w:ascii="仿宋" w:hAnsi="仿宋" w:eastAsia="仿宋"/>
          <w:b w:val="0"/>
          <w:bCs/>
          <w:sz w:val="32"/>
          <w:szCs w:val="32"/>
          <w:lang w:eastAsia="zh-CN"/>
        </w:rPr>
        <w:t>。</w:t>
      </w:r>
    </w:p>
    <w:p>
      <w:pPr>
        <w:numPr>
          <w:ilvl w:val="0"/>
          <w:numId w:val="0"/>
        </w:numPr>
        <w:spacing w:line="600" w:lineRule="exact"/>
        <w:ind w:firstLine="640" w:firstLineChars="200"/>
        <w:rPr>
          <w:rFonts w:hint="eastAsia"/>
        </w:rPr>
      </w:pPr>
      <w:r>
        <w:rPr>
          <w:rStyle w:val="21"/>
          <w:rFonts w:hint="eastAsia" w:ascii="仿宋" w:hAnsi="仿宋" w:eastAsia="仿宋"/>
          <w:b w:val="0"/>
          <w:bCs/>
          <w:color w:val="000000"/>
          <w:sz w:val="32"/>
          <w:szCs w:val="32"/>
          <w:lang w:val="en-US" w:eastAsia="zh-CN"/>
        </w:rPr>
        <w:t>10.</w:t>
      </w:r>
      <w:r>
        <w:rPr>
          <w:rStyle w:val="21"/>
          <w:rFonts w:hint="eastAsia" w:ascii="仿宋" w:hAnsi="仿宋" w:eastAsia="仿宋"/>
          <w:b w:val="0"/>
          <w:bCs/>
          <w:color w:val="000000"/>
          <w:sz w:val="32"/>
          <w:szCs w:val="32"/>
        </w:rPr>
        <w:t>一般公共服务（类）纪检监察事务（款</w:t>
      </w:r>
      <w:r>
        <w:rPr>
          <w:rStyle w:val="21"/>
          <w:rFonts w:hint="eastAsia" w:ascii="仿宋" w:hAnsi="仿宋" w:eastAsia="仿宋"/>
          <w:b w:val="0"/>
          <w:bCs/>
          <w:color w:val="000000"/>
          <w:sz w:val="32"/>
          <w:szCs w:val="32"/>
          <w:lang w:eastAsia="zh-CN"/>
        </w:rPr>
        <w:t>）</w:t>
      </w:r>
      <w:r>
        <w:rPr>
          <w:rStyle w:val="21"/>
          <w:rFonts w:hint="eastAsia" w:ascii="仿宋" w:hAnsi="仿宋" w:eastAsia="仿宋"/>
          <w:b w:val="0"/>
          <w:bCs/>
          <w:color w:val="000000"/>
          <w:sz w:val="32"/>
          <w:szCs w:val="32"/>
        </w:rPr>
        <w:t>其他纪检监察事务支出（项）</w:t>
      </w:r>
      <w:r>
        <w:rPr>
          <w:rStyle w:val="21"/>
          <w:rFonts w:ascii="仿宋" w:hAnsi="仿宋" w:eastAsia="仿宋"/>
          <w:b w:val="0"/>
          <w:bCs/>
          <w:color w:val="000000"/>
          <w:sz w:val="32"/>
          <w:szCs w:val="32"/>
        </w:rPr>
        <w:t xml:space="preserve">: </w:t>
      </w:r>
      <w:r>
        <w:rPr>
          <w:rStyle w:val="21"/>
          <w:rFonts w:hint="eastAsia" w:ascii="仿宋" w:hAnsi="仿宋" w:eastAsia="仿宋"/>
          <w:b w:val="0"/>
          <w:bCs/>
          <w:color w:val="000000"/>
          <w:sz w:val="32"/>
          <w:szCs w:val="32"/>
        </w:rPr>
        <w:t>支出决算为</w:t>
      </w:r>
      <w:r>
        <w:rPr>
          <w:rStyle w:val="21"/>
          <w:rFonts w:hint="eastAsia" w:ascii="仿宋" w:hAnsi="仿宋" w:eastAsia="仿宋"/>
          <w:b w:val="0"/>
          <w:bCs/>
          <w:color w:val="000000"/>
          <w:sz w:val="32"/>
          <w:szCs w:val="32"/>
          <w:lang w:val="en-US" w:eastAsia="zh-CN"/>
        </w:rPr>
        <w:t>4.60</w:t>
      </w:r>
      <w:r>
        <w:rPr>
          <w:rStyle w:val="21"/>
          <w:rFonts w:hint="eastAsia" w:ascii="仿宋" w:hAnsi="仿宋" w:eastAsia="仿宋"/>
          <w:b w:val="0"/>
          <w:bCs/>
          <w:color w:val="000000"/>
          <w:sz w:val="32"/>
          <w:szCs w:val="32"/>
        </w:rPr>
        <w:t>万元</w:t>
      </w:r>
      <w:r>
        <w:rPr>
          <w:rStyle w:val="21"/>
          <w:rFonts w:hint="eastAsia" w:ascii="仿宋" w:hAnsi="仿宋" w:eastAsia="仿宋"/>
          <w:b w:val="0"/>
          <w:bCs/>
          <w:color w:val="000000"/>
          <w:sz w:val="32"/>
          <w:szCs w:val="32"/>
          <w:lang w:eastAsia="zh-CN"/>
        </w:rPr>
        <w:t>，完成预算</w:t>
      </w:r>
      <w:r>
        <w:rPr>
          <w:rStyle w:val="21"/>
          <w:rFonts w:hint="eastAsia" w:ascii="仿宋" w:hAnsi="仿宋" w:eastAsia="仿宋"/>
          <w:b w:val="0"/>
          <w:bCs/>
          <w:color w:val="000000"/>
          <w:sz w:val="32"/>
          <w:szCs w:val="32"/>
          <w:lang w:val="en-US" w:eastAsia="zh-CN"/>
        </w:rPr>
        <w:t>100%</w:t>
      </w:r>
      <w:r>
        <w:rPr>
          <w:rStyle w:val="21"/>
          <w:rFonts w:hint="eastAsia" w:ascii="仿宋" w:hAnsi="仿宋" w:eastAsia="仿宋"/>
          <w:b w:val="0"/>
          <w:bCs/>
          <w:sz w:val="32"/>
          <w:szCs w:val="32"/>
          <w:lang w:eastAsia="zh-CN"/>
        </w:rPr>
        <w:t>。</w:t>
      </w:r>
    </w:p>
    <w:p>
      <w:pPr>
        <w:numPr>
          <w:ilvl w:val="0"/>
          <w:numId w:val="0"/>
        </w:numPr>
        <w:spacing w:line="600" w:lineRule="exact"/>
        <w:ind w:firstLine="640" w:firstLineChars="200"/>
        <w:rPr>
          <w:rStyle w:val="21"/>
          <w:rFonts w:hint="eastAsia" w:ascii="仿宋" w:hAnsi="仿宋" w:eastAsia="仿宋"/>
          <w:b w:val="0"/>
          <w:bCs/>
          <w:color w:val="000000"/>
          <w:sz w:val="32"/>
          <w:szCs w:val="32"/>
        </w:rPr>
      </w:pPr>
      <w:r>
        <w:rPr>
          <w:rStyle w:val="21"/>
          <w:rFonts w:hint="eastAsia" w:ascii="仿宋" w:hAnsi="仿宋" w:eastAsia="仿宋"/>
          <w:b w:val="0"/>
          <w:bCs/>
          <w:color w:val="auto"/>
          <w:sz w:val="32"/>
          <w:szCs w:val="32"/>
          <w:lang w:val="en-US" w:eastAsia="zh-CN"/>
        </w:rPr>
        <w:t>11.</w:t>
      </w:r>
      <w:r>
        <w:rPr>
          <w:rStyle w:val="21"/>
          <w:rFonts w:hint="eastAsia" w:ascii="仿宋" w:hAnsi="仿宋" w:eastAsia="仿宋"/>
          <w:b w:val="0"/>
          <w:bCs/>
          <w:color w:val="000000"/>
          <w:sz w:val="32"/>
          <w:szCs w:val="32"/>
        </w:rPr>
        <w:t>一般公共服务（类）</w:t>
      </w:r>
      <w:r>
        <w:rPr>
          <w:rStyle w:val="21"/>
          <w:rFonts w:hint="eastAsia" w:ascii="仿宋" w:hAnsi="仿宋" w:eastAsia="仿宋"/>
          <w:b w:val="0"/>
          <w:bCs/>
          <w:color w:val="000000"/>
          <w:sz w:val="32"/>
          <w:szCs w:val="32"/>
          <w:lang w:val="en-US" w:eastAsia="zh-CN"/>
        </w:rPr>
        <w:t>群众团体</w:t>
      </w:r>
      <w:r>
        <w:rPr>
          <w:rStyle w:val="21"/>
          <w:rFonts w:hint="eastAsia" w:ascii="仿宋" w:hAnsi="仿宋" w:eastAsia="仿宋"/>
          <w:b w:val="0"/>
          <w:bCs/>
          <w:color w:val="000000"/>
          <w:sz w:val="32"/>
          <w:szCs w:val="32"/>
        </w:rPr>
        <w:t>事务（款）</w:t>
      </w:r>
      <w:r>
        <w:rPr>
          <w:rStyle w:val="21"/>
          <w:rFonts w:hint="eastAsia" w:ascii="仿宋" w:hAnsi="仿宋" w:eastAsia="仿宋"/>
          <w:b w:val="0"/>
          <w:bCs/>
          <w:color w:val="000000"/>
          <w:sz w:val="32"/>
          <w:szCs w:val="32"/>
          <w:lang w:val="en-US" w:eastAsia="zh-CN"/>
        </w:rPr>
        <w:t>其他群众团体事务支出</w:t>
      </w:r>
      <w:r>
        <w:rPr>
          <w:rStyle w:val="21"/>
          <w:rFonts w:hint="eastAsia" w:ascii="仿宋" w:hAnsi="仿宋" w:eastAsia="仿宋"/>
          <w:b w:val="0"/>
          <w:bCs/>
          <w:color w:val="000000"/>
          <w:sz w:val="32"/>
          <w:szCs w:val="32"/>
        </w:rPr>
        <w:t>（项）</w:t>
      </w:r>
      <w:r>
        <w:rPr>
          <w:rStyle w:val="21"/>
          <w:rFonts w:ascii="仿宋" w:hAnsi="仿宋" w:eastAsia="仿宋"/>
          <w:b w:val="0"/>
          <w:bCs/>
          <w:color w:val="000000"/>
          <w:sz w:val="32"/>
          <w:szCs w:val="32"/>
        </w:rPr>
        <w:t xml:space="preserve">: </w:t>
      </w:r>
      <w:r>
        <w:rPr>
          <w:rStyle w:val="21"/>
          <w:rFonts w:hint="eastAsia" w:ascii="仿宋" w:hAnsi="仿宋" w:eastAsia="仿宋"/>
          <w:b w:val="0"/>
          <w:bCs/>
          <w:color w:val="000000"/>
          <w:sz w:val="32"/>
          <w:szCs w:val="32"/>
        </w:rPr>
        <w:t>支出决算为</w:t>
      </w:r>
      <w:r>
        <w:rPr>
          <w:rStyle w:val="21"/>
          <w:rFonts w:hint="eastAsia" w:ascii="仿宋" w:hAnsi="仿宋" w:eastAsia="仿宋"/>
          <w:b w:val="0"/>
          <w:bCs/>
          <w:color w:val="000000"/>
          <w:sz w:val="32"/>
          <w:szCs w:val="32"/>
          <w:lang w:val="en-US" w:eastAsia="zh-CN"/>
        </w:rPr>
        <w:t>0.5</w:t>
      </w:r>
      <w:r>
        <w:rPr>
          <w:rStyle w:val="21"/>
          <w:rFonts w:hint="eastAsia" w:ascii="仿宋" w:hAnsi="仿宋" w:eastAsia="仿宋"/>
          <w:b w:val="0"/>
          <w:bCs/>
          <w:color w:val="000000"/>
          <w:sz w:val="32"/>
          <w:szCs w:val="32"/>
        </w:rPr>
        <w:t>万元</w:t>
      </w:r>
      <w:r>
        <w:rPr>
          <w:rStyle w:val="21"/>
          <w:rFonts w:hint="eastAsia" w:ascii="仿宋" w:hAnsi="仿宋" w:eastAsia="仿宋"/>
          <w:b w:val="0"/>
          <w:bCs/>
          <w:color w:val="000000"/>
          <w:sz w:val="32"/>
          <w:szCs w:val="32"/>
          <w:lang w:eastAsia="zh-CN"/>
        </w:rPr>
        <w:t>，完成预算</w:t>
      </w:r>
      <w:r>
        <w:rPr>
          <w:rStyle w:val="21"/>
          <w:rFonts w:hint="eastAsia" w:ascii="仿宋" w:hAnsi="仿宋" w:eastAsia="仿宋"/>
          <w:b w:val="0"/>
          <w:bCs/>
          <w:color w:val="000000"/>
          <w:sz w:val="32"/>
          <w:szCs w:val="32"/>
          <w:lang w:val="en-US" w:eastAsia="zh-CN"/>
        </w:rPr>
        <w:t>100%</w:t>
      </w:r>
      <w:r>
        <w:rPr>
          <w:rStyle w:val="21"/>
          <w:rFonts w:hint="eastAsia" w:ascii="仿宋" w:hAnsi="仿宋" w:eastAsia="仿宋"/>
          <w:b w:val="0"/>
          <w:bCs/>
          <w:sz w:val="32"/>
          <w:szCs w:val="32"/>
          <w:lang w:eastAsia="zh-CN"/>
        </w:rPr>
        <w:t>。</w:t>
      </w:r>
    </w:p>
    <w:p>
      <w:pPr>
        <w:numPr>
          <w:ilvl w:val="0"/>
          <w:numId w:val="0"/>
        </w:numPr>
        <w:spacing w:line="600" w:lineRule="exact"/>
        <w:ind w:firstLine="640" w:firstLineChars="200"/>
        <w:rPr>
          <w:rStyle w:val="21"/>
          <w:rFonts w:hint="eastAsia" w:ascii="仿宋" w:hAnsi="仿宋" w:eastAsia="仿宋"/>
          <w:b w:val="0"/>
          <w:bCs/>
          <w:color w:val="000000"/>
          <w:sz w:val="32"/>
          <w:szCs w:val="32"/>
        </w:rPr>
      </w:pPr>
      <w:r>
        <w:rPr>
          <w:rStyle w:val="21"/>
          <w:rFonts w:hint="eastAsia" w:ascii="仿宋" w:hAnsi="仿宋" w:eastAsia="仿宋"/>
          <w:b w:val="0"/>
          <w:bCs/>
          <w:color w:val="auto"/>
          <w:sz w:val="32"/>
          <w:szCs w:val="32"/>
          <w:lang w:val="en-US" w:eastAsia="zh-CN"/>
        </w:rPr>
        <w:t>12.</w:t>
      </w:r>
      <w:r>
        <w:rPr>
          <w:rStyle w:val="21"/>
          <w:rFonts w:hint="eastAsia" w:ascii="仿宋" w:hAnsi="仿宋" w:eastAsia="仿宋"/>
          <w:b w:val="0"/>
          <w:bCs/>
          <w:color w:val="000000"/>
          <w:sz w:val="32"/>
          <w:szCs w:val="32"/>
        </w:rPr>
        <w:t>一般公共服务（类）</w:t>
      </w:r>
      <w:r>
        <w:rPr>
          <w:rStyle w:val="21"/>
          <w:rFonts w:hint="eastAsia" w:ascii="仿宋" w:hAnsi="仿宋" w:eastAsia="仿宋"/>
          <w:b w:val="0"/>
          <w:bCs/>
          <w:color w:val="000000"/>
          <w:sz w:val="32"/>
          <w:szCs w:val="32"/>
          <w:lang w:val="en-US" w:eastAsia="zh-CN"/>
        </w:rPr>
        <w:t>党委办公厅（室）及相关机构事务</w:t>
      </w:r>
      <w:r>
        <w:rPr>
          <w:rStyle w:val="21"/>
          <w:rFonts w:hint="eastAsia" w:ascii="仿宋" w:hAnsi="仿宋" w:eastAsia="仿宋"/>
          <w:b w:val="0"/>
          <w:bCs/>
          <w:color w:val="000000"/>
          <w:sz w:val="32"/>
          <w:szCs w:val="32"/>
        </w:rPr>
        <w:t>（款）</w:t>
      </w:r>
      <w:r>
        <w:rPr>
          <w:rStyle w:val="21"/>
          <w:rFonts w:hint="eastAsia" w:ascii="仿宋" w:hAnsi="仿宋" w:eastAsia="仿宋"/>
          <w:b w:val="0"/>
          <w:bCs/>
          <w:color w:val="000000"/>
          <w:sz w:val="32"/>
          <w:szCs w:val="32"/>
          <w:lang w:val="en-US" w:eastAsia="zh-CN"/>
        </w:rPr>
        <w:t>一般行政管理事务</w:t>
      </w:r>
      <w:r>
        <w:rPr>
          <w:rStyle w:val="21"/>
          <w:rFonts w:hint="eastAsia" w:ascii="仿宋" w:hAnsi="仿宋" w:eastAsia="仿宋"/>
          <w:b w:val="0"/>
          <w:bCs/>
          <w:color w:val="000000"/>
          <w:sz w:val="32"/>
          <w:szCs w:val="32"/>
        </w:rPr>
        <w:t>（项）</w:t>
      </w:r>
      <w:r>
        <w:rPr>
          <w:rStyle w:val="21"/>
          <w:rFonts w:ascii="仿宋" w:hAnsi="仿宋" w:eastAsia="仿宋"/>
          <w:b w:val="0"/>
          <w:bCs/>
          <w:color w:val="000000"/>
          <w:sz w:val="32"/>
          <w:szCs w:val="32"/>
        </w:rPr>
        <w:t xml:space="preserve">: </w:t>
      </w:r>
      <w:r>
        <w:rPr>
          <w:rStyle w:val="21"/>
          <w:rFonts w:hint="eastAsia" w:ascii="仿宋" w:hAnsi="仿宋" w:eastAsia="仿宋"/>
          <w:b w:val="0"/>
          <w:bCs/>
          <w:color w:val="000000"/>
          <w:sz w:val="32"/>
          <w:szCs w:val="32"/>
        </w:rPr>
        <w:t>支出决算为</w:t>
      </w:r>
      <w:r>
        <w:rPr>
          <w:rStyle w:val="21"/>
          <w:rFonts w:hint="eastAsia" w:ascii="仿宋" w:hAnsi="仿宋" w:eastAsia="仿宋"/>
          <w:b w:val="0"/>
          <w:bCs/>
          <w:color w:val="000000"/>
          <w:sz w:val="32"/>
          <w:szCs w:val="32"/>
          <w:lang w:val="en-US" w:eastAsia="zh-CN"/>
        </w:rPr>
        <w:t>2.57</w:t>
      </w:r>
      <w:r>
        <w:rPr>
          <w:rStyle w:val="21"/>
          <w:rFonts w:hint="eastAsia" w:ascii="仿宋" w:hAnsi="仿宋" w:eastAsia="仿宋"/>
          <w:b w:val="0"/>
          <w:bCs/>
          <w:color w:val="000000"/>
          <w:sz w:val="32"/>
          <w:szCs w:val="32"/>
        </w:rPr>
        <w:t>万元</w:t>
      </w:r>
      <w:r>
        <w:rPr>
          <w:rStyle w:val="21"/>
          <w:rFonts w:hint="eastAsia" w:ascii="仿宋" w:hAnsi="仿宋" w:eastAsia="仿宋"/>
          <w:b w:val="0"/>
          <w:bCs/>
          <w:color w:val="000000"/>
          <w:sz w:val="32"/>
          <w:szCs w:val="32"/>
          <w:lang w:eastAsia="zh-CN"/>
        </w:rPr>
        <w:t>，完成预算</w:t>
      </w:r>
      <w:r>
        <w:rPr>
          <w:rStyle w:val="21"/>
          <w:rFonts w:hint="eastAsia" w:ascii="仿宋" w:hAnsi="仿宋" w:eastAsia="仿宋"/>
          <w:b w:val="0"/>
          <w:bCs/>
          <w:color w:val="000000"/>
          <w:sz w:val="32"/>
          <w:szCs w:val="32"/>
          <w:lang w:val="en-US" w:eastAsia="zh-CN"/>
        </w:rPr>
        <w:t>100%</w:t>
      </w:r>
      <w:r>
        <w:rPr>
          <w:rStyle w:val="21"/>
          <w:rFonts w:hint="eastAsia" w:ascii="仿宋" w:hAnsi="仿宋" w:eastAsia="仿宋"/>
          <w:b w:val="0"/>
          <w:bCs/>
          <w:sz w:val="32"/>
          <w:szCs w:val="32"/>
          <w:lang w:eastAsia="zh-CN"/>
        </w:rPr>
        <w:t>。</w:t>
      </w:r>
    </w:p>
    <w:p>
      <w:pPr>
        <w:numPr>
          <w:ilvl w:val="0"/>
          <w:numId w:val="0"/>
        </w:numPr>
        <w:spacing w:line="600" w:lineRule="exact"/>
        <w:ind w:firstLine="640" w:firstLineChars="200"/>
        <w:rPr>
          <w:rStyle w:val="21"/>
          <w:rFonts w:hint="eastAsia" w:ascii="仿宋" w:hAnsi="仿宋" w:eastAsia="仿宋"/>
          <w:b w:val="0"/>
          <w:bCs/>
          <w:color w:val="auto"/>
          <w:sz w:val="32"/>
          <w:szCs w:val="32"/>
        </w:rPr>
      </w:pPr>
      <w:r>
        <w:rPr>
          <w:rStyle w:val="21"/>
          <w:rFonts w:hint="eastAsia" w:ascii="仿宋" w:hAnsi="仿宋" w:eastAsia="仿宋"/>
          <w:b w:val="0"/>
          <w:bCs/>
          <w:color w:val="auto"/>
          <w:sz w:val="32"/>
          <w:szCs w:val="32"/>
          <w:lang w:val="en-US" w:eastAsia="zh-CN"/>
        </w:rPr>
        <w:t>13.</w:t>
      </w:r>
      <w:r>
        <w:rPr>
          <w:rStyle w:val="21"/>
          <w:rFonts w:hint="eastAsia" w:ascii="仿宋" w:hAnsi="仿宋" w:eastAsia="仿宋"/>
          <w:b w:val="0"/>
          <w:bCs/>
          <w:color w:val="000000"/>
          <w:sz w:val="32"/>
          <w:szCs w:val="32"/>
        </w:rPr>
        <w:t>一般公共服务（类）</w:t>
      </w:r>
      <w:r>
        <w:rPr>
          <w:rStyle w:val="21"/>
          <w:rFonts w:hint="eastAsia" w:ascii="仿宋" w:hAnsi="仿宋" w:eastAsia="仿宋"/>
          <w:b w:val="0"/>
          <w:bCs/>
          <w:color w:val="000000"/>
          <w:sz w:val="32"/>
          <w:szCs w:val="32"/>
          <w:lang w:val="en-US" w:eastAsia="zh-CN"/>
        </w:rPr>
        <w:t>宣传</w:t>
      </w:r>
      <w:r>
        <w:rPr>
          <w:rStyle w:val="21"/>
          <w:rFonts w:hint="eastAsia" w:ascii="仿宋" w:hAnsi="仿宋" w:eastAsia="仿宋"/>
          <w:b w:val="0"/>
          <w:bCs/>
          <w:color w:val="000000"/>
          <w:sz w:val="32"/>
          <w:szCs w:val="32"/>
        </w:rPr>
        <w:t>事务（款）</w:t>
      </w:r>
      <w:r>
        <w:rPr>
          <w:rStyle w:val="21"/>
          <w:rFonts w:hint="eastAsia" w:ascii="仿宋" w:hAnsi="仿宋" w:eastAsia="仿宋"/>
          <w:b w:val="0"/>
          <w:bCs/>
          <w:color w:val="000000"/>
          <w:sz w:val="32"/>
          <w:szCs w:val="32"/>
          <w:lang w:val="en-US" w:eastAsia="zh-CN"/>
        </w:rPr>
        <w:t>其他宣传事务支出</w:t>
      </w:r>
      <w:r>
        <w:rPr>
          <w:rStyle w:val="21"/>
          <w:rFonts w:hint="eastAsia" w:ascii="仿宋" w:hAnsi="仿宋" w:eastAsia="仿宋"/>
          <w:b w:val="0"/>
          <w:bCs/>
          <w:color w:val="000000"/>
          <w:sz w:val="32"/>
          <w:szCs w:val="32"/>
        </w:rPr>
        <w:t>（项）</w:t>
      </w:r>
      <w:r>
        <w:rPr>
          <w:rStyle w:val="21"/>
          <w:rFonts w:ascii="仿宋" w:hAnsi="仿宋" w:eastAsia="仿宋"/>
          <w:b w:val="0"/>
          <w:bCs/>
          <w:color w:val="000000"/>
          <w:sz w:val="32"/>
          <w:szCs w:val="32"/>
        </w:rPr>
        <w:t xml:space="preserve">: </w:t>
      </w:r>
      <w:r>
        <w:rPr>
          <w:rStyle w:val="21"/>
          <w:rFonts w:hint="eastAsia" w:ascii="仿宋" w:hAnsi="仿宋" w:eastAsia="仿宋"/>
          <w:b w:val="0"/>
          <w:bCs/>
          <w:color w:val="000000"/>
          <w:sz w:val="32"/>
          <w:szCs w:val="32"/>
        </w:rPr>
        <w:t>支出决算为</w:t>
      </w:r>
      <w:r>
        <w:rPr>
          <w:rStyle w:val="21"/>
          <w:rFonts w:hint="eastAsia" w:ascii="仿宋" w:hAnsi="仿宋" w:eastAsia="仿宋"/>
          <w:b w:val="0"/>
          <w:bCs/>
          <w:color w:val="000000"/>
          <w:sz w:val="32"/>
          <w:szCs w:val="32"/>
          <w:lang w:val="en-US" w:eastAsia="zh-CN"/>
        </w:rPr>
        <w:t>0.50</w:t>
      </w:r>
      <w:r>
        <w:rPr>
          <w:rStyle w:val="21"/>
          <w:rFonts w:hint="eastAsia" w:ascii="仿宋" w:hAnsi="仿宋" w:eastAsia="仿宋"/>
          <w:b w:val="0"/>
          <w:bCs/>
          <w:color w:val="000000"/>
          <w:sz w:val="32"/>
          <w:szCs w:val="32"/>
        </w:rPr>
        <w:t>万元</w:t>
      </w:r>
      <w:r>
        <w:rPr>
          <w:rStyle w:val="21"/>
          <w:rFonts w:hint="eastAsia" w:ascii="仿宋" w:hAnsi="仿宋" w:eastAsia="仿宋"/>
          <w:b w:val="0"/>
          <w:bCs/>
          <w:color w:val="000000"/>
          <w:sz w:val="32"/>
          <w:szCs w:val="32"/>
          <w:lang w:eastAsia="zh-CN"/>
        </w:rPr>
        <w:t>，完成预算</w:t>
      </w:r>
      <w:r>
        <w:rPr>
          <w:rStyle w:val="21"/>
          <w:rFonts w:hint="eastAsia" w:ascii="仿宋" w:hAnsi="仿宋" w:eastAsia="仿宋"/>
          <w:b w:val="0"/>
          <w:bCs/>
          <w:color w:val="000000"/>
          <w:sz w:val="32"/>
          <w:szCs w:val="32"/>
          <w:lang w:val="en-US" w:eastAsia="zh-CN"/>
        </w:rPr>
        <w:t>100%</w:t>
      </w:r>
      <w:r>
        <w:rPr>
          <w:rStyle w:val="21"/>
          <w:rFonts w:hint="eastAsia" w:ascii="仿宋" w:hAnsi="仿宋" w:eastAsia="仿宋"/>
          <w:b w:val="0"/>
          <w:bCs/>
          <w:sz w:val="32"/>
          <w:szCs w:val="32"/>
          <w:lang w:eastAsia="zh-CN"/>
        </w:rPr>
        <w:t>。</w:t>
      </w:r>
    </w:p>
    <w:p>
      <w:pPr>
        <w:numPr>
          <w:ilvl w:val="0"/>
          <w:numId w:val="0"/>
        </w:numPr>
        <w:spacing w:line="600" w:lineRule="exact"/>
        <w:ind w:firstLine="640" w:firstLineChars="200"/>
        <w:rPr>
          <w:rStyle w:val="21"/>
          <w:rFonts w:hint="eastAsia" w:ascii="仿宋" w:hAnsi="仿宋" w:eastAsia="仿宋"/>
          <w:b w:val="0"/>
          <w:bCs/>
          <w:color w:val="000000"/>
          <w:sz w:val="32"/>
          <w:szCs w:val="32"/>
        </w:rPr>
      </w:pPr>
      <w:r>
        <w:rPr>
          <w:rStyle w:val="21"/>
          <w:rFonts w:hint="eastAsia" w:ascii="仿宋" w:hAnsi="仿宋" w:eastAsia="仿宋"/>
          <w:b w:val="0"/>
          <w:bCs/>
          <w:color w:val="auto"/>
          <w:sz w:val="32"/>
          <w:szCs w:val="32"/>
          <w:lang w:val="en-US" w:eastAsia="zh-CN"/>
        </w:rPr>
        <w:t>14.</w:t>
      </w:r>
      <w:r>
        <w:rPr>
          <w:rStyle w:val="21"/>
          <w:rFonts w:hint="eastAsia" w:ascii="仿宋" w:hAnsi="仿宋" w:eastAsia="仿宋"/>
          <w:b w:val="0"/>
          <w:bCs/>
          <w:color w:val="000000"/>
          <w:sz w:val="32"/>
          <w:szCs w:val="32"/>
          <w:lang w:val="en-US" w:eastAsia="zh-CN"/>
        </w:rPr>
        <w:t>国防支出</w:t>
      </w:r>
      <w:r>
        <w:rPr>
          <w:rStyle w:val="21"/>
          <w:rFonts w:hint="eastAsia" w:ascii="仿宋" w:hAnsi="仿宋" w:eastAsia="仿宋"/>
          <w:b w:val="0"/>
          <w:bCs/>
          <w:color w:val="000000"/>
          <w:sz w:val="32"/>
          <w:szCs w:val="32"/>
        </w:rPr>
        <w:t>（类）</w:t>
      </w:r>
      <w:r>
        <w:rPr>
          <w:rStyle w:val="21"/>
          <w:rFonts w:hint="eastAsia" w:ascii="仿宋" w:hAnsi="仿宋" w:eastAsia="仿宋"/>
          <w:b w:val="0"/>
          <w:bCs/>
          <w:color w:val="000000"/>
          <w:sz w:val="32"/>
          <w:szCs w:val="32"/>
          <w:lang w:val="en-US" w:eastAsia="zh-CN"/>
        </w:rPr>
        <w:t>国防动员</w:t>
      </w:r>
      <w:r>
        <w:rPr>
          <w:rStyle w:val="21"/>
          <w:rFonts w:hint="eastAsia" w:ascii="仿宋" w:hAnsi="仿宋" w:eastAsia="仿宋"/>
          <w:b w:val="0"/>
          <w:bCs/>
          <w:color w:val="000000"/>
          <w:sz w:val="32"/>
          <w:szCs w:val="32"/>
        </w:rPr>
        <w:t>（款）</w:t>
      </w:r>
      <w:r>
        <w:rPr>
          <w:rStyle w:val="21"/>
          <w:rFonts w:hint="eastAsia" w:ascii="仿宋" w:hAnsi="仿宋" w:eastAsia="仿宋"/>
          <w:b w:val="0"/>
          <w:bCs/>
          <w:color w:val="000000"/>
          <w:sz w:val="32"/>
          <w:szCs w:val="32"/>
          <w:lang w:val="en-US" w:eastAsia="zh-CN"/>
        </w:rPr>
        <w:t>兵役征集</w:t>
      </w:r>
      <w:r>
        <w:rPr>
          <w:rStyle w:val="21"/>
          <w:rFonts w:hint="eastAsia" w:ascii="仿宋" w:hAnsi="仿宋" w:eastAsia="仿宋"/>
          <w:b w:val="0"/>
          <w:bCs/>
          <w:color w:val="000000"/>
          <w:sz w:val="32"/>
          <w:szCs w:val="32"/>
        </w:rPr>
        <w:t>（项）</w:t>
      </w:r>
      <w:r>
        <w:rPr>
          <w:rStyle w:val="21"/>
          <w:rFonts w:ascii="仿宋" w:hAnsi="仿宋" w:eastAsia="仿宋"/>
          <w:b w:val="0"/>
          <w:bCs/>
          <w:color w:val="000000"/>
          <w:sz w:val="32"/>
          <w:szCs w:val="32"/>
        </w:rPr>
        <w:t xml:space="preserve">: </w:t>
      </w:r>
      <w:r>
        <w:rPr>
          <w:rStyle w:val="21"/>
          <w:rFonts w:hint="eastAsia" w:ascii="仿宋" w:hAnsi="仿宋" w:eastAsia="仿宋"/>
          <w:b w:val="0"/>
          <w:bCs/>
          <w:color w:val="000000"/>
          <w:sz w:val="32"/>
          <w:szCs w:val="32"/>
        </w:rPr>
        <w:t>支出决算为</w:t>
      </w:r>
      <w:r>
        <w:rPr>
          <w:rStyle w:val="21"/>
          <w:rFonts w:hint="eastAsia" w:ascii="仿宋" w:hAnsi="仿宋" w:eastAsia="仿宋"/>
          <w:b w:val="0"/>
          <w:bCs/>
          <w:color w:val="000000"/>
          <w:sz w:val="32"/>
          <w:szCs w:val="32"/>
          <w:lang w:val="en-US" w:eastAsia="zh-CN"/>
        </w:rPr>
        <w:t>0.5</w:t>
      </w:r>
      <w:r>
        <w:rPr>
          <w:rStyle w:val="21"/>
          <w:rFonts w:hint="eastAsia" w:ascii="仿宋" w:hAnsi="仿宋" w:eastAsia="仿宋"/>
          <w:b w:val="0"/>
          <w:bCs/>
          <w:color w:val="000000"/>
          <w:sz w:val="32"/>
          <w:szCs w:val="32"/>
        </w:rPr>
        <w:t>万元</w:t>
      </w:r>
      <w:r>
        <w:rPr>
          <w:rStyle w:val="21"/>
          <w:rFonts w:hint="eastAsia" w:ascii="仿宋" w:hAnsi="仿宋" w:eastAsia="仿宋"/>
          <w:b w:val="0"/>
          <w:bCs/>
          <w:color w:val="000000"/>
          <w:sz w:val="32"/>
          <w:szCs w:val="32"/>
          <w:lang w:eastAsia="zh-CN"/>
        </w:rPr>
        <w:t>，完成预算</w:t>
      </w:r>
      <w:r>
        <w:rPr>
          <w:rStyle w:val="21"/>
          <w:rFonts w:hint="eastAsia" w:ascii="仿宋" w:hAnsi="仿宋" w:eastAsia="仿宋"/>
          <w:b w:val="0"/>
          <w:bCs/>
          <w:color w:val="000000"/>
          <w:sz w:val="32"/>
          <w:szCs w:val="32"/>
          <w:lang w:val="en-US" w:eastAsia="zh-CN"/>
        </w:rPr>
        <w:t>100%</w:t>
      </w:r>
      <w:r>
        <w:rPr>
          <w:rStyle w:val="21"/>
          <w:rFonts w:hint="eastAsia" w:ascii="仿宋" w:hAnsi="仿宋" w:eastAsia="仿宋"/>
          <w:b w:val="0"/>
          <w:bCs/>
          <w:sz w:val="32"/>
          <w:szCs w:val="32"/>
          <w:lang w:eastAsia="zh-CN"/>
        </w:rPr>
        <w:t>。</w:t>
      </w:r>
    </w:p>
    <w:p>
      <w:pPr>
        <w:numPr>
          <w:ilvl w:val="0"/>
          <w:numId w:val="0"/>
        </w:numPr>
        <w:spacing w:line="600" w:lineRule="exact"/>
        <w:ind w:firstLine="640" w:firstLineChars="200"/>
        <w:rPr>
          <w:rFonts w:ascii="仿宋" w:hAnsi="仿宋" w:eastAsia="仿宋"/>
          <w:b w:val="0"/>
          <w:bCs/>
          <w:color w:val="000000"/>
          <w:sz w:val="32"/>
          <w:szCs w:val="32"/>
        </w:rPr>
      </w:pPr>
      <w:r>
        <w:rPr>
          <w:rStyle w:val="21"/>
          <w:rFonts w:hint="eastAsia" w:ascii="仿宋" w:hAnsi="仿宋" w:eastAsia="仿宋"/>
          <w:b w:val="0"/>
          <w:bCs/>
          <w:color w:val="auto"/>
          <w:sz w:val="32"/>
          <w:szCs w:val="32"/>
          <w:lang w:val="en-US" w:eastAsia="zh-CN"/>
        </w:rPr>
        <w:t>15.</w:t>
      </w:r>
      <w:r>
        <w:rPr>
          <w:rStyle w:val="21"/>
          <w:rFonts w:hint="eastAsia" w:ascii="仿宋" w:hAnsi="仿宋" w:eastAsia="仿宋"/>
          <w:b w:val="0"/>
          <w:bCs/>
          <w:color w:val="000000"/>
          <w:sz w:val="32"/>
          <w:szCs w:val="32"/>
        </w:rPr>
        <w:t>文化旅游体育与传媒</w:t>
      </w:r>
      <w:r>
        <w:rPr>
          <w:rStyle w:val="21"/>
          <w:rFonts w:hint="eastAsia" w:ascii="仿宋" w:hAnsi="仿宋" w:eastAsia="仿宋"/>
          <w:b w:val="0"/>
          <w:bCs/>
          <w:color w:val="000000"/>
          <w:sz w:val="32"/>
          <w:szCs w:val="32"/>
          <w:lang w:val="en-US" w:eastAsia="zh-CN"/>
        </w:rPr>
        <w:t>支出</w:t>
      </w:r>
      <w:r>
        <w:rPr>
          <w:rStyle w:val="21"/>
          <w:rFonts w:hint="eastAsia" w:ascii="仿宋" w:hAnsi="仿宋" w:eastAsia="仿宋"/>
          <w:b w:val="0"/>
          <w:bCs/>
          <w:color w:val="000000"/>
          <w:sz w:val="32"/>
          <w:szCs w:val="32"/>
        </w:rPr>
        <w:t>（类）文化和旅游（款）</w:t>
      </w:r>
      <w:r>
        <w:rPr>
          <w:rStyle w:val="21"/>
          <w:rFonts w:hint="eastAsia" w:ascii="仿宋" w:hAnsi="仿宋" w:eastAsia="仿宋"/>
          <w:b w:val="0"/>
          <w:bCs/>
          <w:color w:val="000000"/>
          <w:sz w:val="32"/>
          <w:szCs w:val="32"/>
          <w:lang w:val="en-US" w:eastAsia="zh-CN"/>
        </w:rPr>
        <w:t>群众文化</w:t>
      </w:r>
      <w:r>
        <w:rPr>
          <w:rStyle w:val="21"/>
          <w:rFonts w:hint="eastAsia" w:ascii="仿宋" w:hAnsi="仿宋" w:eastAsia="仿宋"/>
          <w:b w:val="0"/>
          <w:bCs/>
          <w:color w:val="000000"/>
          <w:sz w:val="32"/>
          <w:szCs w:val="32"/>
        </w:rPr>
        <w:t>（项）</w:t>
      </w:r>
      <w:r>
        <w:rPr>
          <w:rStyle w:val="21"/>
          <w:rFonts w:ascii="仿宋" w:hAnsi="仿宋" w:eastAsia="仿宋"/>
          <w:b w:val="0"/>
          <w:bCs/>
          <w:color w:val="000000"/>
          <w:sz w:val="32"/>
          <w:szCs w:val="32"/>
        </w:rPr>
        <w:t xml:space="preserve">: </w:t>
      </w:r>
      <w:r>
        <w:rPr>
          <w:rStyle w:val="21"/>
          <w:rFonts w:hint="eastAsia" w:ascii="仿宋" w:hAnsi="仿宋" w:eastAsia="仿宋"/>
          <w:b w:val="0"/>
          <w:bCs/>
          <w:color w:val="000000"/>
          <w:sz w:val="32"/>
          <w:szCs w:val="32"/>
        </w:rPr>
        <w:t>支出决算为</w:t>
      </w:r>
      <w:r>
        <w:rPr>
          <w:rStyle w:val="21"/>
          <w:rFonts w:hint="eastAsia" w:ascii="仿宋" w:hAnsi="仿宋" w:eastAsia="仿宋"/>
          <w:b w:val="0"/>
          <w:bCs/>
          <w:color w:val="000000"/>
          <w:sz w:val="32"/>
          <w:szCs w:val="32"/>
          <w:lang w:val="en-US" w:eastAsia="zh-CN"/>
        </w:rPr>
        <w:t>0.66</w:t>
      </w:r>
      <w:r>
        <w:rPr>
          <w:rStyle w:val="21"/>
          <w:rFonts w:hint="eastAsia" w:ascii="仿宋" w:hAnsi="仿宋" w:eastAsia="仿宋"/>
          <w:b w:val="0"/>
          <w:bCs/>
          <w:color w:val="000000"/>
          <w:sz w:val="32"/>
          <w:szCs w:val="32"/>
        </w:rPr>
        <w:t>万元</w:t>
      </w:r>
      <w:r>
        <w:rPr>
          <w:rStyle w:val="21"/>
          <w:rFonts w:hint="eastAsia" w:ascii="仿宋" w:hAnsi="仿宋" w:eastAsia="仿宋"/>
          <w:b w:val="0"/>
          <w:bCs/>
          <w:color w:val="000000"/>
          <w:sz w:val="32"/>
          <w:szCs w:val="32"/>
          <w:lang w:eastAsia="zh-CN"/>
        </w:rPr>
        <w:t>，完成预算</w:t>
      </w:r>
      <w:r>
        <w:rPr>
          <w:rStyle w:val="21"/>
          <w:rFonts w:hint="eastAsia" w:ascii="仿宋" w:hAnsi="仿宋" w:eastAsia="仿宋"/>
          <w:b w:val="0"/>
          <w:bCs/>
          <w:color w:val="000000"/>
          <w:sz w:val="32"/>
          <w:szCs w:val="32"/>
          <w:lang w:val="en-US" w:eastAsia="zh-CN"/>
        </w:rPr>
        <w:t>100%</w:t>
      </w:r>
      <w:r>
        <w:rPr>
          <w:rStyle w:val="21"/>
          <w:rFonts w:hint="eastAsia" w:ascii="仿宋" w:hAnsi="仿宋" w:eastAsia="仿宋"/>
          <w:b w:val="0"/>
          <w:bCs/>
          <w:sz w:val="32"/>
          <w:szCs w:val="32"/>
          <w:lang w:eastAsia="zh-CN"/>
        </w:rPr>
        <w:t>。</w:t>
      </w:r>
    </w:p>
    <w:p>
      <w:pPr>
        <w:numPr>
          <w:ilvl w:val="0"/>
          <w:numId w:val="0"/>
        </w:numPr>
        <w:spacing w:line="600" w:lineRule="exact"/>
        <w:ind w:firstLine="640" w:firstLineChars="200"/>
        <w:rPr>
          <w:rStyle w:val="21"/>
          <w:rFonts w:hint="default" w:ascii="仿宋" w:hAnsi="仿宋" w:eastAsia="仿宋"/>
          <w:b w:val="0"/>
          <w:bCs/>
          <w:color w:val="auto"/>
          <w:sz w:val="32"/>
          <w:szCs w:val="32"/>
          <w:lang w:val="en-US" w:eastAsia="zh-CN"/>
        </w:rPr>
      </w:pPr>
      <w:r>
        <w:rPr>
          <w:rStyle w:val="21"/>
          <w:rFonts w:hint="eastAsia" w:ascii="仿宋" w:hAnsi="仿宋" w:eastAsia="仿宋"/>
          <w:b w:val="0"/>
          <w:bCs/>
          <w:color w:val="auto"/>
          <w:sz w:val="32"/>
          <w:szCs w:val="32"/>
          <w:lang w:val="en-US" w:eastAsia="zh-CN"/>
        </w:rPr>
        <w:t>16.</w:t>
      </w:r>
      <w:r>
        <w:rPr>
          <w:rStyle w:val="21"/>
          <w:rFonts w:hint="eastAsia" w:ascii="仿宋" w:hAnsi="仿宋" w:eastAsia="仿宋"/>
          <w:b w:val="0"/>
          <w:bCs/>
          <w:color w:val="000000"/>
          <w:sz w:val="32"/>
          <w:szCs w:val="32"/>
        </w:rPr>
        <w:t>文化旅游体育与传媒</w:t>
      </w:r>
      <w:r>
        <w:rPr>
          <w:rStyle w:val="21"/>
          <w:rFonts w:hint="eastAsia" w:ascii="仿宋" w:hAnsi="仿宋" w:eastAsia="仿宋"/>
          <w:b w:val="0"/>
          <w:bCs/>
          <w:color w:val="000000"/>
          <w:sz w:val="32"/>
          <w:szCs w:val="32"/>
          <w:lang w:val="en-US" w:eastAsia="zh-CN"/>
        </w:rPr>
        <w:t>支出</w:t>
      </w:r>
      <w:r>
        <w:rPr>
          <w:rStyle w:val="21"/>
          <w:rFonts w:hint="eastAsia" w:ascii="仿宋" w:hAnsi="仿宋" w:eastAsia="仿宋"/>
          <w:b w:val="0"/>
          <w:bCs/>
          <w:color w:val="000000"/>
          <w:sz w:val="32"/>
          <w:szCs w:val="32"/>
        </w:rPr>
        <w:t>（类）文化和旅游（款）</w:t>
      </w:r>
      <w:r>
        <w:rPr>
          <w:rStyle w:val="21"/>
          <w:rFonts w:hint="eastAsia" w:ascii="仿宋" w:hAnsi="仿宋" w:eastAsia="仿宋"/>
          <w:b w:val="0"/>
          <w:bCs/>
          <w:color w:val="000000"/>
          <w:sz w:val="32"/>
          <w:szCs w:val="32"/>
          <w:lang w:val="en-US" w:eastAsia="zh-CN"/>
        </w:rPr>
        <w:t>文化和旅游管理事务</w:t>
      </w:r>
      <w:r>
        <w:rPr>
          <w:rStyle w:val="21"/>
          <w:rFonts w:hint="eastAsia" w:ascii="仿宋" w:hAnsi="仿宋" w:eastAsia="仿宋"/>
          <w:b w:val="0"/>
          <w:bCs/>
          <w:color w:val="000000"/>
          <w:sz w:val="32"/>
          <w:szCs w:val="32"/>
        </w:rPr>
        <w:t>（项）</w:t>
      </w:r>
      <w:r>
        <w:rPr>
          <w:rStyle w:val="21"/>
          <w:rFonts w:ascii="仿宋" w:hAnsi="仿宋" w:eastAsia="仿宋"/>
          <w:b w:val="0"/>
          <w:bCs/>
          <w:color w:val="000000"/>
          <w:sz w:val="32"/>
          <w:szCs w:val="32"/>
        </w:rPr>
        <w:t xml:space="preserve">: </w:t>
      </w:r>
      <w:r>
        <w:rPr>
          <w:rStyle w:val="21"/>
          <w:rFonts w:hint="eastAsia" w:ascii="仿宋" w:hAnsi="仿宋" w:eastAsia="仿宋"/>
          <w:b w:val="0"/>
          <w:bCs/>
          <w:color w:val="000000"/>
          <w:sz w:val="32"/>
          <w:szCs w:val="32"/>
        </w:rPr>
        <w:t>支出决算为</w:t>
      </w:r>
      <w:r>
        <w:rPr>
          <w:rStyle w:val="21"/>
          <w:rFonts w:hint="eastAsia" w:ascii="仿宋" w:hAnsi="仿宋" w:eastAsia="仿宋"/>
          <w:b w:val="0"/>
          <w:bCs/>
          <w:color w:val="000000"/>
          <w:sz w:val="32"/>
          <w:szCs w:val="32"/>
          <w:lang w:val="en-US" w:eastAsia="zh-CN"/>
        </w:rPr>
        <w:t>57.33</w:t>
      </w:r>
      <w:r>
        <w:rPr>
          <w:rStyle w:val="21"/>
          <w:rFonts w:hint="eastAsia" w:ascii="仿宋" w:hAnsi="仿宋" w:eastAsia="仿宋"/>
          <w:b w:val="0"/>
          <w:bCs/>
          <w:color w:val="000000"/>
          <w:sz w:val="32"/>
          <w:szCs w:val="32"/>
        </w:rPr>
        <w:t>万元</w:t>
      </w:r>
      <w:r>
        <w:rPr>
          <w:rStyle w:val="21"/>
          <w:rFonts w:hint="eastAsia" w:ascii="仿宋" w:hAnsi="仿宋" w:eastAsia="仿宋"/>
          <w:b w:val="0"/>
          <w:bCs/>
          <w:color w:val="000000"/>
          <w:sz w:val="32"/>
          <w:szCs w:val="32"/>
          <w:lang w:eastAsia="zh-CN"/>
        </w:rPr>
        <w:t>，完成预算</w:t>
      </w:r>
      <w:r>
        <w:rPr>
          <w:rStyle w:val="21"/>
          <w:rFonts w:hint="eastAsia" w:ascii="仿宋" w:hAnsi="仿宋" w:eastAsia="仿宋"/>
          <w:b w:val="0"/>
          <w:bCs/>
          <w:color w:val="000000"/>
          <w:sz w:val="32"/>
          <w:szCs w:val="32"/>
          <w:lang w:val="en-US" w:eastAsia="zh-CN"/>
        </w:rPr>
        <w:t>100%</w:t>
      </w:r>
      <w:r>
        <w:rPr>
          <w:rStyle w:val="21"/>
          <w:rFonts w:hint="eastAsia" w:ascii="仿宋" w:hAnsi="仿宋" w:eastAsia="仿宋"/>
          <w:b w:val="0"/>
          <w:bCs/>
          <w:sz w:val="32"/>
          <w:szCs w:val="32"/>
          <w:lang w:eastAsia="zh-CN"/>
        </w:rPr>
        <w:t>。</w:t>
      </w:r>
    </w:p>
    <w:p>
      <w:pPr>
        <w:spacing w:line="600" w:lineRule="exact"/>
        <w:ind w:firstLine="640" w:firstLineChars="200"/>
        <w:rPr>
          <w:rStyle w:val="21"/>
          <w:rFonts w:hint="eastAsia" w:ascii="仿宋" w:hAnsi="仿宋" w:eastAsia="仿宋"/>
          <w:b w:val="0"/>
          <w:bCs/>
          <w:sz w:val="32"/>
          <w:szCs w:val="32"/>
          <w:lang w:eastAsia="zh-CN"/>
        </w:rPr>
      </w:pPr>
      <w:r>
        <w:rPr>
          <w:rStyle w:val="21"/>
          <w:rFonts w:hint="eastAsia" w:ascii="仿宋" w:hAnsi="仿宋" w:eastAsia="仿宋"/>
          <w:b w:val="0"/>
          <w:bCs/>
          <w:color w:val="000000"/>
          <w:sz w:val="32"/>
          <w:szCs w:val="32"/>
          <w:lang w:val="en-US" w:eastAsia="zh-CN"/>
        </w:rPr>
        <w:t>17</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社会保障和就业</w:t>
      </w:r>
      <w:r>
        <w:rPr>
          <w:rStyle w:val="21"/>
          <w:rFonts w:hint="eastAsia" w:ascii="仿宋" w:hAnsi="仿宋" w:eastAsia="仿宋"/>
          <w:b w:val="0"/>
          <w:bCs/>
          <w:color w:val="000000"/>
          <w:sz w:val="32"/>
          <w:szCs w:val="32"/>
          <w:lang w:val="en-US" w:eastAsia="zh-CN"/>
        </w:rPr>
        <w:t>支出</w:t>
      </w:r>
      <w:r>
        <w:rPr>
          <w:rStyle w:val="21"/>
          <w:rFonts w:hint="eastAsia" w:ascii="仿宋" w:hAnsi="仿宋" w:eastAsia="仿宋"/>
          <w:b w:val="0"/>
          <w:bCs/>
          <w:color w:val="000000"/>
          <w:sz w:val="32"/>
          <w:szCs w:val="32"/>
        </w:rPr>
        <w:t>（类）民政管理事务（款）基层政权建设和社区治理（项）</w:t>
      </w:r>
      <w:r>
        <w:rPr>
          <w:rStyle w:val="21"/>
          <w:rFonts w:ascii="仿宋" w:hAnsi="仿宋" w:eastAsia="仿宋"/>
          <w:b w:val="0"/>
          <w:bCs/>
          <w:color w:val="000000"/>
          <w:sz w:val="32"/>
          <w:szCs w:val="32"/>
        </w:rPr>
        <w:t xml:space="preserve">: </w:t>
      </w:r>
      <w:r>
        <w:rPr>
          <w:rStyle w:val="21"/>
          <w:rFonts w:hint="eastAsia" w:ascii="仿宋" w:hAnsi="仿宋" w:eastAsia="仿宋"/>
          <w:b w:val="0"/>
          <w:bCs/>
          <w:color w:val="000000"/>
          <w:sz w:val="32"/>
          <w:szCs w:val="32"/>
        </w:rPr>
        <w:t>支出决算为</w:t>
      </w:r>
      <w:r>
        <w:rPr>
          <w:rStyle w:val="21"/>
          <w:rFonts w:hint="eastAsia" w:ascii="仿宋" w:hAnsi="仿宋" w:eastAsia="仿宋"/>
          <w:b w:val="0"/>
          <w:bCs/>
          <w:color w:val="000000"/>
          <w:sz w:val="32"/>
          <w:szCs w:val="32"/>
          <w:lang w:val="en-US" w:eastAsia="zh-CN"/>
        </w:rPr>
        <w:t>145.38</w:t>
      </w:r>
      <w:r>
        <w:rPr>
          <w:rStyle w:val="21"/>
          <w:rFonts w:hint="eastAsia" w:ascii="仿宋" w:hAnsi="仿宋" w:eastAsia="仿宋"/>
          <w:b w:val="0"/>
          <w:bCs/>
          <w:color w:val="000000"/>
          <w:sz w:val="32"/>
          <w:szCs w:val="32"/>
        </w:rPr>
        <w:t>万元</w:t>
      </w:r>
      <w:r>
        <w:rPr>
          <w:rStyle w:val="21"/>
          <w:rFonts w:hint="eastAsia" w:ascii="仿宋" w:hAnsi="仿宋" w:eastAsia="仿宋"/>
          <w:b w:val="0"/>
          <w:bCs/>
          <w:color w:val="000000"/>
          <w:sz w:val="32"/>
          <w:szCs w:val="32"/>
          <w:lang w:eastAsia="zh-CN"/>
        </w:rPr>
        <w:t>，完成预算</w:t>
      </w:r>
      <w:r>
        <w:rPr>
          <w:rStyle w:val="21"/>
          <w:rFonts w:hint="eastAsia" w:ascii="仿宋" w:hAnsi="仿宋" w:eastAsia="仿宋"/>
          <w:b w:val="0"/>
          <w:bCs/>
          <w:color w:val="000000"/>
          <w:sz w:val="32"/>
          <w:szCs w:val="32"/>
          <w:lang w:val="en-US" w:eastAsia="zh-CN"/>
        </w:rPr>
        <w:t>100%</w:t>
      </w:r>
      <w:r>
        <w:rPr>
          <w:rStyle w:val="21"/>
          <w:rFonts w:hint="eastAsia" w:ascii="仿宋" w:hAnsi="仿宋" w:eastAsia="仿宋"/>
          <w:b w:val="0"/>
          <w:bCs/>
          <w:sz w:val="32"/>
          <w:szCs w:val="32"/>
          <w:lang w:eastAsia="zh-CN"/>
        </w:rPr>
        <w:t>。</w:t>
      </w:r>
    </w:p>
    <w:p>
      <w:pPr>
        <w:spacing w:line="600" w:lineRule="exact"/>
        <w:ind w:firstLine="640" w:firstLineChars="200"/>
        <w:rPr>
          <w:rStyle w:val="21"/>
          <w:rFonts w:hint="eastAsia" w:ascii="仿宋" w:hAnsi="仿宋" w:eastAsia="仿宋"/>
          <w:b w:val="0"/>
          <w:bCs/>
          <w:color w:val="000000"/>
          <w:sz w:val="32"/>
          <w:szCs w:val="32"/>
        </w:rPr>
      </w:pPr>
      <w:r>
        <w:rPr>
          <w:rStyle w:val="21"/>
          <w:rFonts w:hint="eastAsia" w:ascii="仿宋" w:hAnsi="仿宋" w:eastAsia="仿宋"/>
          <w:b w:val="0"/>
          <w:bCs/>
          <w:color w:val="000000"/>
          <w:sz w:val="32"/>
          <w:szCs w:val="32"/>
          <w:lang w:val="en-US" w:eastAsia="zh-CN"/>
        </w:rPr>
        <w:t>18</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社会保障和就业</w:t>
      </w:r>
      <w:r>
        <w:rPr>
          <w:rStyle w:val="21"/>
          <w:rFonts w:hint="eastAsia" w:ascii="仿宋" w:hAnsi="仿宋" w:eastAsia="仿宋"/>
          <w:b w:val="0"/>
          <w:bCs/>
          <w:color w:val="000000"/>
          <w:sz w:val="32"/>
          <w:szCs w:val="32"/>
          <w:lang w:val="en-US" w:eastAsia="zh-CN"/>
        </w:rPr>
        <w:t>支出</w:t>
      </w:r>
      <w:r>
        <w:rPr>
          <w:rStyle w:val="21"/>
          <w:rFonts w:hint="eastAsia" w:ascii="仿宋" w:hAnsi="仿宋" w:eastAsia="仿宋"/>
          <w:b w:val="0"/>
          <w:bCs/>
          <w:color w:val="000000"/>
          <w:sz w:val="32"/>
          <w:szCs w:val="32"/>
        </w:rPr>
        <w:t>（类）行政事业单位养老支出（款）机关事业单位基本养老保险缴费支出（项）</w:t>
      </w:r>
      <w:r>
        <w:rPr>
          <w:rStyle w:val="21"/>
          <w:rFonts w:ascii="仿宋" w:hAnsi="仿宋" w:eastAsia="仿宋"/>
          <w:b w:val="0"/>
          <w:bCs/>
          <w:color w:val="000000"/>
          <w:sz w:val="32"/>
          <w:szCs w:val="32"/>
        </w:rPr>
        <w:t xml:space="preserve">: </w:t>
      </w:r>
      <w:r>
        <w:rPr>
          <w:rStyle w:val="21"/>
          <w:rFonts w:hint="eastAsia" w:ascii="仿宋" w:hAnsi="仿宋" w:eastAsia="仿宋"/>
          <w:b w:val="0"/>
          <w:bCs/>
          <w:color w:val="000000"/>
          <w:sz w:val="32"/>
          <w:szCs w:val="32"/>
        </w:rPr>
        <w:t>支出决算为</w:t>
      </w:r>
      <w:r>
        <w:rPr>
          <w:rStyle w:val="21"/>
          <w:rFonts w:hint="eastAsia" w:ascii="仿宋" w:hAnsi="仿宋" w:eastAsia="仿宋"/>
          <w:b w:val="0"/>
          <w:bCs/>
          <w:color w:val="000000"/>
          <w:sz w:val="32"/>
          <w:szCs w:val="32"/>
          <w:lang w:val="en-US" w:eastAsia="zh-CN"/>
        </w:rPr>
        <w:t>62.3</w:t>
      </w:r>
      <w:r>
        <w:rPr>
          <w:rStyle w:val="21"/>
          <w:rFonts w:hint="eastAsia" w:ascii="仿宋" w:hAnsi="仿宋" w:eastAsia="仿宋"/>
          <w:b w:val="0"/>
          <w:bCs/>
          <w:color w:val="000000"/>
          <w:sz w:val="32"/>
          <w:szCs w:val="32"/>
        </w:rPr>
        <w:t>万元。</w:t>
      </w:r>
      <w:r>
        <w:rPr>
          <w:rStyle w:val="21"/>
          <w:rFonts w:hint="eastAsia" w:ascii="仿宋" w:hAnsi="仿宋" w:eastAsia="仿宋"/>
          <w:b w:val="0"/>
          <w:bCs/>
          <w:color w:val="000000"/>
          <w:sz w:val="32"/>
          <w:szCs w:val="32"/>
          <w:lang w:eastAsia="zh-CN"/>
        </w:rPr>
        <w:t>完成预算</w:t>
      </w:r>
      <w:r>
        <w:rPr>
          <w:rStyle w:val="21"/>
          <w:rFonts w:hint="eastAsia" w:ascii="仿宋" w:hAnsi="仿宋" w:eastAsia="仿宋"/>
          <w:b w:val="0"/>
          <w:bCs/>
          <w:color w:val="000000"/>
          <w:sz w:val="32"/>
          <w:szCs w:val="32"/>
          <w:lang w:val="en-US" w:eastAsia="zh-CN"/>
        </w:rPr>
        <w:t>100%。</w:t>
      </w:r>
    </w:p>
    <w:p>
      <w:pPr>
        <w:spacing w:line="600" w:lineRule="exact"/>
        <w:ind w:firstLine="640" w:firstLineChars="200"/>
        <w:rPr>
          <w:rStyle w:val="21"/>
          <w:rFonts w:hint="eastAsia" w:ascii="仿宋" w:hAnsi="仿宋" w:eastAsia="仿宋"/>
          <w:b w:val="0"/>
          <w:bCs/>
          <w:color w:val="000000"/>
          <w:sz w:val="32"/>
          <w:szCs w:val="32"/>
        </w:rPr>
      </w:pPr>
      <w:r>
        <w:rPr>
          <w:rStyle w:val="21"/>
          <w:rFonts w:hint="eastAsia" w:ascii="仿宋" w:hAnsi="仿宋" w:eastAsia="仿宋"/>
          <w:b w:val="0"/>
          <w:bCs/>
          <w:color w:val="000000"/>
          <w:sz w:val="32"/>
          <w:szCs w:val="32"/>
          <w:lang w:val="en-US" w:eastAsia="zh-CN"/>
        </w:rPr>
        <w:t>19</w:t>
      </w:r>
      <w:r>
        <w:rPr>
          <w:rStyle w:val="21"/>
          <w:rFonts w:ascii="仿宋" w:hAnsi="仿宋" w:eastAsia="仿宋"/>
          <w:b w:val="0"/>
          <w:bCs/>
          <w:color w:val="000000"/>
          <w:sz w:val="32"/>
          <w:szCs w:val="32"/>
        </w:rPr>
        <w:t>.</w:t>
      </w:r>
      <w:r>
        <w:rPr>
          <w:rFonts w:hint="eastAsia" w:ascii="仿宋" w:hAnsi="仿宋" w:eastAsia="仿宋"/>
          <w:b w:val="0"/>
          <w:bCs/>
          <w:color w:val="000000"/>
          <w:sz w:val="32"/>
          <w:szCs w:val="32"/>
        </w:rPr>
        <w:t>卫生健康</w:t>
      </w:r>
      <w:r>
        <w:rPr>
          <w:rFonts w:hint="eastAsia" w:ascii="仿宋" w:hAnsi="仿宋" w:eastAsia="仿宋"/>
          <w:b w:val="0"/>
          <w:bCs/>
          <w:color w:val="000000"/>
          <w:sz w:val="32"/>
          <w:szCs w:val="32"/>
          <w:lang w:eastAsia="zh-CN"/>
        </w:rPr>
        <w:t>支出</w:t>
      </w:r>
      <w:r>
        <w:rPr>
          <w:rStyle w:val="21"/>
          <w:rFonts w:hint="eastAsia" w:ascii="仿宋" w:hAnsi="仿宋" w:eastAsia="仿宋"/>
          <w:b w:val="0"/>
          <w:bCs/>
          <w:color w:val="000000"/>
          <w:sz w:val="32"/>
          <w:szCs w:val="32"/>
        </w:rPr>
        <w:t>（类）行政事业单位医疗（款）行政单位医疗（项）</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支出决算为</w:t>
      </w:r>
      <w:r>
        <w:rPr>
          <w:rStyle w:val="21"/>
          <w:rFonts w:hint="eastAsia" w:ascii="仿宋" w:hAnsi="仿宋" w:eastAsia="仿宋"/>
          <w:b w:val="0"/>
          <w:bCs/>
          <w:color w:val="000000"/>
          <w:sz w:val="32"/>
          <w:szCs w:val="32"/>
          <w:lang w:val="en-US" w:eastAsia="zh-CN"/>
        </w:rPr>
        <w:t>13.38</w:t>
      </w:r>
      <w:r>
        <w:rPr>
          <w:rStyle w:val="21"/>
          <w:rFonts w:hint="eastAsia" w:ascii="仿宋" w:hAnsi="仿宋" w:eastAsia="仿宋"/>
          <w:b w:val="0"/>
          <w:bCs/>
          <w:color w:val="000000"/>
          <w:sz w:val="32"/>
          <w:szCs w:val="32"/>
        </w:rPr>
        <w:t>万元</w:t>
      </w:r>
      <w:r>
        <w:rPr>
          <w:rStyle w:val="21"/>
          <w:rFonts w:hint="eastAsia" w:ascii="仿宋" w:hAnsi="仿宋" w:eastAsia="仿宋"/>
          <w:b w:val="0"/>
          <w:bCs/>
          <w:color w:val="000000"/>
          <w:sz w:val="32"/>
          <w:szCs w:val="32"/>
          <w:lang w:eastAsia="zh-CN"/>
        </w:rPr>
        <w:t>，完成预算</w:t>
      </w:r>
      <w:r>
        <w:rPr>
          <w:rStyle w:val="21"/>
          <w:rFonts w:hint="eastAsia" w:ascii="仿宋" w:hAnsi="仿宋" w:eastAsia="仿宋"/>
          <w:b w:val="0"/>
          <w:bCs/>
          <w:color w:val="000000"/>
          <w:sz w:val="32"/>
          <w:szCs w:val="32"/>
          <w:lang w:val="en-US" w:eastAsia="zh-CN"/>
        </w:rPr>
        <w:t>100%</w:t>
      </w:r>
      <w:r>
        <w:rPr>
          <w:rStyle w:val="21"/>
          <w:rFonts w:hint="eastAsia" w:ascii="仿宋" w:hAnsi="仿宋" w:eastAsia="仿宋"/>
          <w:b w:val="0"/>
          <w:bCs/>
          <w:sz w:val="32"/>
          <w:szCs w:val="32"/>
          <w:lang w:eastAsia="zh-CN"/>
        </w:rPr>
        <w:t>。</w:t>
      </w:r>
    </w:p>
    <w:p>
      <w:pPr>
        <w:spacing w:line="600" w:lineRule="exact"/>
        <w:ind w:firstLine="640" w:firstLineChars="200"/>
      </w:pPr>
      <w:r>
        <w:rPr>
          <w:rStyle w:val="21"/>
          <w:rFonts w:hint="eastAsia" w:ascii="仿宋" w:hAnsi="仿宋" w:eastAsia="仿宋"/>
          <w:b w:val="0"/>
          <w:bCs/>
          <w:color w:val="000000"/>
          <w:sz w:val="32"/>
          <w:szCs w:val="32"/>
          <w:lang w:val="en-US" w:eastAsia="zh-CN"/>
        </w:rPr>
        <w:t>20</w:t>
      </w:r>
      <w:r>
        <w:rPr>
          <w:rStyle w:val="21"/>
          <w:rFonts w:ascii="仿宋" w:hAnsi="仿宋" w:eastAsia="仿宋"/>
          <w:b w:val="0"/>
          <w:bCs/>
          <w:color w:val="000000"/>
          <w:sz w:val="32"/>
          <w:szCs w:val="32"/>
        </w:rPr>
        <w:t>.</w:t>
      </w:r>
      <w:r>
        <w:rPr>
          <w:rFonts w:hint="eastAsia" w:ascii="仿宋" w:hAnsi="仿宋" w:eastAsia="仿宋"/>
          <w:b w:val="0"/>
          <w:bCs/>
          <w:color w:val="000000"/>
          <w:sz w:val="32"/>
          <w:szCs w:val="32"/>
        </w:rPr>
        <w:t>卫生健康</w:t>
      </w:r>
      <w:r>
        <w:rPr>
          <w:rFonts w:hint="eastAsia" w:ascii="仿宋" w:hAnsi="仿宋" w:eastAsia="仿宋"/>
          <w:b w:val="0"/>
          <w:bCs/>
          <w:color w:val="000000"/>
          <w:sz w:val="32"/>
          <w:szCs w:val="32"/>
          <w:lang w:eastAsia="zh-CN"/>
        </w:rPr>
        <w:t>支出</w:t>
      </w:r>
      <w:r>
        <w:rPr>
          <w:rStyle w:val="21"/>
          <w:rFonts w:hint="eastAsia" w:ascii="仿宋" w:hAnsi="仿宋" w:eastAsia="仿宋"/>
          <w:b w:val="0"/>
          <w:bCs/>
          <w:color w:val="000000"/>
          <w:sz w:val="32"/>
          <w:szCs w:val="32"/>
        </w:rPr>
        <w:t>（类）行政事业单位医疗（款）事业单位医疗（项）</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支出决算为</w:t>
      </w:r>
      <w:r>
        <w:rPr>
          <w:rStyle w:val="21"/>
          <w:rFonts w:hint="eastAsia" w:ascii="仿宋" w:hAnsi="仿宋" w:eastAsia="仿宋"/>
          <w:b w:val="0"/>
          <w:bCs/>
          <w:color w:val="000000"/>
          <w:sz w:val="32"/>
          <w:szCs w:val="32"/>
          <w:lang w:val="en-US" w:eastAsia="zh-CN"/>
        </w:rPr>
        <w:t>17.77</w:t>
      </w:r>
      <w:r>
        <w:rPr>
          <w:rStyle w:val="21"/>
          <w:rFonts w:hint="eastAsia" w:ascii="仿宋" w:hAnsi="仿宋" w:eastAsia="仿宋"/>
          <w:b w:val="0"/>
          <w:bCs/>
          <w:color w:val="000000"/>
          <w:sz w:val="32"/>
          <w:szCs w:val="32"/>
        </w:rPr>
        <w:t>万元</w:t>
      </w:r>
      <w:r>
        <w:rPr>
          <w:rStyle w:val="21"/>
          <w:rFonts w:hint="eastAsia" w:ascii="仿宋" w:hAnsi="仿宋" w:eastAsia="仿宋"/>
          <w:b w:val="0"/>
          <w:bCs/>
          <w:color w:val="000000"/>
          <w:sz w:val="32"/>
          <w:szCs w:val="32"/>
          <w:lang w:eastAsia="zh-CN"/>
        </w:rPr>
        <w:t>，完成预算</w:t>
      </w:r>
      <w:r>
        <w:rPr>
          <w:rStyle w:val="21"/>
          <w:rFonts w:hint="eastAsia" w:ascii="仿宋" w:hAnsi="仿宋" w:eastAsia="仿宋"/>
          <w:b w:val="0"/>
          <w:bCs/>
          <w:color w:val="000000"/>
          <w:sz w:val="32"/>
          <w:szCs w:val="32"/>
          <w:lang w:val="en-US" w:eastAsia="zh-CN"/>
        </w:rPr>
        <w:t>100%</w:t>
      </w:r>
      <w:r>
        <w:rPr>
          <w:rStyle w:val="21"/>
          <w:rFonts w:hint="eastAsia" w:ascii="仿宋" w:hAnsi="仿宋" w:eastAsia="仿宋"/>
          <w:b w:val="0"/>
          <w:bCs/>
          <w:sz w:val="32"/>
          <w:szCs w:val="32"/>
          <w:lang w:eastAsia="zh-CN"/>
        </w:rPr>
        <w:t>。</w:t>
      </w:r>
    </w:p>
    <w:p>
      <w:pPr>
        <w:spacing w:line="600" w:lineRule="exact"/>
        <w:ind w:firstLine="640" w:firstLineChars="200"/>
        <w:rPr>
          <w:rStyle w:val="21"/>
          <w:rFonts w:hint="eastAsia" w:ascii="仿宋" w:hAnsi="仿宋" w:eastAsia="仿宋"/>
          <w:b w:val="0"/>
          <w:bCs/>
          <w:sz w:val="32"/>
          <w:szCs w:val="32"/>
          <w:lang w:eastAsia="zh-CN"/>
        </w:rPr>
      </w:pPr>
      <w:r>
        <w:rPr>
          <w:rStyle w:val="21"/>
          <w:rFonts w:hint="eastAsia" w:ascii="仿宋" w:hAnsi="仿宋" w:eastAsia="仿宋"/>
          <w:b w:val="0"/>
          <w:bCs/>
          <w:color w:val="000000"/>
          <w:sz w:val="32"/>
          <w:szCs w:val="32"/>
          <w:lang w:val="en-US" w:eastAsia="zh-CN"/>
        </w:rPr>
        <w:t>21</w:t>
      </w:r>
      <w:r>
        <w:rPr>
          <w:rStyle w:val="21"/>
          <w:rFonts w:ascii="仿宋" w:hAnsi="仿宋" w:eastAsia="仿宋"/>
          <w:b w:val="0"/>
          <w:bCs/>
          <w:color w:val="000000"/>
          <w:sz w:val="32"/>
          <w:szCs w:val="32"/>
        </w:rPr>
        <w:t>.</w:t>
      </w:r>
      <w:r>
        <w:rPr>
          <w:rFonts w:hint="eastAsia" w:ascii="仿宋" w:hAnsi="仿宋" w:eastAsia="仿宋"/>
          <w:b w:val="0"/>
          <w:bCs/>
          <w:color w:val="000000"/>
          <w:sz w:val="32"/>
          <w:szCs w:val="32"/>
        </w:rPr>
        <w:t>城乡社区</w:t>
      </w:r>
      <w:r>
        <w:rPr>
          <w:rFonts w:hint="eastAsia" w:ascii="仿宋" w:hAnsi="仿宋" w:eastAsia="仿宋"/>
          <w:b w:val="0"/>
          <w:bCs/>
          <w:color w:val="000000"/>
          <w:sz w:val="32"/>
          <w:szCs w:val="32"/>
          <w:lang w:val="en-US" w:eastAsia="zh-CN"/>
        </w:rPr>
        <w:t>支出</w:t>
      </w:r>
      <w:r>
        <w:rPr>
          <w:rStyle w:val="21"/>
          <w:rFonts w:hint="eastAsia" w:ascii="仿宋" w:hAnsi="仿宋" w:eastAsia="仿宋"/>
          <w:b w:val="0"/>
          <w:bCs/>
          <w:color w:val="000000"/>
          <w:sz w:val="32"/>
          <w:szCs w:val="32"/>
        </w:rPr>
        <w:t>（类）城乡社区环境卫生（款）城乡社区环境卫生（项）</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支出决算为</w:t>
      </w:r>
      <w:r>
        <w:rPr>
          <w:rStyle w:val="21"/>
          <w:rFonts w:hint="eastAsia" w:ascii="仿宋" w:hAnsi="仿宋" w:eastAsia="仿宋"/>
          <w:b w:val="0"/>
          <w:bCs/>
          <w:color w:val="000000"/>
          <w:sz w:val="32"/>
          <w:szCs w:val="32"/>
          <w:lang w:val="en-US" w:eastAsia="zh-CN"/>
        </w:rPr>
        <w:t>8.67</w:t>
      </w:r>
      <w:r>
        <w:rPr>
          <w:rStyle w:val="21"/>
          <w:rFonts w:hint="eastAsia" w:ascii="仿宋" w:hAnsi="仿宋" w:eastAsia="仿宋"/>
          <w:b w:val="0"/>
          <w:bCs/>
          <w:color w:val="000000"/>
          <w:sz w:val="32"/>
          <w:szCs w:val="32"/>
        </w:rPr>
        <w:t>万元</w:t>
      </w:r>
      <w:r>
        <w:rPr>
          <w:rStyle w:val="21"/>
          <w:rFonts w:hint="eastAsia" w:ascii="仿宋" w:hAnsi="仿宋" w:eastAsia="仿宋"/>
          <w:b w:val="0"/>
          <w:bCs/>
          <w:color w:val="000000"/>
          <w:sz w:val="32"/>
          <w:szCs w:val="32"/>
          <w:lang w:eastAsia="zh-CN"/>
        </w:rPr>
        <w:t>，完成预算</w:t>
      </w:r>
      <w:r>
        <w:rPr>
          <w:rStyle w:val="21"/>
          <w:rFonts w:hint="eastAsia" w:ascii="仿宋" w:hAnsi="仿宋" w:eastAsia="仿宋"/>
          <w:b w:val="0"/>
          <w:bCs/>
          <w:color w:val="000000"/>
          <w:sz w:val="32"/>
          <w:szCs w:val="32"/>
          <w:lang w:val="en-US" w:eastAsia="zh-CN"/>
        </w:rPr>
        <w:t>100%</w:t>
      </w:r>
      <w:r>
        <w:rPr>
          <w:rStyle w:val="21"/>
          <w:rFonts w:hint="eastAsia" w:ascii="仿宋" w:hAnsi="仿宋" w:eastAsia="仿宋"/>
          <w:b w:val="0"/>
          <w:bCs/>
          <w:sz w:val="32"/>
          <w:szCs w:val="32"/>
          <w:lang w:eastAsia="zh-CN"/>
        </w:rPr>
        <w:t>。</w:t>
      </w:r>
    </w:p>
    <w:p>
      <w:pPr>
        <w:spacing w:line="600" w:lineRule="exact"/>
        <w:ind w:firstLine="640" w:firstLineChars="200"/>
        <w:rPr>
          <w:rStyle w:val="21"/>
          <w:rFonts w:hint="eastAsia" w:ascii="仿宋" w:hAnsi="仿宋" w:eastAsia="仿宋"/>
          <w:b w:val="0"/>
          <w:bCs/>
          <w:sz w:val="32"/>
          <w:szCs w:val="32"/>
          <w:lang w:eastAsia="zh-CN"/>
        </w:rPr>
      </w:pPr>
      <w:r>
        <w:rPr>
          <w:rStyle w:val="21"/>
          <w:rFonts w:hint="eastAsia" w:ascii="仿宋" w:hAnsi="仿宋" w:eastAsia="仿宋"/>
          <w:b w:val="0"/>
          <w:bCs/>
          <w:color w:val="000000"/>
          <w:sz w:val="32"/>
          <w:szCs w:val="32"/>
          <w:lang w:val="en-US" w:eastAsia="zh-CN"/>
        </w:rPr>
        <w:t>22</w:t>
      </w:r>
      <w:r>
        <w:rPr>
          <w:rStyle w:val="21"/>
          <w:rFonts w:ascii="仿宋" w:hAnsi="仿宋" w:eastAsia="仿宋"/>
          <w:b w:val="0"/>
          <w:bCs/>
          <w:color w:val="000000"/>
          <w:sz w:val="32"/>
          <w:szCs w:val="32"/>
        </w:rPr>
        <w:t>.</w:t>
      </w:r>
      <w:r>
        <w:rPr>
          <w:rFonts w:hint="eastAsia" w:ascii="仿宋" w:hAnsi="仿宋" w:eastAsia="仿宋"/>
          <w:b w:val="0"/>
          <w:bCs/>
          <w:color w:val="000000"/>
          <w:sz w:val="32"/>
          <w:szCs w:val="32"/>
        </w:rPr>
        <w:t>城乡社区</w:t>
      </w:r>
      <w:r>
        <w:rPr>
          <w:rFonts w:hint="eastAsia" w:ascii="仿宋" w:hAnsi="仿宋" w:eastAsia="仿宋"/>
          <w:b w:val="0"/>
          <w:bCs/>
          <w:color w:val="000000"/>
          <w:sz w:val="32"/>
          <w:szCs w:val="32"/>
          <w:lang w:val="en-US" w:eastAsia="zh-CN"/>
        </w:rPr>
        <w:t>支出</w:t>
      </w:r>
      <w:r>
        <w:rPr>
          <w:rStyle w:val="21"/>
          <w:rFonts w:hint="eastAsia" w:ascii="仿宋" w:hAnsi="仿宋" w:eastAsia="仿宋"/>
          <w:b w:val="0"/>
          <w:bCs/>
          <w:color w:val="000000"/>
          <w:sz w:val="32"/>
          <w:szCs w:val="32"/>
        </w:rPr>
        <w:t>（类）</w:t>
      </w:r>
      <w:r>
        <w:rPr>
          <w:rStyle w:val="21"/>
          <w:rFonts w:hint="eastAsia" w:ascii="仿宋" w:hAnsi="仿宋" w:eastAsia="仿宋"/>
          <w:b w:val="0"/>
          <w:bCs/>
          <w:color w:val="000000"/>
          <w:sz w:val="32"/>
          <w:szCs w:val="32"/>
          <w:lang w:val="en-US" w:eastAsia="zh-CN"/>
        </w:rPr>
        <w:t>污水处理费安排的支出</w:t>
      </w:r>
      <w:r>
        <w:rPr>
          <w:rStyle w:val="21"/>
          <w:rFonts w:hint="eastAsia" w:ascii="仿宋" w:hAnsi="仿宋" w:eastAsia="仿宋"/>
          <w:b w:val="0"/>
          <w:bCs/>
          <w:color w:val="000000"/>
          <w:sz w:val="32"/>
          <w:szCs w:val="32"/>
        </w:rPr>
        <w:t>（款）</w:t>
      </w:r>
      <w:r>
        <w:rPr>
          <w:rStyle w:val="21"/>
          <w:rFonts w:hint="eastAsia" w:ascii="仿宋" w:hAnsi="仿宋" w:eastAsia="仿宋"/>
          <w:b w:val="0"/>
          <w:bCs/>
          <w:color w:val="000000"/>
          <w:sz w:val="32"/>
          <w:szCs w:val="32"/>
          <w:lang w:val="en-US" w:eastAsia="zh-CN"/>
        </w:rPr>
        <w:t>污水处理设施建设和运营</w:t>
      </w:r>
      <w:r>
        <w:rPr>
          <w:rStyle w:val="21"/>
          <w:rFonts w:hint="eastAsia" w:ascii="仿宋" w:hAnsi="仿宋" w:eastAsia="仿宋"/>
          <w:b w:val="0"/>
          <w:bCs/>
          <w:color w:val="000000"/>
          <w:sz w:val="32"/>
          <w:szCs w:val="32"/>
        </w:rPr>
        <w:t>（项）</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支出决算为</w:t>
      </w:r>
      <w:r>
        <w:rPr>
          <w:rStyle w:val="21"/>
          <w:rFonts w:hint="eastAsia" w:ascii="仿宋" w:hAnsi="仿宋" w:eastAsia="仿宋"/>
          <w:b w:val="0"/>
          <w:bCs/>
          <w:color w:val="000000"/>
          <w:sz w:val="32"/>
          <w:szCs w:val="32"/>
          <w:lang w:val="en-US" w:eastAsia="zh-CN"/>
        </w:rPr>
        <w:t>4</w:t>
      </w:r>
      <w:r>
        <w:rPr>
          <w:rStyle w:val="21"/>
          <w:rFonts w:hint="eastAsia" w:ascii="仿宋" w:hAnsi="仿宋" w:eastAsia="仿宋"/>
          <w:b w:val="0"/>
          <w:bCs/>
          <w:color w:val="000000"/>
          <w:sz w:val="32"/>
          <w:szCs w:val="32"/>
        </w:rPr>
        <w:t>万元</w:t>
      </w:r>
      <w:r>
        <w:rPr>
          <w:rStyle w:val="21"/>
          <w:rFonts w:hint="eastAsia" w:ascii="仿宋" w:hAnsi="仿宋" w:eastAsia="仿宋"/>
          <w:b w:val="0"/>
          <w:bCs/>
          <w:color w:val="000000"/>
          <w:sz w:val="32"/>
          <w:szCs w:val="32"/>
          <w:lang w:eastAsia="zh-CN"/>
        </w:rPr>
        <w:t>，完成预算</w:t>
      </w:r>
      <w:r>
        <w:rPr>
          <w:rStyle w:val="21"/>
          <w:rFonts w:hint="eastAsia" w:ascii="仿宋" w:hAnsi="仿宋" w:eastAsia="仿宋"/>
          <w:b w:val="0"/>
          <w:bCs/>
          <w:color w:val="000000"/>
          <w:sz w:val="32"/>
          <w:szCs w:val="32"/>
          <w:lang w:val="en-US" w:eastAsia="zh-CN"/>
        </w:rPr>
        <w:t>100%</w:t>
      </w:r>
      <w:r>
        <w:rPr>
          <w:rStyle w:val="21"/>
          <w:rFonts w:hint="eastAsia" w:ascii="仿宋" w:hAnsi="仿宋" w:eastAsia="仿宋"/>
          <w:b w:val="0"/>
          <w:bCs/>
          <w:sz w:val="32"/>
          <w:szCs w:val="32"/>
          <w:lang w:eastAsia="zh-CN"/>
        </w:rPr>
        <w:t>。</w:t>
      </w:r>
    </w:p>
    <w:p>
      <w:pPr>
        <w:pStyle w:val="2"/>
        <w:rPr>
          <w:rFonts w:hint="eastAsia"/>
          <w:lang w:eastAsia="zh-CN"/>
        </w:rPr>
      </w:pPr>
    </w:p>
    <w:p>
      <w:pPr>
        <w:pStyle w:val="2"/>
        <w:rPr>
          <w:rFonts w:hint="eastAsia"/>
          <w:lang w:eastAsia="zh-CN"/>
        </w:rPr>
      </w:pPr>
    </w:p>
    <w:p>
      <w:pPr>
        <w:spacing w:line="600" w:lineRule="exact"/>
        <w:ind w:firstLine="640" w:firstLineChars="200"/>
        <w:rPr>
          <w:rStyle w:val="21"/>
          <w:rFonts w:hint="eastAsia" w:ascii="仿宋" w:hAnsi="仿宋" w:eastAsia="仿宋"/>
          <w:b w:val="0"/>
          <w:bCs/>
          <w:sz w:val="32"/>
          <w:szCs w:val="32"/>
          <w:lang w:eastAsia="zh-CN"/>
        </w:rPr>
      </w:pPr>
      <w:r>
        <w:rPr>
          <w:rStyle w:val="21"/>
          <w:rFonts w:hint="eastAsia" w:ascii="仿宋" w:hAnsi="仿宋" w:eastAsia="仿宋"/>
          <w:b w:val="0"/>
          <w:bCs/>
          <w:color w:val="000000"/>
          <w:sz w:val="32"/>
          <w:szCs w:val="32"/>
          <w:lang w:val="en-US" w:eastAsia="zh-CN"/>
        </w:rPr>
        <w:t>23</w:t>
      </w:r>
      <w:r>
        <w:rPr>
          <w:rStyle w:val="21"/>
          <w:rFonts w:ascii="仿宋" w:hAnsi="仿宋" w:eastAsia="仿宋"/>
          <w:b w:val="0"/>
          <w:bCs/>
          <w:color w:val="000000"/>
          <w:sz w:val="32"/>
          <w:szCs w:val="32"/>
        </w:rPr>
        <w:t>.</w:t>
      </w:r>
      <w:r>
        <w:rPr>
          <w:rFonts w:hint="eastAsia" w:ascii="仿宋" w:hAnsi="仿宋" w:eastAsia="仿宋"/>
          <w:b w:val="0"/>
          <w:bCs/>
          <w:color w:val="000000"/>
          <w:sz w:val="32"/>
          <w:szCs w:val="32"/>
        </w:rPr>
        <w:t>农林水</w:t>
      </w:r>
      <w:r>
        <w:rPr>
          <w:rFonts w:hint="eastAsia" w:ascii="仿宋" w:hAnsi="仿宋" w:eastAsia="仿宋"/>
          <w:b w:val="0"/>
          <w:bCs/>
          <w:color w:val="000000"/>
          <w:sz w:val="32"/>
          <w:szCs w:val="32"/>
          <w:lang w:val="en-US" w:eastAsia="zh-CN"/>
        </w:rPr>
        <w:t>支出</w:t>
      </w:r>
      <w:r>
        <w:rPr>
          <w:rStyle w:val="21"/>
          <w:rFonts w:hint="eastAsia" w:ascii="仿宋" w:hAnsi="仿宋" w:eastAsia="仿宋"/>
          <w:b w:val="0"/>
          <w:bCs/>
          <w:color w:val="000000"/>
          <w:sz w:val="32"/>
          <w:szCs w:val="32"/>
        </w:rPr>
        <w:t>（类）</w:t>
      </w:r>
      <w:r>
        <w:rPr>
          <w:rStyle w:val="21"/>
          <w:rFonts w:hint="eastAsia" w:ascii="仿宋" w:hAnsi="仿宋" w:eastAsia="仿宋"/>
          <w:b w:val="0"/>
          <w:bCs/>
          <w:color w:val="000000"/>
          <w:sz w:val="32"/>
          <w:szCs w:val="32"/>
          <w:lang w:val="en-US" w:eastAsia="zh-CN"/>
        </w:rPr>
        <w:t>农业农村</w:t>
      </w:r>
      <w:r>
        <w:rPr>
          <w:rStyle w:val="21"/>
          <w:rFonts w:hint="eastAsia" w:ascii="仿宋" w:hAnsi="仿宋" w:eastAsia="仿宋"/>
          <w:b w:val="0"/>
          <w:bCs/>
          <w:color w:val="000000"/>
          <w:sz w:val="32"/>
          <w:szCs w:val="32"/>
        </w:rPr>
        <w:t>（款）</w:t>
      </w:r>
      <w:r>
        <w:rPr>
          <w:rStyle w:val="21"/>
          <w:rFonts w:hint="eastAsia" w:ascii="仿宋" w:hAnsi="仿宋" w:eastAsia="仿宋"/>
          <w:b w:val="0"/>
          <w:bCs/>
          <w:color w:val="000000"/>
          <w:sz w:val="32"/>
          <w:szCs w:val="32"/>
          <w:lang w:val="en-US" w:eastAsia="zh-CN"/>
        </w:rPr>
        <w:t>事业运行</w:t>
      </w:r>
      <w:r>
        <w:rPr>
          <w:rStyle w:val="21"/>
          <w:rFonts w:hint="eastAsia" w:ascii="仿宋" w:hAnsi="仿宋" w:eastAsia="仿宋"/>
          <w:b w:val="0"/>
          <w:bCs/>
          <w:color w:val="000000"/>
          <w:sz w:val="32"/>
          <w:szCs w:val="32"/>
        </w:rPr>
        <w:t>（项）</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支出决算为</w:t>
      </w:r>
      <w:r>
        <w:rPr>
          <w:rStyle w:val="21"/>
          <w:rFonts w:hint="eastAsia" w:ascii="仿宋" w:hAnsi="仿宋" w:eastAsia="仿宋"/>
          <w:b w:val="0"/>
          <w:bCs/>
          <w:color w:val="000000"/>
          <w:sz w:val="32"/>
          <w:szCs w:val="32"/>
          <w:lang w:val="en-US" w:eastAsia="zh-CN"/>
        </w:rPr>
        <w:t>162.97</w:t>
      </w:r>
      <w:r>
        <w:rPr>
          <w:rStyle w:val="21"/>
          <w:rFonts w:hint="eastAsia" w:ascii="仿宋" w:hAnsi="仿宋" w:eastAsia="仿宋"/>
          <w:b w:val="0"/>
          <w:bCs/>
          <w:color w:val="000000"/>
          <w:sz w:val="32"/>
          <w:szCs w:val="32"/>
        </w:rPr>
        <w:t>万元</w:t>
      </w:r>
      <w:r>
        <w:rPr>
          <w:rStyle w:val="21"/>
          <w:rFonts w:hint="eastAsia" w:ascii="仿宋" w:hAnsi="仿宋" w:eastAsia="仿宋"/>
          <w:b w:val="0"/>
          <w:bCs/>
          <w:color w:val="000000"/>
          <w:sz w:val="32"/>
          <w:szCs w:val="32"/>
          <w:lang w:eastAsia="zh-CN"/>
        </w:rPr>
        <w:t>，完成预算</w:t>
      </w:r>
      <w:r>
        <w:rPr>
          <w:rStyle w:val="21"/>
          <w:rFonts w:hint="eastAsia" w:ascii="仿宋" w:hAnsi="仿宋" w:eastAsia="仿宋"/>
          <w:b w:val="0"/>
          <w:bCs/>
          <w:color w:val="000000"/>
          <w:sz w:val="32"/>
          <w:szCs w:val="32"/>
          <w:lang w:val="en-US" w:eastAsia="zh-CN"/>
        </w:rPr>
        <w:t>100%</w:t>
      </w:r>
      <w:r>
        <w:rPr>
          <w:rStyle w:val="21"/>
          <w:rFonts w:hint="eastAsia" w:ascii="仿宋" w:hAnsi="仿宋" w:eastAsia="仿宋"/>
          <w:b w:val="0"/>
          <w:bCs/>
          <w:sz w:val="32"/>
          <w:szCs w:val="32"/>
          <w:lang w:eastAsia="zh-CN"/>
        </w:rPr>
        <w:t>。</w:t>
      </w:r>
    </w:p>
    <w:p>
      <w:pPr>
        <w:spacing w:line="600" w:lineRule="exact"/>
        <w:ind w:firstLine="640" w:firstLineChars="200"/>
        <w:rPr>
          <w:rStyle w:val="21"/>
          <w:rFonts w:hint="eastAsia" w:ascii="仿宋" w:hAnsi="仿宋" w:eastAsia="仿宋"/>
          <w:b w:val="0"/>
          <w:bCs/>
          <w:sz w:val="32"/>
          <w:szCs w:val="32"/>
          <w:lang w:eastAsia="zh-CN"/>
        </w:rPr>
      </w:pPr>
      <w:r>
        <w:rPr>
          <w:rStyle w:val="21"/>
          <w:rFonts w:hint="eastAsia" w:ascii="仿宋" w:hAnsi="仿宋" w:eastAsia="仿宋"/>
          <w:b w:val="0"/>
          <w:bCs/>
          <w:color w:val="000000"/>
          <w:sz w:val="32"/>
          <w:szCs w:val="32"/>
          <w:lang w:val="en-US" w:eastAsia="zh-CN"/>
        </w:rPr>
        <w:t>24</w:t>
      </w:r>
      <w:r>
        <w:rPr>
          <w:rStyle w:val="21"/>
          <w:rFonts w:ascii="仿宋" w:hAnsi="仿宋" w:eastAsia="仿宋"/>
          <w:b w:val="0"/>
          <w:bCs/>
          <w:color w:val="000000"/>
          <w:sz w:val="32"/>
          <w:szCs w:val="32"/>
        </w:rPr>
        <w:t>.</w:t>
      </w:r>
      <w:r>
        <w:rPr>
          <w:rFonts w:hint="eastAsia" w:ascii="仿宋" w:hAnsi="仿宋" w:eastAsia="仿宋"/>
          <w:b w:val="0"/>
          <w:bCs/>
          <w:color w:val="000000"/>
          <w:sz w:val="32"/>
          <w:szCs w:val="32"/>
        </w:rPr>
        <w:t>农林水</w:t>
      </w:r>
      <w:r>
        <w:rPr>
          <w:rFonts w:hint="eastAsia" w:ascii="仿宋" w:hAnsi="仿宋" w:eastAsia="仿宋"/>
          <w:b w:val="0"/>
          <w:bCs/>
          <w:color w:val="000000"/>
          <w:sz w:val="32"/>
          <w:szCs w:val="32"/>
          <w:lang w:val="en-US" w:eastAsia="zh-CN"/>
        </w:rPr>
        <w:t>支出</w:t>
      </w:r>
      <w:r>
        <w:rPr>
          <w:rStyle w:val="21"/>
          <w:rFonts w:hint="eastAsia" w:ascii="仿宋" w:hAnsi="仿宋" w:eastAsia="仿宋"/>
          <w:b w:val="0"/>
          <w:bCs/>
          <w:color w:val="000000"/>
          <w:sz w:val="32"/>
          <w:szCs w:val="32"/>
        </w:rPr>
        <w:t>（类）</w:t>
      </w:r>
      <w:r>
        <w:rPr>
          <w:rStyle w:val="21"/>
          <w:rFonts w:hint="eastAsia" w:ascii="仿宋" w:hAnsi="仿宋" w:eastAsia="仿宋"/>
          <w:b w:val="0"/>
          <w:bCs/>
          <w:color w:val="000000"/>
          <w:sz w:val="32"/>
          <w:szCs w:val="32"/>
          <w:lang w:val="en-US" w:eastAsia="zh-CN"/>
        </w:rPr>
        <w:t>农业农村</w:t>
      </w:r>
      <w:r>
        <w:rPr>
          <w:rStyle w:val="21"/>
          <w:rFonts w:hint="eastAsia" w:ascii="仿宋" w:hAnsi="仿宋" w:eastAsia="仿宋"/>
          <w:b w:val="0"/>
          <w:bCs/>
          <w:color w:val="000000"/>
          <w:sz w:val="32"/>
          <w:szCs w:val="32"/>
        </w:rPr>
        <w:t>（款）</w:t>
      </w:r>
      <w:r>
        <w:rPr>
          <w:rStyle w:val="21"/>
          <w:rFonts w:hint="eastAsia" w:ascii="仿宋" w:hAnsi="仿宋" w:eastAsia="仿宋"/>
          <w:b w:val="0"/>
          <w:bCs/>
          <w:color w:val="000000"/>
          <w:sz w:val="32"/>
          <w:szCs w:val="32"/>
          <w:lang w:val="en-US" w:eastAsia="zh-CN"/>
        </w:rPr>
        <w:t>防灾救灾</w:t>
      </w:r>
      <w:r>
        <w:rPr>
          <w:rStyle w:val="21"/>
          <w:rFonts w:hint="eastAsia" w:ascii="仿宋" w:hAnsi="仿宋" w:eastAsia="仿宋"/>
          <w:b w:val="0"/>
          <w:bCs/>
          <w:color w:val="000000"/>
          <w:sz w:val="32"/>
          <w:szCs w:val="32"/>
        </w:rPr>
        <w:t>（项）</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支出决算为</w:t>
      </w:r>
      <w:r>
        <w:rPr>
          <w:rStyle w:val="21"/>
          <w:rFonts w:hint="eastAsia" w:ascii="仿宋" w:hAnsi="仿宋" w:eastAsia="仿宋"/>
          <w:b w:val="0"/>
          <w:bCs/>
          <w:color w:val="000000"/>
          <w:sz w:val="32"/>
          <w:szCs w:val="32"/>
          <w:lang w:val="en-US" w:eastAsia="zh-CN"/>
        </w:rPr>
        <w:t>23.6</w:t>
      </w:r>
      <w:r>
        <w:rPr>
          <w:rStyle w:val="21"/>
          <w:rFonts w:hint="eastAsia" w:ascii="仿宋" w:hAnsi="仿宋" w:eastAsia="仿宋"/>
          <w:b w:val="0"/>
          <w:bCs/>
          <w:color w:val="000000"/>
          <w:sz w:val="32"/>
          <w:szCs w:val="32"/>
        </w:rPr>
        <w:t>万元</w:t>
      </w:r>
      <w:r>
        <w:rPr>
          <w:rStyle w:val="21"/>
          <w:rFonts w:hint="eastAsia" w:ascii="仿宋" w:hAnsi="仿宋" w:eastAsia="仿宋"/>
          <w:b w:val="0"/>
          <w:bCs/>
          <w:color w:val="000000"/>
          <w:sz w:val="32"/>
          <w:szCs w:val="32"/>
          <w:lang w:eastAsia="zh-CN"/>
        </w:rPr>
        <w:t>，完成预算</w:t>
      </w:r>
      <w:r>
        <w:rPr>
          <w:rStyle w:val="21"/>
          <w:rFonts w:hint="eastAsia" w:ascii="仿宋" w:hAnsi="仿宋" w:eastAsia="仿宋"/>
          <w:b w:val="0"/>
          <w:bCs/>
          <w:color w:val="000000"/>
          <w:sz w:val="32"/>
          <w:szCs w:val="32"/>
          <w:lang w:val="en-US" w:eastAsia="zh-CN"/>
        </w:rPr>
        <w:t>100%</w:t>
      </w:r>
      <w:r>
        <w:rPr>
          <w:rStyle w:val="21"/>
          <w:rFonts w:hint="eastAsia" w:ascii="仿宋" w:hAnsi="仿宋" w:eastAsia="仿宋"/>
          <w:b w:val="0"/>
          <w:bCs/>
          <w:sz w:val="32"/>
          <w:szCs w:val="32"/>
          <w:lang w:eastAsia="zh-CN"/>
        </w:rPr>
        <w:t>。</w:t>
      </w:r>
    </w:p>
    <w:p>
      <w:pPr>
        <w:spacing w:line="600" w:lineRule="exact"/>
        <w:ind w:firstLine="640" w:firstLineChars="200"/>
        <w:rPr>
          <w:rFonts w:hint="eastAsia"/>
          <w:lang w:eastAsia="zh-CN"/>
        </w:rPr>
      </w:pPr>
      <w:r>
        <w:rPr>
          <w:rStyle w:val="21"/>
          <w:rFonts w:hint="eastAsia" w:ascii="仿宋" w:hAnsi="仿宋" w:eastAsia="仿宋"/>
          <w:b w:val="0"/>
          <w:bCs/>
          <w:color w:val="000000"/>
          <w:sz w:val="32"/>
          <w:szCs w:val="32"/>
          <w:lang w:val="en-US" w:eastAsia="zh-CN"/>
        </w:rPr>
        <w:t>25</w:t>
      </w:r>
      <w:r>
        <w:rPr>
          <w:rStyle w:val="21"/>
          <w:rFonts w:ascii="仿宋" w:hAnsi="仿宋" w:eastAsia="仿宋"/>
          <w:b w:val="0"/>
          <w:bCs/>
          <w:color w:val="000000"/>
          <w:sz w:val="32"/>
          <w:szCs w:val="32"/>
        </w:rPr>
        <w:t>.</w:t>
      </w:r>
      <w:r>
        <w:rPr>
          <w:rFonts w:hint="eastAsia" w:ascii="仿宋" w:hAnsi="仿宋" w:eastAsia="仿宋"/>
          <w:b w:val="0"/>
          <w:bCs/>
          <w:color w:val="000000"/>
          <w:sz w:val="32"/>
          <w:szCs w:val="32"/>
        </w:rPr>
        <w:t>农林水</w:t>
      </w:r>
      <w:r>
        <w:rPr>
          <w:rFonts w:hint="eastAsia" w:ascii="仿宋" w:hAnsi="仿宋" w:eastAsia="仿宋"/>
          <w:b w:val="0"/>
          <w:bCs/>
          <w:color w:val="000000"/>
          <w:sz w:val="32"/>
          <w:szCs w:val="32"/>
          <w:lang w:val="en-US" w:eastAsia="zh-CN"/>
        </w:rPr>
        <w:t>支出</w:t>
      </w:r>
      <w:r>
        <w:rPr>
          <w:rStyle w:val="21"/>
          <w:rFonts w:hint="eastAsia" w:ascii="仿宋" w:hAnsi="仿宋" w:eastAsia="仿宋"/>
          <w:b w:val="0"/>
          <w:bCs/>
          <w:color w:val="000000"/>
          <w:sz w:val="32"/>
          <w:szCs w:val="32"/>
        </w:rPr>
        <w:t>（类）</w:t>
      </w:r>
      <w:r>
        <w:rPr>
          <w:rStyle w:val="21"/>
          <w:rFonts w:hint="eastAsia" w:ascii="仿宋" w:hAnsi="仿宋" w:eastAsia="仿宋"/>
          <w:b w:val="0"/>
          <w:bCs/>
          <w:color w:val="000000"/>
          <w:sz w:val="32"/>
          <w:szCs w:val="32"/>
          <w:lang w:val="en-US" w:eastAsia="zh-CN"/>
        </w:rPr>
        <w:t>农业农村</w:t>
      </w:r>
      <w:r>
        <w:rPr>
          <w:rStyle w:val="21"/>
          <w:rFonts w:hint="eastAsia" w:ascii="仿宋" w:hAnsi="仿宋" w:eastAsia="仿宋"/>
          <w:b w:val="0"/>
          <w:bCs/>
          <w:color w:val="000000"/>
          <w:sz w:val="32"/>
          <w:szCs w:val="32"/>
        </w:rPr>
        <w:t>（款）</w:t>
      </w:r>
      <w:r>
        <w:rPr>
          <w:rStyle w:val="21"/>
          <w:rFonts w:hint="eastAsia" w:ascii="仿宋" w:hAnsi="仿宋" w:eastAsia="仿宋"/>
          <w:b w:val="0"/>
          <w:bCs/>
          <w:color w:val="000000"/>
          <w:sz w:val="32"/>
          <w:szCs w:val="32"/>
          <w:lang w:val="en-US" w:eastAsia="zh-CN"/>
        </w:rPr>
        <w:t>农村道路建设</w:t>
      </w:r>
      <w:r>
        <w:rPr>
          <w:rStyle w:val="21"/>
          <w:rFonts w:hint="eastAsia" w:ascii="仿宋" w:hAnsi="仿宋" w:eastAsia="仿宋"/>
          <w:b w:val="0"/>
          <w:bCs/>
          <w:color w:val="000000"/>
          <w:sz w:val="32"/>
          <w:szCs w:val="32"/>
        </w:rPr>
        <w:t>（项）</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支出决算为</w:t>
      </w:r>
      <w:r>
        <w:rPr>
          <w:rStyle w:val="21"/>
          <w:rFonts w:hint="eastAsia" w:ascii="仿宋" w:hAnsi="仿宋" w:eastAsia="仿宋"/>
          <w:b w:val="0"/>
          <w:bCs/>
          <w:color w:val="000000"/>
          <w:sz w:val="32"/>
          <w:szCs w:val="32"/>
          <w:lang w:val="en-US" w:eastAsia="zh-CN"/>
        </w:rPr>
        <w:t>50</w:t>
      </w:r>
      <w:r>
        <w:rPr>
          <w:rStyle w:val="21"/>
          <w:rFonts w:hint="eastAsia" w:ascii="仿宋" w:hAnsi="仿宋" w:eastAsia="仿宋"/>
          <w:b w:val="0"/>
          <w:bCs/>
          <w:color w:val="000000"/>
          <w:sz w:val="32"/>
          <w:szCs w:val="32"/>
        </w:rPr>
        <w:t>万元</w:t>
      </w:r>
      <w:r>
        <w:rPr>
          <w:rStyle w:val="21"/>
          <w:rFonts w:hint="eastAsia" w:ascii="仿宋" w:hAnsi="仿宋" w:eastAsia="仿宋"/>
          <w:b w:val="0"/>
          <w:bCs/>
          <w:color w:val="000000"/>
          <w:sz w:val="32"/>
          <w:szCs w:val="32"/>
          <w:lang w:eastAsia="zh-CN"/>
        </w:rPr>
        <w:t>，完成预算</w:t>
      </w:r>
      <w:r>
        <w:rPr>
          <w:rStyle w:val="21"/>
          <w:rFonts w:hint="eastAsia" w:ascii="仿宋" w:hAnsi="仿宋" w:eastAsia="仿宋"/>
          <w:b w:val="0"/>
          <w:bCs/>
          <w:color w:val="000000"/>
          <w:sz w:val="32"/>
          <w:szCs w:val="32"/>
          <w:lang w:val="en-US" w:eastAsia="zh-CN"/>
        </w:rPr>
        <w:t>100%</w:t>
      </w:r>
      <w:r>
        <w:rPr>
          <w:rStyle w:val="21"/>
          <w:rFonts w:hint="eastAsia" w:ascii="仿宋" w:hAnsi="仿宋" w:eastAsia="仿宋"/>
          <w:b w:val="0"/>
          <w:bCs/>
          <w:sz w:val="32"/>
          <w:szCs w:val="32"/>
          <w:lang w:eastAsia="zh-CN"/>
        </w:rPr>
        <w:t>。</w:t>
      </w:r>
    </w:p>
    <w:p>
      <w:pPr>
        <w:spacing w:line="600" w:lineRule="exact"/>
        <w:ind w:firstLine="640" w:firstLineChars="200"/>
        <w:rPr>
          <w:rStyle w:val="21"/>
          <w:rFonts w:hint="eastAsia" w:ascii="仿宋" w:hAnsi="仿宋" w:eastAsia="仿宋"/>
          <w:b w:val="0"/>
          <w:bCs/>
          <w:sz w:val="32"/>
          <w:szCs w:val="32"/>
          <w:lang w:eastAsia="zh-CN"/>
        </w:rPr>
      </w:pPr>
      <w:r>
        <w:rPr>
          <w:rStyle w:val="21"/>
          <w:rFonts w:hint="eastAsia" w:ascii="仿宋" w:hAnsi="仿宋" w:eastAsia="仿宋"/>
          <w:b w:val="0"/>
          <w:bCs/>
          <w:color w:val="000000"/>
          <w:sz w:val="32"/>
          <w:szCs w:val="32"/>
          <w:lang w:val="en-US" w:eastAsia="zh-CN"/>
        </w:rPr>
        <w:t>26</w:t>
      </w:r>
      <w:r>
        <w:rPr>
          <w:rStyle w:val="21"/>
          <w:rFonts w:ascii="仿宋" w:hAnsi="仿宋" w:eastAsia="仿宋"/>
          <w:b w:val="0"/>
          <w:bCs/>
          <w:color w:val="000000"/>
          <w:sz w:val="32"/>
          <w:szCs w:val="32"/>
        </w:rPr>
        <w:t>.</w:t>
      </w:r>
      <w:r>
        <w:rPr>
          <w:rFonts w:hint="eastAsia" w:ascii="仿宋" w:hAnsi="仿宋" w:eastAsia="仿宋"/>
          <w:b w:val="0"/>
          <w:bCs/>
          <w:color w:val="000000"/>
          <w:sz w:val="32"/>
          <w:szCs w:val="32"/>
        </w:rPr>
        <w:t>农林水</w:t>
      </w:r>
      <w:r>
        <w:rPr>
          <w:rFonts w:hint="eastAsia" w:ascii="仿宋" w:hAnsi="仿宋" w:eastAsia="仿宋"/>
          <w:b w:val="0"/>
          <w:bCs/>
          <w:color w:val="000000"/>
          <w:sz w:val="32"/>
          <w:szCs w:val="32"/>
          <w:lang w:val="en-US" w:eastAsia="zh-CN"/>
        </w:rPr>
        <w:t>支出</w:t>
      </w:r>
      <w:r>
        <w:rPr>
          <w:rStyle w:val="21"/>
          <w:rFonts w:hint="eastAsia" w:ascii="仿宋" w:hAnsi="仿宋" w:eastAsia="仿宋"/>
          <w:b w:val="0"/>
          <w:bCs/>
          <w:color w:val="000000"/>
          <w:sz w:val="32"/>
          <w:szCs w:val="32"/>
        </w:rPr>
        <w:t>（类）林业和草原（款）林业草原防灾减灾（项）</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支出决算为</w:t>
      </w:r>
      <w:r>
        <w:rPr>
          <w:rStyle w:val="21"/>
          <w:rFonts w:hint="eastAsia" w:ascii="仿宋" w:hAnsi="仿宋" w:eastAsia="仿宋"/>
          <w:b w:val="0"/>
          <w:bCs/>
          <w:color w:val="000000"/>
          <w:sz w:val="32"/>
          <w:szCs w:val="32"/>
          <w:lang w:val="en-US" w:eastAsia="zh-CN"/>
        </w:rPr>
        <w:t>3.5</w:t>
      </w:r>
      <w:r>
        <w:rPr>
          <w:rStyle w:val="21"/>
          <w:rFonts w:hint="eastAsia" w:ascii="仿宋" w:hAnsi="仿宋" w:eastAsia="仿宋"/>
          <w:b w:val="0"/>
          <w:bCs/>
          <w:color w:val="000000"/>
          <w:sz w:val="32"/>
          <w:szCs w:val="32"/>
        </w:rPr>
        <w:t>万元</w:t>
      </w:r>
      <w:r>
        <w:rPr>
          <w:rStyle w:val="21"/>
          <w:rFonts w:hint="eastAsia" w:ascii="仿宋" w:hAnsi="仿宋" w:eastAsia="仿宋"/>
          <w:b w:val="0"/>
          <w:bCs/>
          <w:color w:val="000000"/>
          <w:sz w:val="32"/>
          <w:szCs w:val="32"/>
          <w:lang w:eastAsia="zh-CN"/>
        </w:rPr>
        <w:t>，完成预算</w:t>
      </w:r>
      <w:r>
        <w:rPr>
          <w:rStyle w:val="21"/>
          <w:rFonts w:hint="eastAsia" w:ascii="仿宋" w:hAnsi="仿宋" w:eastAsia="仿宋"/>
          <w:b w:val="0"/>
          <w:bCs/>
          <w:color w:val="000000"/>
          <w:sz w:val="32"/>
          <w:szCs w:val="32"/>
          <w:lang w:val="en-US" w:eastAsia="zh-CN"/>
        </w:rPr>
        <w:t>100%</w:t>
      </w:r>
      <w:r>
        <w:rPr>
          <w:rStyle w:val="21"/>
          <w:rFonts w:hint="eastAsia" w:ascii="仿宋" w:hAnsi="仿宋" w:eastAsia="仿宋"/>
          <w:b w:val="0"/>
          <w:bCs/>
          <w:sz w:val="32"/>
          <w:szCs w:val="32"/>
          <w:lang w:eastAsia="zh-CN"/>
        </w:rPr>
        <w:t>。</w:t>
      </w:r>
    </w:p>
    <w:p>
      <w:pPr>
        <w:spacing w:line="600" w:lineRule="exact"/>
        <w:ind w:firstLine="640" w:firstLineChars="200"/>
        <w:rPr>
          <w:rFonts w:hint="eastAsia"/>
          <w:lang w:val="en-US" w:eastAsia="zh-CN"/>
        </w:rPr>
      </w:pPr>
      <w:r>
        <w:rPr>
          <w:rStyle w:val="21"/>
          <w:rFonts w:hint="eastAsia" w:ascii="仿宋" w:hAnsi="仿宋" w:eastAsia="仿宋"/>
          <w:b w:val="0"/>
          <w:bCs/>
          <w:color w:val="000000"/>
          <w:sz w:val="32"/>
          <w:szCs w:val="32"/>
          <w:lang w:val="en-US" w:eastAsia="zh-CN"/>
        </w:rPr>
        <w:t>27</w:t>
      </w:r>
      <w:r>
        <w:rPr>
          <w:rStyle w:val="21"/>
          <w:rFonts w:ascii="仿宋" w:hAnsi="仿宋" w:eastAsia="仿宋"/>
          <w:b w:val="0"/>
          <w:bCs/>
          <w:color w:val="000000"/>
          <w:sz w:val="32"/>
          <w:szCs w:val="32"/>
        </w:rPr>
        <w:t>.</w:t>
      </w:r>
      <w:r>
        <w:rPr>
          <w:rFonts w:hint="eastAsia" w:ascii="仿宋" w:hAnsi="仿宋" w:eastAsia="仿宋"/>
          <w:b w:val="0"/>
          <w:bCs/>
          <w:color w:val="000000"/>
          <w:sz w:val="32"/>
          <w:szCs w:val="32"/>
        </w:rPr>
        <w:t>农林水</w:t>
      </w:r>
      <w:r>
        <w:rPr>
          <w:rFonts w:hint="eastAsia" w:ascii="仿宋" w:hAnsi="仿宋" w:eastAsia="仿宋"/>
          <w:b w:val="0"/>
          <w:bCs/>
          <w:color w:val="000000"/>
          <w:sz w:val="32"/>
          <w:szCs w:val="32"/>
          <w:lang w:val="en-US" w:eastAsia="zh-CN"/>
        </w:rPr>
        <w:t>支出</w:t>
      </w:r>
      <w:r>
        <w:rPr>
          <w:rStyle w:val="21"/>
          <w:rFonts w:hint="eastAsia" w:ascii="仿宋" w:hAnsi="仿宋" w:eastAsia="仿宋"/>
          <w:b w:val="0"/>
          <w:bCs/>
          <w:color w:val="000000"/>
          <w:sz w:val="32"/>
          <w:szCs w:val="32"/>
        </w:rPr>
        <w:t>（类）</w:t>
      </w:r>
      <w:r>
        <w:rPr>
          <w:rStyle w:val="21"/>
          <w:rFonts w:hint="eastAsia" w:ascii="仿宋" w:hAnsi="仿宋" w:eastAsia="仿宋"/>
          <w:b w:val="0"/>
          <w:bCs/>
          <w:color w:val="000000"/>
          <w:sz w:val="32"/>
          <w:szCs w:val="32"/>
          <w:lang w:val="en-US" w:eastAsia="zh-CN"/>
        </w:rPr>
        <w:t>水利</w:t>
      </w:r>
      <w:r>
        <w:rPr>
          <w:rStyle w:val="21"/>
          <w:rFonts w:hint="eastAsia" w:ascii="仿宋" w:hAnsi="仿宋" w:eastAsia="仿宋"/>
          <w:b w:val="0"/>
          <w:bCs/>
          <w:color w:val="000000"/>
          <w:sz w:val="32"/>
          <w:szCs w:val="32"/>
        </w:rPr>
        <w:t>（款）</w:t>
      </w:r>
      <w:r>
        <w:rPr>
          <w:rStyle w:val="21"/>
          <w:rFonts w:hint="eastAsia" w:ascii="仿宋" w:hAnsi="仿宋" w:eastAsia="仿宋"/>
          <w:b w:val="0"/>
          <w:bCs/>
          <w:color w:val="000000"/>
          <w:sz w:val="32"/>
          <w:szCs w:val="32"/>
          <w:lang w:val="en-US" w:eastAsia="zh-CN"/>
        </w:rPr>
        <w:t>抗旱</w:t>
      </w:r>
      <w:r>
        <w:rPr>
          <w:rStyle w:val="21"/>
          <w:rFonts w:hint="eastAsia" w:ascii="仿宋" w:hAnsi="仿宋" w:eastAsia="仿宋"/>
          <w:b w:val="0"/>
          <w:bCs/>
          <w:color w:val="000000"/>
          <w:sz w:val="32"/>
          <w:szCs w:val="32"/>
        </w:rPr>
        <w:t>（项）</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支出决算为</w:t>
      </w:r>
      <w:r>
        <w:rPr>
          <w:rStyle w:val="21"/>
          <w:rFonts w:hint="eastAsia" w:ascii="仿宋" w:hAnsi="仿宋" w:eastAsia="仿宋"/>
          <w:b w:val="0"/>
          <w:bCs/>
          <w:color w:val="000000"/>
          <w:sz w:val="32"/>
          <w:szCs w:val="32"/>
          <w:lang w:val="en-US" w:eastAsia="zh-CN"/>
        </w:rPr>
        <w:t>8</w:t>
      </w:r>
      <w:r>
        <w:rPr>
          <w:rStyle w:val="21"/>
          <w:rFonts w:hint="eastAsia" w:ascii="仿宋" w:hAnsi="仿宋" w:eastAsia="仿宋"/>
          <w:b w:val="0"/>
          <w:bCs/>
          <w:color w:val="000000"/>
          <w:sz w:val="32"/>
          <w:szCs w:val="32"/>
        </w:rPr>
        <w:t>万元</w:t>
      </w:r>
      <w:r>
        <w:rPr>
          <w:rStyle w:val="21"/>
          <w:rFonts w:hint="eastAsia" w:ascii="仿宋" w:hAnsi="仿宋" w:eastAsia="仿宋"/>
          <w:b w:val="0"/>
          <w:bCs/>
          <w:color w:val="000000"/>
          <w:sz w:val="32"/>
          <w:szCs w:val="32"/>
          <w:lang w:eastAsia="zh-CN"/>
        </w:rPr>
        <w:t>，完成预算</w:t>
      </w:r>
      <w:r>
        <w:rPr>
          <w:rStyle w:val="21"/>
          <w:rFonts w:hint="eastAsia" w:ascii="仿宋" w:hAnsi="仿宋" w:eastAsia="仿宋"/>
          <w:b w:val="0"/>
          <w:bCs/>
          <w:color w:val="000000"/>
          <w:sz w:val="32"/>
          <w:szCs w:val="32"/>
          <w:lang w:val="en-US" w:eastAsia="zh-CN"/>
        </w:rPr>
        <w:t>100%</w:t>
      </w:r>
      <w:r>
        <w:rPr>
          <w:rStyle w:val="21"/>
          <w:rFonts w:hint="eastAsia" w:ascii="仿宋" w:hAnsi="仿宋" w:eastAsia="仿宋"/>
          <w:b w:val="0"/>
          <w:bCs/>
          <w:sz w:val="32"/>
          <w:szCs w:val="32"/>
          <w:lang w:eastAsia="zh-CN"/>
        </w:rPr>
        <w:t>。</w:t>
      </w:r>
    </w:p>
    <w:p>
      <w:pPr>
        <w:spacing w:line="600" w:lineRule="exact"/>
        <w:ind w:firstLine="640" w:firstLineChars="200"/>
        <w:rPr>
          <w:rFonts w:hint="eastAsia"/>
        </w:rPr>
      </w:pPr>
      <w:r>
        <w:rPr>
          <w:rStyle w:val="21"/>
          <w:rFonts w:hint="eastAsia" w:ascii="仿宋" w:hAnsi="仿宋" w:eastAsia="仿宋"/>
          <w:b w:val="0"/>
          <w:bCs/>
          <w:color w:val="000000"/>
          <w:sz w:val="32"/>
          <w:szCs w:val="32"/>
          <w:lang w:val="en-US" w:eastAsia="zh-CN"/>
        </w:rPr>
        <w:t>28</w:t>
      </w:r>
      <w:r>
        <w:rPr>
          <w:rStyle w:val="21"/>
          <w:rFonts w:ascii="仿宋" w:hAnsi="仿宋" w:eastAsia="仿宋"/>
          <w:b w:val="0"/>
          <w:bCs/>
          <w:color w:val="000000"/>
          <w:sz w:val="32"/>
          <w:szCs w:val="32"/>
        </w:rPr>
        <w:t>.</w:t>
      </w:r>
      <w:r>
        <w:rPr>
          <w:rFonts w:hint="eastAsia" w:ascii="仿宋" w:hAnsi="仿宋" w:eastAsia="仿宋"/>
          <w:b w:val="0"/>
          <w:bCs/>
          <w:color w:val="000000"/>
          <w:sz w:val="32"/>
          <w:szCs w:val="32"/>
        </w:rPr>
        <w:t>农林水</w:t>
      </w:r>
      <w:r>
        <w:rPr>
          <w:rFonts w:hint="eastAsia" w:ascii="仿宋" w:hAnsi="仿宋" w:eastAsia="仿宋"/>
          <w:b w:val="0"/>
          <w:bCs/>
          <w:color w:val="000000"/>
          <w:sz w:val="32"/>
          <w:szCs w:val="32"/>
          <w:lang w:val="en-US" w:eastAsia="zh-CN"/>
        </w:rPr>
        <w:t>支出</w:t>
      </w:r>
      <w:r>
        <w:rPr>
          <w:rStyle w:val="21"/>
          <w:rFonts w:hint="eastAsia" w:ascii="仿宋" w:hAnsi="仿宋" w:eastAsia="仿宋"/>
          <w:b w:val="0"/>
          <w:bCs/>
          <w:color w:val="000000"/>
          <w:sz w:val="32"/>
          <w:szCs w:val="32"/>
        </w:rPr>
        <w:t>（类）巩固脱贫衔接乡村振兴（款）其他巩固脱贫衔接乡村振兴支出（项）</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支出决算为</w:t>
      </w:r>
      <w:r>
        <w:rPr>
          <w:rStyle w:val="21"/>
          <w:rFonts w:hint="eastAsia" w:ascii="仿宋" w:hAnsi="仿宋" w:eastAsia="仿宋"/>
          <w:b w:val="0"/>
          <w:bCs/>
          <w:color w:val="000000"/>
          <w:sz w:val="32"/>
          <w:szCs w:val="32"/>
          <w:lang w:val="en-US" w:eastAsia="zh-CN"/>
        </w:rPr>
        <w:t>16.56</w:t>
      </w:r>
      <w:r>
        <w:rPr>
          <w:rStyle w:val="21"/>
          <w:rFonts w:hint="eastAsia" w:ascii="仿宋" w:hAnsi="仿宋" w:eastAsia="仿宋"/>
          <w:b w:val="0"/>
          <w:bCs/>
          <w:color w:val="000000"/>
          <w:sz w:val="32"/>
          <w:szCs w:val="32"/>
        </w:rPr>
        <w:t>万元</w:t>
      </w:r>
      <w:r>
        <w:rPr>
          <w:rStyle w:val="21"/>
          <w:rFonts w:hint="eastAsia" w:ascii="仿宋" w:hAnsi="仿宋" w:eastAsia="仿宋"/>
          <w:b w:val="0"/>
          <w:bCs/>
          <w:color w:val="000000"/>
          <w:sz w:val="32"/>
          <w:szCs w:val="32"/>
          <w:lang w:eastAsia="zh-CN"/>
        </w:rPr>
        <w:t>，完成预算</w:t>
      </w:r>
      <w:r>
        <w:rPr>
          <w:rStyle w:val="21"/>
          <w:rFonts w:hint="eastAsia" w:ascii="仿宋" w:hAnsi="仿宋" w:eastAsia="仿宋"/>
          <w:b w:val="0"/>
          <w:bCs/>
          <w:color w:val="000000"/>
          <w:sz w:val="32"/>
          <w:szCs w:val="32"/>
          <w:lang w:val="en-US" w:eastAsia="zh-CN"/>
        </w:rPr>
        <w:t>100%</w:t>
      </w:r>
      <w:r>
        <w:rPr>
          <w:rStyle w:val="21"/>
          <w:rFonts w:hint="eastAsia" w:ascii="仿宋" w:hAnsi="仿宋" w:eastAsia="仿宋"/>
          <w:b w:val="0"/>
          <w:bCs/>
          <w:sz w:val="32"/>
          <w:szCs w:val="32"/>
          <w:lang w:eastAsia="zh-CN"/>
        </w:rPr>
        <w:t>。</w:t>
      </w:r>
    </w:p>
    <w:p>
      <w:pPr>
        <w:spacing w:line="600" w:lineRule="exact"/>
        <w:ind w:firstLine="640" w:firstLineChars="200"/>
        <w:rPr>
          <w:rStyle w:val="21"/>
          <w:rFonts w:hint="eastAsia" w:ascii="仿宋" w:hAnsi="仿宋" w:eastAsia="仿宋"/>
          <w:b w:val="0"/>
          <w:bCs/>
          <w:sz w:val="32"/>
          <w:szCs w:val="32"/>
          <w:lang w:eastAsia="zh-CN"/>
        </w:rPr>
      </w:pPr>
      <w:r>
        <w:rPr>
          <w:rStyle w:val="21"/>
          <w:rFonts w:hint="eastAsia" w:ascii="仿宋" w:hAnsi="仿宋" w:eastAsia="仿宋"/>
          <w:b w:val="0"/>
          <w:bCs/>
          <w:color w:val="000000"/>
          <w:sz w:val="32"/>
          <w:szCs w:val="32"/>
          <w:lang w:val="en-US" w:eastAsia="zh-CN"/>
        </w:rPr>
        <w:t>29</w:t>
      </w:r>
      <w:r>
        <w:rPr>
          <w:rStyle w:val="21"/>
          <w:rFonts w:ascii="仿宋" w:hAnsi="仿宋" w:eastAsia="仿宋"/>
          <w:b w:val="0"/>
          <w:bCs/>
          <w:color w:val="000000"/>
          <w:sz w:val="32"/>
          <w:szCs w:val="32"/>
        </w:rPr>
        <w:t>.</w:t>
      </w:r>
      <w:r>
        <w:rPr>
          <w:rFonts w:hint="eastAsia" w:ascii="仿宋" w:hAnsi="仿宋" w:eastAsia="仿宋"/>
          <w:b w:val="0"/>
          <w:bCs/>
          <w:color w:val="000000"/>
          <w:sz w:val="32"/>
          <w:szCs w:val="32"/>
        </w:rPr>
        <w:t>农林水</w:t>
      </w:r>
      <w:r>
        <w:rPr>
          <w:rFonts w:hint="eastAsia" w:ascii="仿宋" w:hAnsi="仿宋" w:eastAsia="仿宋"/>
          <w:b w:val="0"/>
          <w:bCs/>
          <w:color w:val="000000"/>
          <w:sz w:val="32"/>
          <w:szCs w:val="32"/>
          <w:lang w:eastAsia="zh-CN"/>
        </w:rPr>
        <w:t>支出</w:t>
      </w:r>
      <w:r>
        <w:rPr>
          <w:rStyle w:val="21"/>
          <w:rFonts w:hint="eastAsia" w:ascii="仿宋" w:hAnsi="仿宋" w:eastAsia="仿宋"/>
          <w:b w:val="0"/>
          <w:bCs/>
          <w:color w:val="000000"/>
          <w:sz w:val="32"/>
          <w:szCs w:val="32"/>
        </w:rPr>
        <w:t>（类）农村综合改革（款）对村民委员会和村党支部的补助（项）</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支出决算为</w:t>
      </w:r>
      <w:r>
        <w:rPr>
          <w:rStyle w:val="21"/>
          <w:rFonts w:hint="eastAsia" w:ascii="仿宋" w:hAnsi="仿宋" w:eastAsia="仿宋"/>
          <w:b w:val="0"/>
          <w:bCs/>
          <w:color w:val="000000"/>
          <w:sz w:val="32"/>
          <w:szCs w:val="32"/>
          <w:lang w:val="en-US" w:eastAsia="zh-CN"/>
        </w:rPr>
        <w:t>215.66</w:t>
      </w:r>
      <w:r>
        <w:rPr>
          <w:rStyle w:val="21"/>
          <w:rFonts w:hint="eastAsia" w:ascii="仿宋" w:hAnsi="仿宋" w:eastAsia="仿宋"/>
          <w:b w:val="0"/>
          <w:bCs/>
          <w:color w:val="000000"/>
          <w:sz w:val="32"/>
          <w:szCs w:val="32"/>
        </w:rPr>
        <w:t>万元</w:t>
      </w:r>
      <w:r>
        <w:rPr>
          <w:rStyle w:val="21"/>
          <w:rFonts w:hint="eastAsia" w:ascii="仿宋" w:hAnsi="仿宋" w:eastAsia="仿宋"/>
          <w:b w:val="0"/>
          <w:bCs/>
          <w:color w:val="000000"/>
          <w:sz w:val="32"/>
          <w:szCs w:val="32"/>
          <w:lang w:eastAsia="zh-CN"/>
        </w:rPr>
        <w:t>，完成预算</w:t>
      </w:r>
      <w:r>
        <w:rPr>
          <w:rStyle w:val="21"/>
          <w:rFonts w:hint="eastAsia" w:ascii="仿宋" w:hAnsi="仿宋" w:eastAsia="仿宋"/>
          <w:b w:val="0"/>
          <w:bCs/>
          <w:color w:val="000000"/>
          <w:sz w:val="32"/>
          <w:szCs w:val="32"/>
          <w:lang w:val="en-US" w:eastAsia="zh-CN"/>
        </w:rPr>
        <w:t>100%</w:t>
      </w:r>
      <w:r>
        <w:rPr>
          <w:rStyle w:val="21"/>
          <w:rFonts w:hint="eastAsia" w:ascii="仿宋" w:hAnsi="仿宋" w:eastAsia="仿宋"/>
          <w:b w:val="0"/>
          <w:bCs/>
          <w:sz w:val="32"/>
          <w:szCs w:val="32"/>
          <w:lang w:eastAsia="zh-CN"/>
        </w:rPr>
        <w:t>。</w:t>
      </w:r>
    </w:p>
    <w:p>
      <w:pPr>
        <w:spacing w:line="600" w:lineRule="exact"/>
        <w:ind w:firstLine="640" w:firstLineChars="200"/>
        <w:rPr>
          <w:rStyle w:val="21"/>
          <w:rFonts w:hint="eastAsia" w:ascii="仿宋" w:hAnsi="仿宋" w:eastAsia="仿宋"/>
          <w:b w:val="0"/>
          <w:bCs/>
          <w:sz w:val="32"/>
          <w:szCs w:val="32"/>
          <w:lang w:eastAsia="zh-CN"/>
        </w:rPr>
      </w:pPr>
      <w:r>
        <w:rPr>
          <w:rStyle w:val="21"/>
          <w:rFonts w:hint="eastAsia" w:ascii="仿宋" w:hAnsi="仿宋" w:eastAsia="仿宋"/>
          <w:b w:val="0"/>
          <w:bCs/>
          <w:color w:val="000000"/>
          <w:sz w:val="32"/>
          <w:szCs w:val="32"/>
          <w:lang w:val="en-US" w:eastAsia="zh-CN"/>
        </w:rPr>
        <w:t>30</w:t>
      </w:r>
      <w:r>
        <w:rPr>
          <w:rStyle w:val="21"/>
          <w:rFonts w:ascii="仿宋" w:hAnsi="仿宋" w:eastAsia="仿宋"/>
          <w:b w:val="0"/>
          <w:bCs/>
          <w:color w:val="000000"/>
          <w:sz w:val="32"/>
          <w:szCs w:val="32"/>
        </w:rPr>
        <w:t>.</w:t>
      </w:r>
      <w:r>
        <w:rPr>
          <w:rFonts w:hint="eastAsia" w:ascii="仿宋" w:hAnsi="仿宋" w:eastAsia="仿宋"/>
          <w:b w:val="0"/>
          <w:bCs/>
          <w:color w:val="000000"/>
          <w:sz w:val="32"/>
          <w:szCs w:val="32"/>
        </w:rPr>
        <w:t>住房保障</w:t>
      </w:r>
      <w:r>
        <w:rPr>
          <w:rFonts w:hint="eastAsia" w:ascii="仿宋" w:hAnsi="仿宋" w:eastAsia="仿宋"/>
          <w:b w:val="0"/>
          <w:bCs/>
          <w:color w:val="000000"/>
          <w:sz w:val="32"/>
          <w:szCs w:val="32"/>
          <w:lang w:eastAsia="zh-CN"/>
        </w:rPr>
        <w:t>支出</w:t>
      </w:r>
      <w:r>
        <w:rPr>
          <w:rStyle w:val="21"/>
          <w:rFonts w:hint="eastAsia" w:ascii="仿宋" w:hAnsi="仿宋" w:eastAsia="仿宋"/>
          <w:b w:val="0"/>
          <w:bCs/>
          <w:color w:val="000000"/>
          <w:sz w:val="32"/>
          <w:szCs w:val="32"/>
        </w:rPr>
        <w:t>（类）住房改革支出（款）住房公积金（项）</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支出决算为</w:t>
      </w:r>
      <w:r>
        <w:rPr>
          <w:rStyle w:val="21"/>
          <w:rFonts w:hint="eastAsia" w:ascii="仿宋" w:hAnsi="仿宋" w:eastAsia="仿宋"/>
          <w:b w:val="0"/>
          <w:bCs/>
          <w:color w:val="000000"/>
          <w:sz w:val="32"/>
          <w:szCs w:val="32"/>
          <w:lang w:val="en-US" w:eastAsia="zh-CN"/>
        </w:rPr>
        <w:t>45.73</w:t>
      </w:r>
      <w:r>
        <w:rPr>
          <w:rStyle w:val="21"/>
          <w:rFonts w:hint="eastAsia" w:ascii="仿宋" w:hAnsi="仿宋" w:eastAsia="仿宋"/>
          <w:b w:val="0"/>
          <w:bCs/>
          <w:color w:val="000000"/>
          <w:sz w:val="32"/>
          <w:szCs w:val="32"/>
        </w:rPr>
        <w:t>万元</w:t>
      </w:r>
      <w:r>
        <w:rPr>
          <w:rStyle w:val="21"/>
          <w:rFonts w:hint="eastAsia" w:ascii="仿宋" w:hAnsi="仿宋" w:eastAsia="仿宋"/>
          <w:b w:val="0"/>
          <w:bCs/>
          <w:color w:val="000000"/>
          <w:sz w:val="32"/>
          <w:szCs w:val="32"/>
          <w:lang w:eastAsia="zh-CN"/>
        </w:rPr>
        <w:t>，完成预算</w:t>
      </w:r>
      <w:r>
        <w:rPr>
          <w:rStyle w:val="21"/>
          <w:rFonts w:hint="eastAsia" w:ascii="仿宋" w:hAnsi="仿宋" w:eastAsia="仿宋"/>
          <w:b w:val="0"/>
          <w:bCs/>
          <w:color w:val="000000"/>
          <w:sz w:val="32"/>
          <w:szCs w:val="32"/>
          <w:lang w:val="en-US" w:eastAsia="zh-CN"/>
        </w:rPr>
        <w:t>100%</w:t>
      </w:r>
      <w:r>
        <w:rPr>
          <w:rStyle w:val="21"/>
          <w:rFonts w:hint="eastAsia" w:ascii="仿宋" w:hAnsi="仿宋" w:eastAsia="仿宋"/>
          <w:b w:val="0"/>
          <w:bCs/>
          <w:sz w:val="32"/>
          <w:szCs w:val="32"/>
          <w:lang w:eastAsia="zh-CN"/>
        </w:rPr>
        <w:t>。</w:t>
      </w:r>
    </w:p>
    <w:p>
      <w:pPr>
        <w:spacing w:line="600" w:lineRule="exact"/>
        <w:ind w:firstLine="640"/>
        <w:rPr>
          <w:rFonts w:ascii="仿宋" w:hAnsi="仿宋" w:eastAsia="仿宋"/>
          <w:b/>
          <w:sz w:val="32"/>
          <w:szCs w:val="32"/>
        </w:rPr>
      </w:pPr>
    </w:p>
    <w:p>
      <w:pPr>
        <w:tabs>
          <w:tab w:val="right" w:pos="8306"/>
        </w:tabs>
        <w:spacing w:line="600" w:lineRule="exact"/>
        <w:ind w:firstLine="640"/>
        <w:outlineLvl w:val="1"/>
        <w:rPr>
          <w:rStyle w:val="33"/>
        </w:rPr>
      </w:pPr>
      <w:bookmarkStart w:id="40" w:name="_Toc15377214"/>
      <w:bookmarkStart w:id="41"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3"/>
          <w:rFonts w:hint="eastAsia" w:ascii="黑体" w:hAnsi="黑体" w:eastAsia="黑体"/>
          <w:b w:val="0"/>
        </w:rPr>
        <w:t>般公共预算财政拨款基本支出决算情况说明</w:t>
      </w:r>
      <w:bookmarkEnd w:id="40"/>
      <w:bookmarkEnd w:id="41"/>
      <w:r>
        <w:rPr>
          <w:rStyle w:val="33"/>
          <w:rFonts w:ascii="黑体" w:hAnsi="黑体" w:eastAsia="黑体"/>
          <w:b w:val="0"/>
        </w:rPr>
        <w:tab/>
      </w:r>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876.47</w:t>
      </w:r>
      <w:r>
        <w:rPr>
          <w:rFonts w:hint="eastAsia" w:ascii="仿宋" w:hAnsi="仿宋" w:eastAsia="仿宋"/>
          <w:sz w:val="32"/>
          <w:szCs w:val="32"/>
        </w:rPr>
        <w:t>万元，其中：</w:t>
      </w:r>
    </w:p>
    <w:p>
      <w:pPr>
        <w:spacing w:line="600" w:lineRule="exact"/>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758.03</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生活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102.45</w:t>
      </w:r>
      <w:r>
        <w:rPr>
          <w:rFonts w:hint="eastAsia" w:ascii="仿宋" w:hAnsi="仿宋" w:eastAsia="仿宋"/>
          <w:sz w:val="32"/>
          <w:szCs w:val="32"/>
        </w:rPr>
        <w:t>万元，主要包括：办公费、印刷费、手续费、水费、电费、邮电费、差旅费、维修（护）费、会议费、培训费、公务接待费、劳务费、委托业务费、工会经费、福利费、其他交通费、其他商品和服务支出、其他资本性支出等。</w:t>
      </w:r>
    </w:p>
    <w:p>
      <w:pPr>
        <w:spacing w:line="600" w:lineRule="exact"/>
        <w:ind w:firstLine="640"/>
        <w:rPr>
          <w:rFonts w:ascii="仿宋" w:hAnsi="仿宋" w:eastAsia="仿宋"/>
          <w:b/>
          <w:sz w:val="32"/>
          <w:szCs w:val="32"/>
        </w:rPr>
      </w:pPr>
    </w:p>
    <w:p>
      <w:pPr>
        <w:spacing w:line="600" w:lineRule="exact"/>
        <w:ind w:firstLine="640"/>
        <w:outlineLvl w:val="1"/>
        <w:rPr>
          <w:rStyle w:val="33"/>
          <w:rFonts w:ascii="黑体" w:hAnsi="黑体" w:eastAsia="黑体"/>
          <w:b w:val="0"/>
        </w:rPr>
      </w:pPr>
      <w:bookmarkStart w:id="42" w:name="_Toc15396609"/>
      <w:bookmarkStart w:id="43" w:name="_Toc15377215"/>
      <w:r>
        <w:rPr>
          <w:rFonts w:hint="eastAsia" w:ascii="黑体" w:eastAsia="黑体"/>
          <w:sz w:val="32"/>
          <w:szCs w:val="32"/>
        </w:rPr>
        <w:t>七、</w:t>
      </w:r>
      <w:r>
        <w:rPr>
          <w:rStyle w:val="33"/>
          <w:rFonts w:hint="eastAsia" w:ascii="黑体" w:hAnsi="黑体" w:eastAsia="黑体"/>
          <w:b w:val="0"/>
        </w:rPr>
        <w:t>财政拨款</w:t>
      </w:r>
      <w:r>
        <w:rPr>
          <w:rStyle w:val="33"/>
          <w:rFonts w:hint="eastAsia" w:ascii="黑体" w:hAnsi="黑体" w:eastAsia="黑体"/>
        </w:rPr>
        <w:t>“</w:t>
      </w:r>
      <w:r>
        <w:rPr>
          <w:rStyle w:val="33"/>
          <w:rFonts w:hint="eastAsia" w:ascii="黑体" w:hAnsi="黑体" w:eastAsia="黑体"/>
          <w:b w:val="0"/>
        </w:rPr>
        <w:t>三公”经费支出决算情况说明</w:t>
      </w:r>
      <w:bookmarkEnd w:id="42"/>
      <w:bookmarkEnd w:id="43"/>
    </w:p>
    <w:p>
      <w:pPr>
        <w:spacing w:line="600" w:lineRule="exact"/>
        <w:ind w:firstLine="640"/>
        <w:outlineLvl w:val="2"/>
        <w:rPr>
          <w:rFonts w:ascii="仿宋" w:hAnsi="仿宋" w:eastAsia="仿宋"/>
          <w:b/>
          <w:sz w:val="32"/>
          <w:szCs w:val="32"/>
        </w:rPr>
      </w:pPr>
      <w:bookmarkStart w:id="44" w:name="_Toc15377216"/>
      <w:r>
        <w:rPr>
          <w:rFonts w:hint="eastAsia" w:ascii="仿宋" w:hAnsi="仿宋" w:eastAsia="仿宋"/>
          <w:b/>
          <w:sz w:val="32"/>
          <w:szCs w:val="32"/>
        </w:rPr>
        <w:t>（一）“三公”经费财政拨款支出决算总体情况说明</w:t>
      </w:r>
      <w:bookmarkEnd w:id="44"/>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6</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w:t>
      </w:r>
      <w:r>
        <w:rPr>
          <w:rFonts w:hint="eastAsia" w:ascii="仿宋" w:hAnsi="仿宋" w:eastAsia="仿宋"/>
          <w:sz w:val="32"/>
          <w:szCs w:val="32"/>
          <w:lang w:val="en-US" w:eastAsia="zh-CN"/>
        </w:rPr>
        <w:t>减少1.59</w:t>
      </w:r>
      <w:r>
        <w:rPr>
          <w:rFonts w:hint="eastAsia" w:ascii="仿宋" w:hAnsi="仿宋" w:eastAsia="仿宋"/>
          <w:sz w:val="32"/>
          <w:szCs w:val="32"/>
        </w:rPr>
        <w:t>万元，增长</w:t>
      </w:r>
      <w:r>
        <w:rPr>
          <w:rFonts w:hint="eastAsia" w:ascii="仿宋" w:hAnsi="仿宋" w:eastAsia="仿宋"/>
          <w:sz w:val="32"/>
          <w:szCs w:val="32"/>
          <w:lang w:val="en-US" w:eastAsia="zh-CN"/>
        </w:rPr>
        <w:t>26.5</w:t>
      </w:r>
      <w:r>
        <w:rPr>
          <w:rFonts w:hint="eastAsia" w:ascii="仿宋" w:hAnsi="仿宋" w:eastAsia="仿宋"/>
          <w:sz w:val="32"/>
          <w:szCs w:val="32"/>
        </w:rPr>
        <w:t>%。决算数与预算数持平的主要原因是</w:t>
      </w:r>
      <w:r>
        <w:rPr>
          <w:rFonts w:hint="eastAsia" w:ascii="仿宋" w:hAnsi="仿宋" w:eastAsia="仿宋"/>
          <w:sz w:val="32"/>
          <w:szCs w:val="32"/>
          <w:lang w:eastAsia="zh-CN"/>
        </w:rPr>
        <w:t>厉行节约，合理开支</w:t>
      </w:r>
      <w:r>
        <w:rPr>
          <w:rFonts w:hint="eastAsia" w:ascii="仿宋" w:hAnsi="仿宋" w:eastAsia="仿宋"/>
          <w:sz w:val="32"/>
          <w:szCs w:val="32"/>
        </w:rPr>
        <w:t>。</w:t>
      </w:r>
    </w:p>
    <w:p>
      <w:pPr>
        <w:spacing w:line="600" w:lineRule="exact"/>
        <w:ind w:firstLine="640"/>
        <w:outlineLvl w:val="2"/>
        <w:rPr>
          <w:rFonts w:ascii="仿宋" w:hAnsi="仿宋" w:eastAsia="仿宋"/>
          <w:b/>
          <w:sz w:val="32"/>
          <w:szCs w:val="32"/>
        </w:rPr>
      </w:pPr>
      <w:bookmarkStart w:id="45" w:name="_Toc15377217"/>
      <w:r>
        <w:rPr>
          <w:rFonts w:hint="eastAsia" w:ascii="仿宋" w:hAnsi="仿宋" w:eastAsia="仿宋"/>
          <w:b/>
          <w:sz w:val="32"/>
          <w:szCs w:val="32"/>
        </w:rPr>
        <w:t>（二）“三公”经费财政拨款支出决算具体情况说明</w:t>
      </w:r>
      <w:bookmarkEnd w:id="45"/>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6</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pStyle w:val="2"/>
        <w:rPr>
          <w:rFonts w:hint="eastAsia" w:ascii="仿宋" w:hAnsi="仿宋" w:eastAsia="仿宋"/>
          <w:sz w:val="32"/>
          <w:szCs w:val="32"/>
        </w:rPr>
      </w:pPr>
      <w:r>
        <w:drawing>
          <wp:inline distT="0" distB="0" distL="114300" distR="114300">
            <wp:extent cx="4826000" cy="2743200"/>
            <wp:effectExtent l="4445" t="4445" r="8255" b="14605"/>
            <wp:docPr id="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
      <w:pPr>
        <w:spacing w:line="600" w:lineRule="exact"/>
        <w:ind w:firstLine="640"/>
        <w:jc w:val="center"/>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21"/>
          <w:rFonts w:hint="eastAsia" w:ascii="仿宋" w:hAnsi="仿宋" w:eastAsia="仿宋"/>
          <w:b w:val="0"/>
          <w:bCs/>
          <w:sz w:val="32"/>
          <w:szCs w:val="32"/>
        </w:rPr>
        <w:t>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w:t>
      </w:r>
      <w:r>
        <w:rPr>
          <w:rFonts w:hint="eastAsia" w:ascii="仿宋_GB2312" w:eastAsia="仿宋_GB2312"/>
          <w:sz w:val="32"/>
          <w:szCs w:val="32"/>
          <w:lang w:eastAsia="zh-CN"/>
        </w:rPr>
        <w:t>与</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持平</w:t>
      </w:r>
      <w:r>
        <w:rPr>
          <w:rFonts w:hint="eastAsia" w:ascii="仿宋_GB2312" w:eastAsia="仿宋_GB2312"/>
          <w:sz w:val="32"/>
          <w:szCs w:val="32"/>
        </w:rPr>
        <w:t>。</w:t>
      </w:r>
      <w:r>
        <w:rPr>
          <w:rFonts w:hint="eastAsia" w:ascii="仿宋" w:hAnsi="仿宋" w:eastAsia="仿宋"/>
          <w:sz w:val="32"/>
          <w:szCs w:val="32"/>
        </w:rPr>
        <w:t>主要原因是无因公出国（境）安排</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21"/>
          <w:rFonts w:hint="eastAsia" w:ascii="仿宋" w:hAnsi="仿宋" w:eastAsia="仿宋"/>
          <w:b w:val="0"/>
          <w:bCs/>
          <w:sz w:val="32"/>
          <w:szCs w:val="32"/>
        </w:rPr>
        <w:t>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w:t>
      </w:r>
      <w:r>
        <w:rPr>
          <w:rFonts w:hint="eastAsia" w:ascii="仿宋_GB2312" w:eastAsia="仿宋_GB2312"/>
          <w:sz w:val="32"/>
          <w:szCs w:val="32"/>
        </w:rPr>
        <w:t>公务用车购置及运行维护费支出决算</w:t>
      </w:r>
      <w:r>
        <w:rPr>
          <w:rFonts w:hint="eastAsia" w:ascii="仿宋_GB2312" w:eastAsia="仿宋_GB2312"/>
          <w:sz w:val="32"/>
          <w:szCs w:val="32"/>
          <w:lang w:eastAsia="zh-CN"/>
        </w:rPr>
        <w:t>与</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持平</w:t>
      </w:r>
      <w:r>
        <w:rPr>
          <w:rFonts w:hint="eastAsia" w:ascii="仿宋_GB2312" w:eastAsia="仿宋_GB2312"/>
          <w:sz w:val="32"/>
          <w:szCs w:val="32"/>
        </w:rPr>
        <w:t>。主要原因是</w:t>
      </w:r>
      <w:r>
        <w:rPr>
          <w:rFonts w:hint="eastAsia" w:ascii="仿宋_GB2312" w:eastAsia="仿宋_GB2312"/>
          <w:sz w:val="32"/>
          <w:szCs w:val="32"/>
          <w:lang w:eastAsia="zh-CN"/>
        </w:rPr>
        <w:t>无公务用车</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6</w:t>
      </w:r>
      <w:r>
        <w:rPr>
          <w:rFonts w:hint="eastAsia" w:ascii="仿宋_GB2312" w:eastAsia="仿宋_GB2312"/>
          <w:sz w:val="32"/>
          <w:szCs w:val="32"/>
        </w:rPr>
        <w:t>万元，</w:t>
      </w:r>
      <w:r>
        <w:rPr>
          <w:rStyle w:val="21"/>
          <w:rFonts w:hint="eastAsia" w:ascii="仿宋" w:hAnsi="仿宋" w:eastAsia="仿宋"/>
          <w:b w:val="0"/>
          <w:bCs/>
          <w:sz w:val="32"/>
          <w:szCs w:val="32"/>
        </w:rPr>
        <w:t>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val="en-US" w:eastAsia="zh-CN"/>
        </w:rPr>
        <w:t>减少1.59</w:t>
      </w:r>
      <w:r>
        <w:rPr>
          <w:rFonts w:hint="eastAsia" w:ascii="仿宋_GB2312" w:eastAsia="仿宋_GB2312"/>
          <w:sz w:val="32"/>
          <w:szCs w:val="32"/>
        </w:rPr>
        <w:t>万元，</w:t>
      </w:r>
      <w:r>
        <w:rPr>
          <w:rFonts w:hint="eastAsia" w:ascii="仿宋_GB2312" w:eastAsia="仿宋_GB2312"/>
          <w:sz w:val="32"/>
          <w:szCs w:val="32"/>
          <w:lang w:val="en-US" w:eastAsia="zh-CN"/>
        </w:rPr>
        <w:t>减少26.5</w:t>
      </w:r>
      <w:r>
        <w:rPr>
          <w:rFonts w:ascii="仿宋_GB2312" w:eastAsia="仿宋_GB2312"/>
          <w:sz w:val="32"/>
          <w:szCs w:val="32"/>
        </w:rPr>
        <w:t>%</w:t>
      </w:r>
      <w:r>
        <w:rPr>
          <w:rFonts w:hint="eastAsia" w:ascii="仿宋_GB2312" w:eastAsia="仿宋_GB2312"/>
          <w:sz w:val="32"/>
          <w:szCs w:val="32"/>
        </w:rPr>
        <w:t>。主要原因是</w:t>
      </w:r>
      <w:r>
        <w:rPr>
          <w:rFonts w:hint="eastAsia" w:ascii="仿宋" w:hAnsi="仿宋" w:eastAsia="仿宋"/>
          <w:sz w:val="32"/>
          <w:szCs w:val="32"/>
          <w:lang w:eastAsia="zh-CN"/>
        </w:rPr>
        <w:t>厉行节约，合理开支</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6</w:t>
      </w:r>
      <w:r>
        <w:rPr>
          <w:rFonts w:hint="eastAsia" w:ascii="仿宋_GB2312" w:eastAsia="仿宋_GB2312"/>
          <w:sz w:val="32"/>
          <w:szCs w:val="32"/>
        </w:rPr>
        <w:t>万元，主要用于执行公务、开展业务活动开支住宿费、用餐费等。国内公务接待</w:t>
      </w:r>
      <w:r>
        <w:rPr>
          <w:rFonts w:hint="eastAsia" w:ascii="仿宋_GB2312" w:eastAsia="仿宋_GB2312"/>
          <w:sz w:val="32"/>
          <w:szCs w:val="32"/>
          <w:lang w:val="en-US" w:eastAsia="zh-CN"/>
        </w:rPr>
        <w:t>149</w:t>
      </w:r>
      <w:r>
        <w:rPr>
          <w:rFonts w:hint="eastAsia" w:ascii="仿宋_GB2312" w:eastAsia="仿宋_GB2312"/>
          <w:sz w:val="32"/>
          <w:szCs w:val="32"/>
        </w:rPr>
        <w:t>批次，</w:t>
      </w:r>
      <w:r>
        <w:rPr>
          <w:rFonts w:hint="eastAsia" w:ascii="仿宋_GB2312" w:eastAsia="仿宋_GB2312"/>
          <w:sz w:val="32"/>
          <w:szCs w:val="32"/>
          <w:lang w:val="en-US" w:eastAsia="zh-CN"/>
        </w:rPr>
        <w:t>1022</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6</w:t>
      </w:r>
      <w:r>
        <w:rPr>
          <w:rFonts w:hint="eastAsia" w:ascii="仿宋_GB2312" w:eastAsia="仿宋_GB2312"/>
          <w:sz w:val="32"/>
          <w:szCs w:val="32"/>
        </w:rPr>
        <w:t>万元，具体内容包括：</w:t>
      </w:r>
      <w:r>
        <w:rPr>
          <w:rFonts w:hint="eastAsia" w:ascii="仿宋_GB2312" w:eastAsia="仿宋_GB2312"/>
          <w:sz w:val="32"/>
          <w:szCs w:val="32"/>
          <w:lang w:eastAsia="zh-CN"/>
        </w:rPr>
        <w:t>接待上级部门检查工作开支的住宿费、用餐费共计</w:t>
      </w:r>
      <w:r>
        <w:rPr>
          <w:rFonts w:hint="eastAsia" w:ascii="仿宋_GB2312" w:eastAsia="仿宋_GB2312"/>
          <w:sz w:val="32"/>
          <w:szCs w:val="32"/>
          <w:lang w:val="en-US" w:eastAsia="zh-CN"/>
        </w:rPr>
        <w:t>6万元</w:t>
      </w:r>
      <w:r>
        <w:rPr>
          <w:rFonts w:hint="eastAsia" w:ascii="仿宋_GB2312" w:eastAsia="仿宋_GB2312"/>
          <w:sz w:val="32"/>
          <w:szCs w:val="32"/>
        </w:rPr>
        <w:t>。</w:t>
      </w:r>
    </w:p>
    <w:p>
      <w:pPr>
        <w:spacing w:line="600" w:lineRule="exact"/>
        <w:ind w:firstLine="642"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outlineLvl w:val="1"/>
        <w:rPr>
          <w:rFonts w:ascii="黑体" w:eastAsia="黑体"/>
          <w:sz w:val="32"/>
          <w:szCs w:val="32"/>
        </w:rPr>
      </w:pPr>
      <w:bookmarkStart w:id="46" w:name="_Toc15396610"/>
      <w:bookmarkStart w:id="47" w:name="_Toc15377218"/>
    </w:p>
    <w:p>
      <w:pPr>
        <w:spacing w:line="600" w:lineRule="exact"/>
        <w:ind w:firstLine="640"/>
        <w:outlineLvl w:val="1"/>
        <w:rPr>
          <w:rStyle w:val="33"/>
          <w:rFonts w:ascii="黑体" w:hAnsi="黑体" w:eastAsia="黑体"/>
        </w:rPr>
      </w:pPr>
      <w:r>
        <w:rPr>
          <w:rFonts w:hint="eastAsia" w:ascii="黑体" w:eastAsia="黑体"/>
          <w:sz w:val="32"/>
          <w:szCs w:val="32"/>
        </w:rPr>
        <w:t>八、</w:t>
      </w:r>
      <w:r>
        <w:rPr>
          <w:rStyle w:val="33"/>
          <w:rFonts w:hint="eastAsia" w:ascii="黑体" w:hAnsi="黑体" w:eastAsia="黑体"/>
          <w:b w:val="0"/>
        </w:rPr>
        <w:t>政府性基金预算支出决算情况说明</w:t>
      </w:r>
      <w:bookmarkEnd w:id="46"/>
      <w:bookmarkEnd w:id="47"/>
    </w:p>
    <w:p>
      <w:pPr>
        <w:spacing w:line="600" w:lineRule="exact"/>
        <w:ind w:firstLine="640"/>
        <w:rPr>
          <w:rFonts w:hint="default"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4</w:t>
      </w:r>
      <w:r>
        <w:rPr>
          <w:rFonts w:hint="eastAsia" w:ascii="仿宋_GB2312" w:eastAsia="仿宋_GB2312"/>
          <w:sz w:val="32"/>
          <w:szCs w:val="32"/>
        </w:rPr>
        <w:t>万元。</w:t>
      </w:r>
      <w:r>
        <w:rPr>
          <w:rFonts w:hint="eastAsia" w:ascii="仿宋_GB2312" w:eastAsia="仿宋_GB2312"/>
          <w:sz w:val="32"/>
          <w:szCs w:val="32"/>
          <w:lang w:val="en-US" w:eastAsia="zh-CN"/>
        </w:rPr>
        <w:t>主要用于污水处理站建设及运营。</w:t>
      </w:r>
    </w:p>
    <w:p>
      <w:pPr>
        <w:spacing w:line="600" w:lineRule="exact"/>
        <w:ind w:firstLine="640"/>
        <w:rPr>
          <w:rFonts w:ascii="仿宋_GB2312" w:eastAsia="仿宋_GB2312"/>
          <w:sz w:val="32"/>
          <w:szCs w:val="32"/>
        </w:rPr>
      </w:pPr>
    </w:p>
    <w:p>
      <w:pPr>
        <w:numPr>
          <w:ilvl w:val="0"/>
          <w:numId w:val="2"/>
        </w:numPr>
        <w:spacing w:line="600" w:lineRule="exact"/>
        <w:ind w:firstLine="640"/>
        <w:outlineLvl w:val="1"/>
        <w:rPr>
          <w:rStyle w:val="33"/>
          <w:rFonts w:ascii="黑体" w:hAnsi="黑体" w:eastAsia="黑体"/>
          <w:b w:val="0"/>
        </w:rPr>
      </w:pPr>
      <w:bookmarkStart w:id="48" w:name="_Toc15396611"/>
      <w:bookmarkStart w:id="49" w:name="_Toc15377219"/>
      <w:r>
        <w:rPr>
          <w:rStyle w:val="33"/>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2"/>
        </w:numPr>
        <w:spacing w:line="600" w:lineRule="exact"/>
        <w:ind w:firstLine="640"/>
        <w:outlineLvl w:val="1"/>
        <w:rPr>
          <w:rStyle w:val="33"/>
          <w:rFonts w:ascii="黑体" w:hAnsi="黑体" w:eastAsia="黑体"/>
          <w:b w:val="0"/>
        </w:rPr>
      </w:pPr>
      <w:bookmarkStart w:id="50" w:name="_Toc15396612"/>
      <w:bookmarkStart w:id="51" w:name="_Toc15377221"/>
      <w:r>
        <w:rPr>
          <w:rStyle w:val="33"/>
          <w:rFonts w:hint="eastAsia" w:ascii="黑体" w:hAnsi="黑体" w:eastAsia="黑体"/>
          <w:b w:val="0"/>
        </w:rPr>
        <w:t>其他重要事项的情况说明</w:t>
      </w:r>
      <w:bookmarkEnd w:id="50"/>
      <w:bookmarkEnd w:id="51"/>
    </w:p>
    <w:p>
      <w:pPr>
        <w:spacing w:line="600" w:lineRule="exact"/>
        <w:ind w:firstLine="642" w:firstLineChars="200"/>
        <w:outlineLvl w:val="2"/>
        <w:rPr>
          <w:rFonts w:ascii="仿宋" w:hAnsi="仿宋" w:eastAsia="仿宋"/>
          <w:sz w:val="32"/>
          <w:szCs w:val="32"/>
        </w:rPr>
      </w:pPr>
      <w:bookmarkStart w:id="52" w:name="_Toc15377222"/>
      <w:r>
        <w:rPr>
          <w:rFonts w:hint="eastAsia" w:ascii="仿宋" w:hAnsi="仿宋" w:eastAsia="仿宋"/>
          <w:b/>
          <w:sz w:val="32"/>
          <w:szCs w:val="32"/>
        </w:rPr>
        <w:t>（一）机关运行经费支出情况</w:t>
      </w:r>
      <w:bookmarkEnd w:id="52"/>
    </w:p>
    <w:p>
      <w:pPr>
        <w:spacing w:line="600" w:lineRule="exact"/>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剑阁县金仙镇人民政府</w:t>
      </w:r>
      <w:r>
        <w:rPr>
          <w:rFonts w:hint="eastAsia" w:ascii="仿宋_GB2312" w:eastAsia="仿宋_GB2312"/>
          <w:sz w:val="32"/>
          <w:szCs w:val="32"/>
        </w:rPr>
        <w:t>机关运行经费支出</w:t>
      </w:r>
      <w:r>
        <w:rPr>
          <w:rFonts w:hint="eastAsia" w:ascii="仿宋_GB2312" w:eastAsia="仿宋_GB2312"/>
          <w:sz w:val="32"/>
          <w:szCs w:val="32"/>
          <w:lang w:val="en-US" w:eastAsia="zh-CN"/>
        </w:rPr>
        <w:t>102.45</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val="en-US" w:eastAsia="zh-CN"/>
        </w:rPr>
        <w:t>增加4.47</w:t>
      </w:r>
      <w:r>
        <w:rPr>
          <w:rFonts w:hint="eastAsia" w:ascii="仿宋_GB2312" w:eastAsia="仿宋_GB2312"/>
          <w:sz w:val="32"/>
          <w:szCs w:val="32"/>
        </w:rPr>
        <w:t>万元，</w:t>
      </w:r>
      <w:r>
        <w:rPr>
          <w:rFonts w:hint="eastAsia" w:ascii="仿宋_GB2312" w:eastAsia="仿宋_GB2312"/>
          <w:sz w:val="32"/>
          <w:szCs w:val="32"/>
          <w:lang w:val="en-US" w:eastAsia="zh-CN"/>
        </w:rPr>
        <w:t>增加4.36</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干部人数人员增加</w:t>
      </w:r>
      <w:r>
        <w:rPr>
          <w:rFonts w:hint="eastAsia" w:ascii="仿宋_GB2312" w:eastAsia="仿宋_GB2312"/>
          <w:sz w:val="32"/>
          <w:szCs w:val="32"/>
          <w:lang w:eastAsia="zh-CN"/>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53" w:name="_Toc15377223"/>
      <w:r>
        <w:rPr>
          <w:rFonts w:hint="eastAsia" w:ascii="仿宋" w:hAnsi="仿宋" w:eastAsia="仿宋"/>
          <w:b/>
          <w:sz w:val="32"/>
          <w:szCs w:val="32"/>
        </w:rPr>
        <w:t>（二）政府采购支出情况</w:t>
      </w:r>
      <w:bookmarkEnd w:id="53"/>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剑阁县金仙镇人民政府</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54" w:name="_Toc15377224"/>
      <w:r>
        <w:rPr>
          <w:rFonts w:hint="eastAsia" w:ascii="仿宋" w:hAnsi="仿宋" w:eastAsia="仿宋"/>
          <w:b/>
          <w:sz w:val="32"/>
          <w:szCs w:val="32"/>
        </w:rPr>
        <w:t>（三）国有资产占有使用情况</w:t>
      </w:r>
      <w:bookmarkEnd w:id="54"/>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剑阁县金仙镇人民政府</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2"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根据预算绩效管理要求，本部门在2022年度预算编制阶段，组织对</w:t>
      </w:r>
      <w:r>
        <w:rPr>
          <w:rFonts w:hint="eastAsia" w:ascii="仿宋_GB2312" w:hAnsi="仿宋_GB2312" w:eastAsia="仿宋_GB2312" w:cs="仿宋_GB2312"/>
          <w:sz w:val="32"/>
          <w:szCs w:val="32"/>
          <w:lang w:val="en-US" w:eastAsia="zh-CN"/>
        </w:rPr>
        <w:t>老促会工作经费、</w:t>
      </w:r>
      <w:r>
        <w:rPr>
          <w:rFonts w:hint="eastAsia" w:ascii="仿宋_GB2312" w:hAnsi="仿宋_GB2312" w:eastAsia="仿宋_GB2312" w:cs="仿宋_GB2312"/>
          <w:sz w:val="32"/>
          <w:szCs w:val="32"/>
        </w:rPr>
        <w:t>安全经费、人大会议经费、</w:t>
      </w:r>
      <w:r>
        <w:rPr>
          <w:rFonts w:hint="eastAsia" w:ascii="仿宋_GB2312" w:hAnsi="仿宋_GB2312" w:eastAsia="仿宋_GB2312" w:cs="仿宋_GB2312"/>
          <w:sz w:val="32"/>
          <w:szCs w:val="32"/>
          <w:lang w:val="en-US" w:eastAsia="zh-CN"/>
        </w:rPr>
        <w:t>人大办公费、文化配套、</w:t>
      </w:r>
      <w:r>
        <w:rPr>
          <w:rFonts w:hint="eastAsia" w:ascii="仿宋_GB2312" w:hAnsi="仿宋_GB2312" w:eastAsia="仿宋_GB2312" w:cs="仿宋_GB2312"/>
          <w:sz w:val="32"/>
          <w:szCs w:val="32"/>
        </w:rPr>
        <w:t>垃圾清运及处置项目</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6个项目</w:t>
      </w:r>
      <w:r>
        <w:rPr>
          <w:rFonts w:hint="eastAsia" w:ascii="仿宋_GB2312" w:hAnsi="仿宋_GB2312" w:eastAsia="仿宋_GB2312" w:cs="仿宋_GB2312"/>
          <w:sz w:val="32"/>
          <w:szCs w:val="32"/>
        </w:rPr>
        <w:t>开展了预算事前绩效评估，对</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个项目开展绩效监控</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ascii="仿宋_GB2312" w:eastAsia="仿宋_GB2312"/>
          <w:b/>
          <w:sz w:val="32"/>
          <w:szCs w:val="32"/>
        </w:rPr>
      </w:pPr>
      <w:r>
        <w:rPr>
          <w:rFonts w:hint="eastAsia" w:ascii="仿宋_GB2312" w:hAnsi="仿宋_GB2312" w:eastAsia="仿宋_GB2312" w:cs="仿宋_GB2312"/>
          <w:sz w:val="32"/>
          <w:szCs w:val="32"/>
          <w:lang w:val="en-US" w:eastAsia="zh-CN"/>
        </w:rPr>
        <w:t>组织对2022年度一般公共预算、政府性基金预算、国有资本经营预算、社会保险基金预算以及资本资产、债券资金等全面开展绩效自评，形成剑阁县金仙镇人民政府部门整体（含部门预算项目）绩效自评报告、</w:t>
      </w:r>
      <w:r>
        <w:rPr>
          <w:rFonts w:hint="eastAsia" w:ascii="仿宋_GB2312" w:hAnsi="仿宋_GB2312" w:eastAsia="仿宋_GB2312" w:cs="仿宋_GB2312"/>
          <w:sz w:val="32"/>
          <w:szCs w:val="32"/>
          <w:lang w:val="zh-CN" w:eastAsia="zh-CN"/>
        </w:rPr>
        <w:t>化解隐性债务项目</w:t>
      </w:r>
      <w:r>
        <w:rPr>
          <w:rFonts w:hint="eastAsia" w:ascii="仿宋_GB2312" w:hAnsi="仿宋_GB2312" w:eastAsia="仿宋_GB2312" w:cs="仿宋_GB2312"/>
          <w:sz w:val="32"/>
          <w:szCs w:val="32"/>
          <w:lang w:val="en-US" w:eastAsia="zh-CN"/>
        </w:rPr>
        <w:t>等专项预算项目绩效自评报告，其中，剑阁县金仙镇人民政部门整体（含部门预算项目）绩效自评得分为97分，绩效自评综述：我镇预算安排的基本支出保障了正常的工作运转，在预算执行上是严格遵守各项财经纪律的；在资金的管理和使用上，严守法律底线、纪律底线、道德底线。</w:t>
      </w:r>
      <w:r>
        <w:rPr>
          <w:rFonts w:hint="eastAsia" w:ascii="仿宋_GB2312" w:hAnsi="仿宋_GB2312" w:eastAsia="仿宋_GB2312" w:cs="仿宋_GB2312"/>
          <w:sz w:val="32"/>
          <w:szCs w:val="32"/>
          <w:lang w:val="zh-CN" w:eastAsia="zh-CN"/>
        </w:rPr>
        <w:t>化解隐性债务项目</w:t>
      </w:r>
      <w:r>
        <w:rPr>
          <w:rFonts w:hint="eastAsia" w:ascii="仿宋_GB2312" w:hAnsi="仿宋_GB2312" w:eastAsia="仿宋_GB2312" w:cs="仿宋_GB2312"/>
          <w:sz w:val="32"/>
          <w:szCs w:val="32"/>
          <w:lang w:val="en-US" w:eastAsia="zh-CN"/>
        </w:rPr>
        <w:t>专项预算项目绩效自评得分为90分，绩效自评综述：通过预算执行全过程绩效监控，保障了债务化解工作的有效进行。绩效自评报告详见附件。</w:t>
      </w:r>
      <w:r>
        <w:rPr>
          <w:rFonts w:ascii="仿宋_GB2312" w:eastAsia="仿宋_GB2312"/>
          <w:b/>
          <w:sz w:val="32"/>
          <w:szCs w:val="32"/>
        </w:rPr>
        <w:br w:type="page"/>
      </w:r>
    </w:p>
    <w:p>
      <w:pPr>
        <w:numPr>
          <w:ilvl w:val="0"/>
          <w:numId w:val="3"/>
        </w:numPr>
        <w:spacing w:line="600" w:lineRule="exact"/>
        <w:ind w:firstLine="660" w:firstLineChars="150"/>
        <w:jc w:val="center"/>
        <w:outlineLvl w:val="0"/>
        <w:rPr>
          <w:rStyle w:val="32"/>
          <w:rFonts w:ascii="黑体" w:hAnsi="黑体" w:eastAsia="黑体"/>
          <w:b w:val="0"/>
        </w:rPr>
      </w:pPr>
      <w:bookmarkStart w:id="55" w:name="_Toc15396613"/>
      <w:bookmarkStart w:id="56" w:name="_Toc15377225"/>
      <w:r>
        <w:rPr>
          <w:rFonts w:hint="eastAsia" w:ascii="黑体" w:hAnsi="黑体" w:eastAsia="黑体"/>
          <w:sz w:val="44"/>
          <w:szCs w:val="44"/>
        </w:rPr>
        <w:t>名</w:t>
      </w:r>
      <w:r>
        <w:rPr>
          <w:rStyle w:val="32"/>
          <w:rFonts w:hint="eastAsia" w:ascii="黑体" w:hAnsi="黑体" w:eastAsia="黑体"/>
          <w:b w:val="0"/>
        </w:rPr>
        <w:t>词解释</w:t>
      </w:r>
      <w:bookmarkEnd w:id="55"/>
      <w:bookmarkEnd w:id="56"/>
    </w:p>
    <w:p>
      <w:pPr>
        <w:spacing w:line="600" w:lineRule="exact"/>
        <w:jc w:val="left"/>
        <w:rPr>
          <w:rFonts w:ascii="宋体"/>
          <w:b/>
          <w:sz w:val="44"/>
          <w:szCs w:val="44"/>
        </w:rPr>
      </w:pPr>
    </w:p>
    <w:p>
      <w:pPr>
        <w:pStyle w:val="10"/>
        <w:numPr>
          <w:ilvl w:val="0"/>
          <w:numId w:val="0"/>
        </w:numPr>
        <w:ind w:firstLine="640" w:firstLineChars="200"/>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（一）一般公共预算拨款收入：指县级财政当年拨付的资金。</w:t>
      </w:r>
    </w:p>
    <w:p>
      <w:pPr>
        <w:pStyle w:val="10"/>
        <w:numPr>
          <w:ilvl w:val="0"/>
          <w:numId w:val="0"/>
        </w:numPr>
        <w:ind w:firstLine="640" w:firstLineChars="200"/>
        <w:jc w:val="both"/>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二</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）人大事务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人大会议</w:t>
      </w:r>
      <w:r>
        <w:rPr>
          <w:rFonts w:hint="default" w:ascii="仿宋_GB2312" w:hAnsi="仿宋_GB2312" w:cs="仿宋_GB2312"/>
          <w:b w:val="0"/>
          <w:bCs/>
          <w:sz w:val="32"/>
          <w:szCs w:val="32"/>
          <w:lang w:val="en-US" w:eastAsia="zh-CN"/>
        </w:rPr>
        <w:t>（项）：指</w:t>
      </w:r>
      <w:r>
        <w:rPr>
          <w:rFonts w:hint="eastAsia" w:ascii="仿宋_GB2312" w:hAnsi="仿宋_GB2312" w:cs="仿宋_GB2312"/>
          <w:b w:val="0"/>
          <w:bCs/>
          <w:sz w:val="32"/>
          <w:szCs w:val="32"/>
          <w:lang w:val="en-US" w:eastAsia="zh-CN"/>
        </w:rPr>
        <w:t>反映各级人大召开人民代表大会等专门会议的支出</w:t>
      </w:r>
      <w:r>
        <w:rPr>
          <w:rFonts w:hint="default" w:ascii="仿宋_GB2312" w:hAnsi="仿宋_GB2312" w:cs="仿宋_GB2312"/>
          <w:b w:val="0"/>
          <w:bCs/>
          <w:sz w:val="32"/>
          <w:szCs w:val="32"/>
          <w:lang w:val="en-US" w:eastAsia="zh-CN"/>
        </w:rPr>
        <w:t>。</w:t>
      </w:r>
    </w:p>
    <w:p>
      <w:pPr>
        <w:pStyle w:val="10"/>
        <w:numPr>
          <w:ilvl w:val="0"/>
          <w:numId w:val="0"/>
        </w:numPr>
        <w:ind w:firstLine="640" w:firstLineChars="200"/>
        <w:jc w:val="both"/>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三</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）人大事务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代表工作</w:t>
      </w:r>
      <w:r>
        <w:rPr>
          <w:rFonts w:hint="default" w:ascii="仿宋_GB2312" w:hAnsi="仿宋_GB2312" w:cs="仿宋_GB2312"/>
          <w:b w:val="0"/>
          <w:bCs/>
          <w:sz w:val="32"/>
          <w:szCs w:val="32"/>
          <w:lang w:val="en-US" w:eastAsia="zh-CN"/>
        </w:rPr>
        <w:t>（项）：指</w:t>
      </w:r>
      <w:r>
        <w:rPr>
          <w:rFonts w:hint="eastAsia" w:ascii="仿宋_GB2312" w:hAnsi="仿宋_GB2312" w:cs="仿宋_GB2312"/>
          <w:b w:val="0"/>
          <w:bCs/>
          <w:sz w:val="32"/>
          <w:szCs w:val="32"/>
          <w:lang w:val="en-US" w:eastAsia="zh-CN"/>
        </w:rPr>
        <w:t>反映人大代表开展各类视察等方面的支出</w:t>
      </w:r>
      <w:r>
        <w:rPr>
          <w:rFonts w:hint="default" w:ascii="仿宋_GB2312" w:hAnsi="仿宋_GB2312" w:cs="仿宋_GB2312"/>
          <w:b w:val="0"/>
          <w:bCs/>
          <w:sz w:val="32"/>
          <w:szCs w:val="32"/>
          <w:lang w:val="en-US" w:eastAsia="zh-CN"/>
        </w:rPr>
        <w:t>。</w:t>
      </w:r>
    </w:p>
    <w:p>
      <w:pPr>
        <w:pStyle w:val="10"/>
        <w:numPr>
          <w:ilvl w:val="0"/>
          <w:numId w:val="0"/>
        </w:numPr>
        <w:ind w:firstLine="640" w:firstLineChars="200"/>
        <w:jc w:val="both"/>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四</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）人大事务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其他人大事务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指除上述项目以外的其他人大事务支出。</w:t>
      </w:r>
    </w:p>
    <w:p>
      <w:pPr>
        <w:pStyle w:val="10"/>
        <w:numPr>
          <w:ilvl w:val="0"/>
          <w:numId w:val="0"/>
        </w:numPr>
        <w:ind w:firstLine="640" w:firstLineChars="200"/>
        <w:jc w:val="both"/>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五</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）政府办公厅（室）及相关机构事务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行政运行</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指反映行政单位（包括实行公务员管理的事业单位）的基本支出。</w:t>
      </w:r>
    </w:p>
    <w:p>
      <w:pPr>
        <w:pStyle w:val="10"/>
        <w:numPr>
          <w:ilvl w:val="0"/>
          <w:numId w:val="0"/>
        </w:numPr>
        <w:ind w:firstLine="640" w:firstLineChars="200"/>
        <w:jc w:val="both"/>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六</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）政府办公厅（室）及相关机构事务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一般行政管理事务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指反映行政单位（包括实行公务员管理的事业单位）未单独设置项级科目的其他项目支出。</w:t>
      </w:r>
    </w:p>
    <w:p>
      <w:pPr>
        <w:pStyle w:val="10"/>
        <w:numPr>
          <w:ilvl w:val="0"/>
          <w:numId w:val="0"/>
        </w:numPr>
        <w:ind w:firstLine="640" w:firstLineChars="200"/>
        <w:jc w:val="both"/>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七</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）政府办公厅（室）及相关机构事务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信访事务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指反映各级政府用于接待群众来信来访方面的支出。</w:t>
      </w:r>
    </w:p>
    <w:p>
      <w:pPr>
        <w:pStyle w:val="10"/>
        <w:numPr>
          <w:ilvl w:val="0"/>
          <w:numId w:val="0"/>
        </w:numPr>
        <w:ind w:firstLine="640" w:firstLineChars="200"/>
        <w:jc w:val="both"/>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八</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）政府办公厅（室）及相关机构事务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事业运行</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指反映事业单位的基本支出，不包括行政单位（包括实行公务员管理的事业单位）后勤服务中心、医务室等附属事业单位。</w:t>
      </w:r>
    </w:p>
    <w:p>
      <w:pPr>
        <w:pStyle w:val="10"/>
        <w:numPr>
          <w:ilvl w:val="0"/>
          <w:numId w:val="0"/>
        </w:numPr>
        <w:ind w:firstLine="640" w:firstLineChars="200"/>
        <w:jc w:val="both"/>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九</w:t>
      </w:r>
      <w:r>
        <w:rPr>
          <w:rFonts w:hint="default" w:ascii="仿宋_GB2312" w:hAnsi="仿宋_GB2312" w:cs="仿宋_GB2312"/>
          <w:b w:val="0"/>
          <w:bCs/>
          <w:sz w:val="32"/>
          <w:szCs w:val="32"/>
          <w:lang w:val="en-US" w:eastAsia="zh-CN"/>
        </w:rPr>
        <w:t>）一般公共服务支出（类</w:t>
      </w:r>
      <w:r>
        <w:rPr>
          <w:rFonts w:hint="eastAsia" w:ascii="仿宋_GB2312" w:hAnsi="仿宋_GB2312" w:cs="仿宋_GB2312"/>
          <w:b w:val="0"/>
          <w:bCs/>
          <w:sz w:val="32"/>
          <w:szCs w:val="32"/>
          <w:lang w:val="en-US" w:eastAsia="zh-CN"/>
        </w:rPr>
        <w:t>）统计信息事务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其他政府办公厅（室）及相关机构事务支出（项）</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反映除上述项目以外的其他事务支出。</w:t>
      </w:r>
    </w:p>
    <w:p>
      <w:pPr>
        <w:pStyle w:val="10"/>
        <w:numPr>
          <w:ilvl w:val="0"/>
          <w:numId w:val="0"/>
        </w:numPr>
        <w:ind w:firstLine="640" w:firstLineChars="200"/>
        <w:jc w:val="both"/>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）纪检监察事务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一般行政管理事务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指反映行政单位（包括实行公务员管理的事业单位）未单独设置项级科目的其他项目支出。</w:t>
      </w:r>
    </w:p>
    <w:p>
      <w:pPr>
        <w:pStyle w:val="10"/>
        <w:numPr>
          <w:ilvl w:val="0"/>
          <w:numId w:val="0"/>
        </w:numPr>
        <w:ind w:firstLine="640" w:firstLineChars="200"/>
        <w:jc w:val="both"/>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十一</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）纪检监察事务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其他纪检监察事务支出</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指反映除上述项目以外其他纪检监察事务方面的支出。</w:t>
      </w:r>
    </w:p>
    <w:p>
      <w:pPr>
        <w:pStyle w:val="10"/>
        <w:numPr>
          <w:ilvl w:val="0"/>
          <w:numId w:val="0"/>
        </w:numPr>
        <w:ind w:firstLine="640" w:firstLineChars="200"/>
        <w:jc w:val="both"/>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十二</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）群众团体事务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其他群众团体事务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指反映除上述项目以外其他用于群众团体事务方面的支出。</w:t>
      </w:r>
    </w:p>
    <w:p>
      <w:pPr>
        <w:pStyle w:val="10"/>
        <w:numPr>
          <w:ilvl w:val="0"/>
          <w:numId w:val="0"/>
        </w:numPr>
        <w:ind w:firstLine="640" w:firstLineChars="200"/>
        <w:jc w:val="both"/>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十三</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）党委办公厅（室）及相关机构事务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一般行政管理事务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指反映行政单位（包括实行公务员管理的事业单位）未单独设置项级科目的其他项目支出。</w:t>
      </w:r>
    </w:p>
    <w:p>
      <w:pPr>
        <w:pStyle w:val="10"/>
        <w:numPr>
          <w:ilvl w:val="0"/>
          <w:numId w:val="0"/>
        </w:numPr>
        <w:ind w:firstLine="640" w:firstLineChars="200"/>
        <w:jc w:val="both"/>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十四</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）宣传事务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其他宣传事务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指反映除上述项目以外其他用于中国共产党宣传部门的事务支出。</w:t>
      </w:r>
    </w:p>
    <w:p>
      <w:pPr>
        <w:pStyle w:val="10"/>
        <w:numPr>
          <w:ilvl w:val="0"/>
          <w:numId w:val="0"/>
        </w:numPr>
        <w:ind w:firstLine="640" w:firstLineChars="200"/>
        <w:jc w:val="both"/>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十五</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国防</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）国防动员</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兵役征集</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指反映用于兵役征集等方面的支出。</w:t>
      </w:r>
    </w:p>
    <w:p>
      <w:pPr>
        <w:pStyle w:val="10"/>
        <w:numPr>
          <w:ilvl w:val="0"/>
          <w:numId w:val="0"/>
        </w:numPr>
        <w:ind w:firstLine="640" w:firstLineChars="200"/>
        <w:jc w:val="both"/>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十六</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文化旅游体育与传媒</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）文化和旅游</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群众文化</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指反映群众文化方面的支出，包括基层文化馆（站）、群众艺术馆支出等。</w:t>
      </w:r>
    </w:p>
    <w:p>
      <w:pPr>
        <w:pStyle w:val="10"/>
        <w:numPr>
          <w:ilvl w:val="0"/>
          <w:numId w:val="0"/>
        </w:numPr>
        <w:ind w:firstLine="640" w:firstLineChars="200"/>
        <w:jc w:val="both"/>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十七</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文化旅游体育与传媒</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）文化和旅游</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文化和旅游管理事务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指反映文化和旅游管理事务支出。</w:t>
      </w:r>
    </w:p>
    <w:p>
      <w:pPr>
        <w:pStyle w:val="10"/>
        <w:numPr>
          <w:ilvl w:val="0"/>
          <w:numId w:val="0"/>
        </w:numPr>
        <w:ind w:firstLine="640" w:firstLineChars="200"/>
        <w:jc w:val="both"/>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十八</w:t>
      </w:r>
      <w:r>
        <w:rPr>
          <w:rFonts w:hint="default" w:ascii="仿宋_GB2312" w:hAnsi="仿宋_GB2312" w:cs="仿宋_GB2312"/>
          <w:b w:val="0"/>
          <w:bCs/>
          <w:sz w:val="32"/>
          <w:szCs w:val="32"/>
          <w:lang w:val="en-US" w:eastAsia="zh-CN"/>
        </w:rPr>
        <w:t>）社会保障和就业（类</w:t>
      </w:r>
      <w:r>
        <w:rPr>
          <w:rFonts w:hint="eastAsia" w:ascii="仿宋_GB2312" w:hAnsi="仿宋_GB2312" w:cs="仿宋_GB2312"/>
          <w:b w:val="0"/>
          <w:bCs/>
          <w:sz w:val="32"/>
          <w:szCs w:val="32"/>
          <w:lang w:val="en-US" w:eastAsia="zh-CN"/>
        </w:rPr>
        <w:t>）民政管理事务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基层政权建设和社区治理</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指反映开展城乡社区治理、城乡社区服务（乡村便民服务）、村（居）民自治、村（居）务公开、乡镇（街道）服务能力建设等基层政权建设和社区治理工作的支出。</w:t>
      </w:r>
    </w:p>
    <w:p>
      <w:pPr>
        <w:pStyle w:val="10"/>
        <w:numPr>
          <w:ilvl w:val="0"/>
          <w:numId w:val="0"/>
        </w:numPr>
        <w:ind w:firstLine="640" w:firstLineChars="200"/>
        <w:jc w:val="both"/>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十九</w:t>
      </w:r>
      <w:r>
        <w:rPr>
          <w:rFonts w:hint="default" w:ascii="仿宋_GB2312" w:hAnsi="仿宋_GB2312" w:cs="仿宋_GB2312"/>
          <w:b w:val="0"/>
          <w:bCs/>
          <w:sz w:val="32"/>
          <w:szCs w:val="32"/>
          <w:lang w:val="en-US" w:eastAsia="zh-CN"/>
        </w:rPr>
        <w:t>）社会保障和就业（类）行政事业单位离退休（款）机关事业单位基本养老保险缴费支出（项）：指部门实施养老保险制度由单位缴纳的养老保险费的支出。</w:t>
      </w:r>
    </w:p>
    <w:p>
      <w:pPr>
        <w:pStyle w:val="10"/>
        <w:numPr>
          <w:ilvl w:val="0"/>
          <w:numId w:val="0"/>
        </w:numPr>
        <w:ind w:firstLine="640" w:firstLineChars="200"/>
        <w:jc w:val="both"/>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二</w:t>
      </w:r>
      <w:r>
        <w:rPr>
          <w:rFonts w:hint="default" w:ascii="仿宋_GB2312" w:hAnsi="仿宋_GB2312" w:cs="仿宋_GB2312"/>
          <w:b w:val="0"/>
          <w:bCs/>
          <w:sz w:val="32"/>
          <w:szCs w:val="32"/>
          <w:lang w:val="en-US" w:eastAsia="zh-CN"/>
        </w:rPr>
        <w:t>十）卫生健康</w:t>
      </w:r>
      <w:r>
        <w:rPr>
          <w:rFonts w:hint="eastAsia" w:ascii="仿宋_GB2312" w:hAnsi="仿宋_GB2312" w:cs="仿宋_GB2312"/>
          <w:b w:val="0"/>
          <w:bCs/>
          <w:sz w:val="32"/>
          <w:szCs w:val="32"/>
          <w:lang w:val="en-US" w:eastAsia="zh-CN"/>
        </w:rPr>
        <w:t>支出</w:t>
      </w:r>
      <w:r>
        <w:rPr>
          <w:rFonts w:hint="default" w:ascii="仿宋_GB2312" w:hAnsi="仿宋_GB2312" w:cs="仿宋_GB2312"/>
          <w:b w:val="0"/>
          <w:bCs/>
          <w:sz w:val="32"/>
          <w:szCs w:val="32"/>
          <w:lang w:val="en-US" w:eastAsia="zh-CN"/>
        </w:rPr>
        <w:t>（类）行政事业单位医疗（款）行政单位医疗（项）：指局机关及参公管理事业单位用于缴纳单位基本医疗保险支出。</w:t>
      </w:r>
    </w:p>
    <w:p>
      <w:pPr>
        <w:pStyle w:val="10"/>
        <w:numPr>
          <w:ilvl w:val="0"/>
          <w:numId w:val="0"/>
        </w:numPr>
        <w:ind w:firstLine="640" w:firstLineChars="200"/>
        <w:jc w:val="both"/>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二</w:t>
      </w:r>
      <w:r>
        <w:rPr>
          <w:rFonts w:hint="default" w:ascii="仿宋_GB2312" w:hAnsi="仿宋_GB2312" w:cs="仿宋_GB2312"/>
          <w:b w:val="0"/>
          <w:bCs/>
          <w:sz w:val="32"/>
          <w:szCs w:val="32"/>
          <w:lang w:val="en-US" w:eastAsia="zh-CN"/>
        </w:rPr>
        <w:t>十</w:t>
      </w:r>
      <w:r>
        <w:rPr>
          <w:rFonts w:hint="eastAsia" w:ascii="仿宋_GB2312" w:hAnsi="仿宋_GB2312" w:cs="仿宋_GB2312"/>
          <w:b w:val="0"/>
          <w:bCs/>
          <w:sz w:val="32"/>
          <w:szCs w:val="32"/>
          <w:lang w:val="en-US" w:eastAsia="zh-CN"/>
        </w:rPr>
        <w:t>一</w:t>
      </w:r>
      <w:r>
        <w:rPr>
          <w:rFonts w:hint="default" w:ascii="仿宋_GB2312" w:hAnsi="仿宋_GB2312" w:cs="仿宋_GB2312"/>
          <w:b w:val="0"/>
          <w:bCs/>
          <w:sz w:val="32"/>
          <w:szCs w:val="32"/>
          <w:lang w:val="en-US" w:eastAsia="zh-CN"/>
        </w:rPr>
        <w:t>）卫生健康</w:t>
      </w:r>
      <w:r>
        <w:rPr>
          <w:rFonts w:hint="eastAsia" w:ascii="仿宋_GB2312" w:hAnsi="仿宋_GB2312" w:cs="仿宋_GB2312"/>
          <w:b w:val="0"/>
          <w:bCs/>
          <w:sz w:val="32"/>
          <w:szCs w:val="32"/>
          <w:lang w:val="en-US" w:eastAsia="zh-CN"/>
        </w:rPr>
        <w:t>支出</w:t>
      </w:r>
      <w:r>
        <w:rPr>
          <w:rFonts w:hint="default" w:ascii="仿宋_GB2312" w:hAnsi="仿宋_GB2312" w:cs="仿宋_GB2312"/>
          <w:b w:val="0"/>
          <w:bCs/>
          <w:sz w:val="32"/>
          <w:szCs w:val="32"/>
          <w:lang w:val="en-US" w:eastAsia="zh-CN"/>
        </w:rPr>
        <w:t>（类）行政事业单位医疗（款）事业单位医疗（项）：指事业单位用于缴纳单位基本医疗保险支出。</w:t>
      </w:r>
    </w:p>
    <w:p>
      <w:pPr>
        <w:pStyle w:val="10"/>
        <w:numPr>
          <w:ilvl w:val="0"/>
          <w:numId w:val="0"/>
        </w:numPr>
        <w:ind w:firstLine="640" w:firstLineChars="200"/>
        <w:jc w:val="both"/>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二</w:t>
      </w:r>
      <w:r>
        <w:rPr>
          <w:rFonts w:hint="default" w:ascii="仿宋_GB2312" w:hAnsi="仿宋_GB2312" w:cs="仿宋_GB2312"/>
          <w:b w:val="0"/>
          <w:bCs/>
          <w:sz w:val="32"/>
          <w:szCs w:val="32"/>
          <w:lang w:val="en-US" w:eastAsia="zh-CN"/>
        </w:rPr>
        <w:t>十</w:t>
      </w:r>
      <w:r>
        <w:rPr>
          <w:rFonts w:hint="eastAsia" w:ascii="仿宋_GB2312" w:hAnsi="仿宋_GB2312" w:cs="仿宋_GB2312"/>
          <w:b w:val="0"/>
          <w:bCs/>
          <w:sz w:val="32"/>
          <w:szCs w:val="32"/>
          <w:lang w:val="en-US" w:eastAsia="zh-CN"/>
        </w:rPr>
        <w:t>二</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城乡社区支出（类）城乡社区环境卫生（款）城乡社区环境卫生（项）</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反映城乡社区道路清扫、垃圾清运与处理、公厕建设与维护、园林绿化等方面的支出。</w:t>
      </w:r>
    </w:p>
    <w:p>
      <w:pPr>
        <w:pStyle w:val="10"/>
        <w:numPr>
          <w:ilvl w:val="0"/>
          <w:numId w:val="0"/>
        </w:numPr>
        <w:ind w:firstLine="640" w:firstLineChars="200"/>
        <w:jc w:val="both"/>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二</w:t>
      </w:r>
      <w:r>
        <w:rPr>
          <w:rFonts w:hint="default" w:ascii="仿宋_GB2312" w:hAnsi="仿宋_GB2312" w:cs="仿宋_GB2312"/>
          <w:b w:val="0"/>
          <w:bCs/>
          <w:sz w:val="32"/>
          <w:szCs w:val="32"/>
          <w:lang w:val="en-US" w:eastAsia="zh-CN"/>
        </w:rPr>
        <w:t>十</w:t>
      </w:r>
      <w:r>
        <w:rPr>
          <w:rFonts w:hint="eastAsia" w:ascii="仿宋_GB2312" w:hAnsi="仿宋_GB2312" w:cs="仿宋_GB2312"/>
          <w:b w:val="0"/>
          <w:bCs/>
          <w:sz w:val="32"/>
          <w:szCs w:val="32"/>
          <w:lang w:val="en-US" w:eastAsia="zh-CN"/>
        </w:rPr>
        <w:t>三</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城乡社区</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城乡社区规划和管理</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污水处理费安排的支出（款）污水处理设施建设和运营（项）</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反映用于污水处理站建设及运营支出。</w:t>
      </w:r>
    </w:p>
    <w:p>
      <w:pPr>
        <w:pStyle w:val="10"/>
        <w:numPr>
          <w:ilvl w:val="0"/>
          <w:numId w:val="0"/>
        </w:numPr>
        <w:ind w:firstLine="640" w:firstLineChars="200"/>
        <w:jc w:val="both"/>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二十四</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农林水</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农业农村</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事业运行</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反映用于农业事业单位基本支出，事业单位设施、系统运行与资产维护等方面的支出。</w:t>
      </w:r>
    </w:p>
    <w:p>
      <w:pPr>
        <w:pStyle w:val="10"/>
        <w:numPr>
          <w:ilvl w:val="0"/>
          <w:numId w:val="0"/>
        </w:numPr>
        <w:ind w:firstLine="640" w:firstLineChars="200"/>
        <w:jc w:val="both"/>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二十五</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农林水</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农业农村</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防灾减灾（项）：反映对农业生产因遭受自然、生物灾害损失给予的补助，促进农业防灾增产措施补助，海难救助补助，因其他灾害导致农牧渔业生产者损失给予的补贴。</w:t>
      </w:r>
    </w:p>
    <w:p>
      <w:pPr>
        <w:pStyle w:val="10"/>
        <w:numPr>
          <w:ilvl w:val="0"/>
          <w:numId w:val="0"/>
        </w:numPr>
        <w:ind w:firstLine="640" w:firstLineChars="200"/>
        <w:jc w:val="both"/>
        <w:rPr>
          <w:rFonts w:hint="eastAsia"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（二十六</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农林水</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林业和草原</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农林水支出（类）农业农村（款）农村道路建设（项）</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反映用于村组村组道路建设支出。</w:t>
      </w:r>
    </w:p>
    <w:p>
      <w:pPr>
        <w:pStyle w:val="10"/>
        <w:numPr>
          <w:ilvl w:val="0"/>
          <w:numId w:val="0"/>
        </w:numPr>
        <w:ind w:firstLine="640" w:firstLineChars="200"/>
        <w:jc w:val="both"/>
        <w:rPr>
          <w:rFonts w:hint="eastAsia"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（二十七</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农林水支出（类）林业和草原（款）林业草原防灾减灾（项）</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反映用于病虫害等有害生物灾害、森林草原防火、野生动物疫病灾害等方面的支出。</w:t>
      </w:r>
    </w:p>
    <w:p>
      <w:pPr>
        <w:pStyle w:val="10"/>
        <w:numPr>
          <w:ilvl w:val="0"/>
          <w:numId w:val="0"/>
        </w:numPr>
        <w:ind w:firstLine="640" w:firstLineChars="200"/>
        <w:jc w:val="both"/>
        <w:rPr>
          <w:rFonts w:hint="eastAsia"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（二十八</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农林水支出（类）水利（款）抗旱（项）：主要用于抗旱宣传及抗旱救灾相关支出。</w:t>
      </w:r>
    </w:p>
    <w:p>
      <w:pPr>
        <w:pStyle w:val="10"/>
        <w:numPr>
          <w:ilvl w:val="0"/>
          <w:numId w:val="0"/>
        </w:numPr>
        <w:ind w:firstLine="640" w:firstLineChars="200"/>
        <w:jc w:val="both"/>
        <w:rPr>
          <w:rFonts w:hint="eastAsia"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（二</w:t>
      </w:r>
      <w:r>
        <w:rPr>
          <w:rFonts w:hint="default" w:ascii="仿宋_GB2312" w:hAnsi="仿宋_GB2312" w:cs="仿宋_GB2312"/>
          <w:b w:val="0"/>
          <w:bCs/>
          <w:sz w:val="32"/>
          <w:szCs w:val="32"/>
          <w:lang w:val="en-US" w:eastAsia="zh-CN"/>
        </w:rPr>
        <w:t>十</w:t>
      </w:r>
      <w:r>
        <w:rPr>
          <w:rFonts w:hint="eastAsia" w:ascii="仿宋_GB2312" w:hAnsi="仿宋_GB2312" w:cs="仿宋_GB2312"/>
          <w:b w:val="0"/>
          <w:bCs/>
          <w:sz w:val="32"/>
          <w:szCs w:val="32"/>
          <w:lang w:val="en-US" w:eastAsia="zh-CN"/>
        </w:rPr>
        <w:t>九</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农林水</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巩固脱贫衔接与乡村振兴</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其他巩固脱贫衔接乡村振兴支出</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反映除上述项目以外其他用于巩固拓展脱贫攻坚成果同乡村振兴有效衔接方面的支出。</w:t>
      </w:r>
    </w:p>
    <w:p>
      <w:pPr>
        <w:pStyle w:val="10"/>
        <w:numPr>
          <w:ilvl w:val="0"/>
          <w:numId w:val="0"/>
        </w:numPr>
        <w:ind w:firstLine="640" w:firstLineChars="200"/>
        <w:rPr>
          <w:rFonts w:hint="eastAsia"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（三十</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农林水</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农村综合改革</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对村民委员会和村党支部的补助</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反映各级财政对村民委员会和村党支部的补助支出，以及支持建立县级基本财力保障机制安排的村级组织运转奖补资金。</w:t>
      </w:r>
    </w:p>
    <w:p>
      <w:pPr>
        <w:pStyle w:val="10"/>
        <w:numPr>
          <w:ilvl w:val="0"/>
          <w:numId w:val="0"/>
        </w:numPr>
        <w:ind w:firstLine="640" w:firstLineChars="200"/>
        <w:rPr>
          <w:rFonts w:hint="default"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（三十一</w:t>
      </w:r>
      <w:r>
        <w:rPr>
          <w:rFonts w:hint="default" w:ascii="仿宋_GB2312" w:hAnsi="仿宋_GB2312" w:cs="仿宋_GB2312"/>
          <w:b w:val="0"/>
          <w:bCs/>
          <w:sz w:val="32"/>
          <w:szCs w:val="32"/>
          <w:lang w:val="en-US" w:eastAsia="zh-CN"/>
        </w:rPr>
        <w:t>）住房保障（类）住房改革支出（款）住房公积金（项）：指按照《住房公积金管理条例》的规定，由单位及其在职职工缴存的长期住房储金。</w:t>
      </w:r>
    </w:p>
    <w:p>
      <w:pPr>
        <w:pStyle w:val="10"/>
        <w:numPr>
          <w:ilvl w:val="0"/>
          <w:numId w:val="0"/>
        </w:numPr>
        <w:ind w:firstLine="640" w:firstLineChars="200"/>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三十三</w:t>
      </w:r>
      <w:r>
        <w:rPr>
          <w:rFonts w:hint="default" w:ascii="仿宋_GB2312" w:hAnsi="仿宋_GB2312" w:cs="仿宋_GB2312"/>
          <w:b w:val="0"/>
          <w:bCs/>
          <w:sz w:val="32"/>
          <w:szCs w:val="32"/>
          <w:lang w:val="en-US" w:eastAsia="zh-CN"/>
        </w:rPr>
        <w:t>）基本支出：指为保证机构正常运转，完成日常工作任务而发生的人员支出和公用支出。</w:t>
      </w:r>
    </w:p>
    <w:p>
      <w:pPr>
        <w:pStyle w:val="10"/>
        <w:numPr>
          <w:ilvl w:val="0"/>
          <w:numId w:val="0"/>
        </w:numPr>
        <w:ind w:firstLine="640" w:firstLineChars="200"/>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三十四</w:t>
      </w:r>
      <w:r>
        <w:rPr>
          <w:rFonts w:hint="default" w:ascii="仿宋_GB2312" w:hAnsi="仿宋_GB2312" w:cs="仿宋_GB2312"/>
          <w:b w:val="0"/>
          <w:bCs/>
          <w:sz w:val="32"/>
          <w:szCs w:val="32"/>
          <w:lang w:val="en-US" w:eastAsia="zh-CN"/>
        </w:rPr>
        <w:t>）项目支出：指在基本支出之外为完成特定行政任务和事业发展目标所发生的支出。</w:t>
      </w:r>
    </w:p>
    <w:p>
      <w:pPr>
        <w:pStyle w:val="10"/>
        <w:numPr>
          <w:ilvl w:val="0"/>
          <w:numId w:val="0"/>
        </w:numPr>
        <w:ind w:firstLine="640" w:firstLineChars="200"/>
        <w:rPr>
          <w:rFonts w:hint="eastAsia" w:ascii="黑体" w:hAnsi="黑体" w:eastAsia="黑体"/>
          <w:sz w:val="44"/>
          <w:szCs w:val="44"/>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三十五</w:t>
      </w:r>
      <w:r>
        <w:rPr>
          <w:rFonts w:hint="default" w:ascii="仿宋_GB2312" w:hAnsi="仿宋_GB2312" w:cs="仿宋_GB2312"/>
          <w:b w:val="0"/>
          <w:bCs/>
          <w:sz w:val="32"/>
          <w:szCs w:val="32"/>
          <w:lang w:val="en-US" w:eastAsia="zh-CN"/>
        </w:rPr>
        <w:t>）“三公”经费：纳入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2" w:firstLineChars="200"/>
        <w:rPr>
          <w:rFonts w:ascii="仿宋" w:hAnsi="仿宋" w:eastAsia="仿宋"/>
          <w:b/>
          <w:sz w:val="32"/>
          <w:szCs w:val="32"/>
        </w:rPr>
      </w:pPr>
    </w:p>
    <w:p>
      <w:pPr>
        <w:spacing w:line="600" w:lineRule="exact"/>
        <w:jc w:val="center"/>
        <w:outlineLvl w:val="0"/>
        <w:rPr>
          <w:rStyle w:val="32"/>
          <w:rFonts w:ascii="黑体" w:hAnsi="黑体" w:eastAsia="黑体"/>
          <w:b w:val="0"/>
        </w:rPr>
      </w:pPr>
      <w:bookmarkStart w:id="57" w:name="_Toc15377226"/>
      <w:r>
        <w:rPr>
          <w:rFonts w:ascii="宋体"/>
          <w:b/>
          <w:sz w:val="44"/>
          <w:szCs w:val="44"/>
        </w:rPr>
        <w:br w:type="page"/>
      </w:r>
      <w:bookmarkStart w:id="58" w:name="_Toc15396614"/>
      <w:r>
        <w:rPr>
          <w:rFonts w:hint="eastAsia" w:ascii="黑体" w:hAnsi="黑体" w:eastAsia="黑体"/>
          <w:sz w:val="44"/>
          <w:szCs w:val="44"/>
        </w:rPr>
        <w:t>第</w:t>
      </w:r>
      <w:r>
        <w:rPr>
          <w:rStyle w:val="32"/>
          <w:rFonts w:hint="eastAsia" w:ascii="黑体" w:hAnsi="黑体" w:eastAsia="黑体"/>
          <w:b w:val="0"/>
        </w:rPr>
        <w:t>四部分 附件</w:t>
      </w:r>
      <w:bookmarkEnd w:id="58"/>
    </w:p>
    <w:p>
      <w:pPr>
        <w:spacing w:line="572" w:lineRule="exact"/>
        <w:jc w:val="left"/>
        <w:outlineLvl w:val="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宋体" w:hAnsi="宋体" w:eastAsia="宋体"/>
          <w:b/>
          <w:sz w:val="44"/>
          <w:szCs w:val="44"/>
          <w:highlight w:val="none"/>
          <w:shd w:val="clear" w:color="auto" w:fill="FFFFFF"/>
          <w:lang w:eastAsia="zh-CN"/>
        </w:rPr>
      </w:pPr>
      <w:r>
        <w:rPr>
          <w:rFonts w:hint="eastAsia" w:ascii="宋体" w:hAnsi="宋体" w:eastAsia="宋体"/>
          <w:b/>
          <w:sz w:val="44"/>
          <w:szCs w:val="44"/>
          <w:highlight w:val="none"/>
          <w:shd w:val="clear" w:color="auto" w:fill="FFFFFF"/>
          <w:lang w:val="en-US" w:eastAsia="zh-CN"/>
        </w:rPr>
        <w:t>202</w:t>
      </w:r>
      <w:r>
        <w:rPr>
          <w:rFonts w:hint="eastAsia" w:ascii="宋体" w:hAnsi="宋体"/>
          <w:b/>
          <w:sz w:val="44"/>
          <w:szCs w:val="44"/>
          <w:highlight w:val="none"/>
          <w:shd w:val="clear" w:color="auto" w:fill="FFFFFF"/>
          <w:lang w:val="en-US" w:eastAsia="zh-CN"/>
        </w:rPr>
        <w:t>2</w:t>
      </w:r>
      <w:r>
        <w:rPr>
          <w:rFonts w:hint="eastAsia" w:ascii="宋体" w:hAnsi="宋体" w:eastAsia="宋体"/>
          <w:b/>
          <w:sz w:val="44"/>
          <w:szCs w:val="44"/>
          <w:highlight w:val="none"/>
          <w:shd w:val="clear" w:color="auto" w:fill="FFFFFF"/>
          <w:lang w:val="en-US" w:eastAsia="zh-CN"/>
        </w:rPr>
        <w:t>年</w:t>
      </w:r>
      <w:r>
        <w:rPr>
          <w:rFonts w:hint="eastAsia" w:ascii="宋体" w:hAnsi="宋体" w:eastAsia="宋体"/>
          <w:b/>
          <w:sz w:val="44"/>
          <w:szCs w:val="44"/>
          <w:highlight w:val="none"/>
          <w:shd w:val="clear" w:color="auto" w:fill="FFFFFF"/>
          <w:lang w:eastAsia="zh-CN"/>
        </w:rPr>
        <w:t>剑阁县</w:t>
      </w:r>
      <w:r>
        <w:rPr>
          <w:rFonts w:hint="eastAsia" w:ascii="宋体" w:hAnsi="宋体"/>
          <w:b/>
          <w:sz w:val="44"/>
          <w:szCs w:val="44"/>
          <w:highlight w:val="none"/>
          <w:shd w:val="clear" w:color="auto" w:fill="FFFFFF"/>
          <w:lang w:eastAsia="zh-CN"/>
        </w:rPr>
        <w:t>金仙</w:t>
      </w:r>
      <w:r>
        <w:rPr>
          <w:rFonts w:hint="eastAsia" w:ascii="宋体" w:hAnsi="宋体" w:eastAsia="宋体"/>
          <w:b/>
          <w:sz w:val="44"/>
          <w:szCs w:val="44"/>
          <w:highlight w:val="none"/>
          <w:shd w:val="clear" w:color="auto" w:fill="FFFFFF"/>
          <w:lang w:eastAsia="zh-CN"/>
        </w:rPr>
        <w:t>镇人民政府</w:t>
      </w: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宋体" w:hAnsi="宋体" w:eastAsia="宋体"/>
          <w:b/>
          <w:sz w:val="44"/>
          <w:szCs w:val="44"/>
          <w:highlight w:val="none"/>
          <w:shd w:val="clear" w:color="auto" w:fill="FFFFFF"/>
          <w:lang w:eastAsia="zh-CN"/>
        </w:rPr>
      </w:pPr>
      <w:r>
        <w:rPr>
          <w:rFonts w:hint="eastAsia" w:ascii="宋体" w:hAnsi="宋体" w:eastAsia="宋体"/>
          <w:b/>
          <w:sz w:val="44"/>
          <w:szCs w:val="44"/>
          <w:highlight w:val="none"/>
          <w:shd w:val="clear" w:color="auto" w:fill="FFFFFF"/>
          <w:lang w:eastAsia="zh-CN"/>
        </w:rPr>
        <w:t>部门</w:t>
      </w:r>
      <w:r>
        <w:rPr>
          <w:rFonts w:hint="eastAsia" w:ascii="宋体" w:hAnsi="宋体" w:eastAsia="宋体"/>
          <w:b/>
          <w:sz w:val="44"/>
          <w:szCs w:val="44"/>
          <w:highlight w:val="none"/>
          <w:shd w:val="clear" w:color="auto" w:fill="FFFFFF"/>
        </w:rPr>
        <w:t>整体</w:t>
      </w:r>
      <w:r>
        <w:rPr>
          <w:rFonts w:hint="eastAsia" w:ascii="宋体" w:hAnsi="宋体" w:eastAsia="宋体"/>
          <w:b/>
          <w:sz w:val="44"/>
          <w:szCs w:val="44"/>
          <w:highlight w:val="none"/>
          <w:shd w:val="clear" w:color="auto" w:fill="FFFFFF"/>
          <w:lang w:eastAsia="zh-CN"/>
        </w:rPr>
        <w:t>支出</w:t>
      </w:r>
      <w:r>
        <w:rPr>
          <w:rFonts w:hint="eastAsia" w:ascii="宋体" w:hAnsi="宋体" w:eastAsia="宋体"/>
          <w:b/>
          <w:sz w:val="44"/>
          <w:szCs w:val="44"/>
          <w:highlight w:val="none"/>
          <w:shd w:val="clear" w:color="auto" w:fill="FFFFFF"/>
        </w:rPr>
        <w:t>绩效评价报告</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contextualSpacing/>
        <w:jc w:val="left"/>
        <w:textAlignment w:val="auto"/>
        <w:rPr>
          <w:rFonts w:ascii="黑体" w:hAnsi="宋体" w:eastAsia="黑体" w:cs="宋体"/>
          <w:color w:val="000000"/>
          <w:kern w:val="0"/>
          <w:sz w:val="24"/>
          <w:szCs w:val="32"/>
          <w:highlight w:val="none"/>
          <w:shd w:val="clear" w:color="auto" w:fill="FFFFFF"/>
        </w:rPr>
      </w:pP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2" w:firstLineChars="200"/>
        <w:contextualSpacing/>
        <w:jc w:val="left"/>
        <w:textAlignment w:val="auto"/>
        <w:rPr>
          <w:rFonts w:hint="eastAsia" w:ascii="黑体" w:hAnsi="黑体" w:eastAsia="黑体" w:cs="黑体"/>
          <w:b/>
          <w:bCs/>
          <w:color w:val="000000"/>
          <w:kern w:val="0"/>
          <w:sz w:val="32"/>
          <w:szCs w:val="32"/>
          <w:shd w:val="clear" w:color="auto" w:fill="FFFFFF"/>
          <w:lang w:val="zh-CN"/>
        </w:rPr>
      </w:pPr>
      <w:r>
        <w:rPr>
          <w:rFonts w:hint="eastAsia" w:ascii="黑体" w:hAnsi="黑体" w:eastAsia="黑体" w:cs="黑体"/>
          <w:b/>
          <w:bCs/>
          <w:color w:val="000000"/>
          <w:kern w:val="0"/>
          <w:sz w:val="32"/>
          <w:szCs w:val="32"/>
          <w:shd w:val="clear" w:color="auto" w:fill="FFFFFF"/>
        </w:rPr>
        <w:t>一、</w:t>
      </w:r>
      <w:r>
        <w:rPr>
          <w:rFonts w:hint="eastAsia" w:ascii="黑体" w:hAnsi="黑体" w:eastAsia="黑体" w:cs="黑体"/>
          <w:b/>
          <w:bCs/>
          <w:color w:val="000000"/>
          <w:kern w:val="0"/>
          <w:sz w:val="32"/>
          <w:szCs w:val="32"/>
          <w:shd w:val="clear" w:color="auto" w:fill="FFFFFF"/>
          <w:lang w:val="zh-CN"/>
        </w:rPr>
        <w:t>部门（单位）概况</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（一）机构组成。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both"/>
        <w:textAlignment w:val="auto"/>
        <w:rPr>
          <w:rFonts w:hint="eastAsia" w:ascii="仿宋" w:hAnsi="仿宋" w:eastAsia="仿宋" w:cs="仿宋"/>
          <w:color w:val="000000"/>
          <w:kern w:val="0"/>
          <w:sz w:val="32"/>
          <w:szCs w:val="32"/>
          <w:shd w:val="clear" w:color="auto" w:fill="FFFFFF"/>
          <w:lang w:val="zh-CN" w:eastAsia="zh-CN"/>
        </w:rPr>
      </w:pPr>
      <w:r>
        <w:rPr>
          <w:rFonts w:hint="eastAsia" w:ascii="仿宋" w:hAnsi="仿宋" w:eastAsia="仿宋" w:cs="仿宋"/>
          <w:color w:val="000000"/>
          <w:kern w:val="0"/>
          <w:sz w:val="32"/>
          <w:szCs w:val="32"/>
          <w:shd w:val="clear" w:color="auto" w:fill="FFFFFF"/>
          <w:lang w:val="en-US" w:eastAsia="zh-CN"/>
        </w:rPr>
        <w:t>金仙镇内设机构（五办四中心）：党政综合与乡村振兴办公室、党建工作办公室、综合行政执法办公室、社会事务办公室 、经济发展办公室 、便民服务中心、农业综合服务中心、乡村建设和文化服务中心、农民工服务中心。</w:t>
      </w:r>
    </w:p>
    <w:p>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机构职能。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both"/>
        <w:textAlignment w:val="auto"/>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1、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r>
        <w:rPr>
          <w:rFonts w:hint="eastAsia" w:ascii="仿宋" w:hAnsi="仿宋" w:eastAsia="仿宋" w:cs="仿宋"/>
          <w:color w:val="000000"/>
          <w:kern w:val="0"/>
          <w:sz w:val="32"/>
          <w:szCs w:val="32"/>
          <w:shd w:val="clear" w:color="auto" w:fill="FFFFFF"/>
          <w:lang w:val="en-US" w:eastAsia="zh-CN"/>
        </w:rPr>
        <w:cr/>
      </w:r>
      <w:r>
        <w:rPr>
          <w:rFonts w:hint="eastAsia" w:ascii="仿宋" w:hAnsi="仿宋" w:eastAsia="仿宋" w:cs="仿宋"/>
          <w:color w:val="000000"/>
          <w:kern w:val="0"/>
          <w:sz w:val="32"/>
          <w:szCs w:val="32"/>
          <w:shd w:val="clear" w:color="auto" w:fill="FFFFFF"/>
          <w:lang w:val="en-US" w:eastAsia="zh-CN"/>
        </w:rPr>
        <w:t xml:space="preserve">    2、制定并组织实施乡村建设规划，部署重点工程建设，地方道路建设及公共设施，水利设施的管理，负责土地、林木、水等自然资源和生态环境的保护，做好护林防火工作。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both"/>
        <w:textAlignment w:val="auto"/>
        <w:rPr>
          <w:rFonts w:hint="eastAsia" w:ascii="仿宋" w:hAnsi="仿宋" w:eastAsia="仿宋" w:cs="仿宋"/>
          <w:color w:val="000000"/>
          <w:kern w:val="0"/>
          <w:sz w:val="32"/>
          <w:szCs w:val="32"/>
          <w:shd w:val="clear" w:color="auto" w:fill="FFFFFF"/>
          <w:lang w:val="zh-CN" w:eastAsia="zh-CN"/>
        </w:rPr>
      </w:pPr>
      <w:r>
        <w:rPr>
          <w:rFonts w:hint="eastAsia" w:ascii="仿宋" w:hAnsi="仿宋" w:eastAsia="仿宋" w:cs="仿宋"/>
          <w:color w:val="000000"/>
          <w:kern w:val="0"/>
          <w:sz w:val="32"/>
          <w:szCs w:val="32"/>
          <w:shd w:val="clear" w:color="auto" w:fill="FFFFFF"/>
          <w:lang w:val="en-US" w:eastAsia="zh-CN"/>
        </w:rPr>
        <w:t>3、负责本行政区域内的民政、计划生育、文化教育、卫生、体育等社会公益事业的综合性工作，维护一切经济单位和个人的正当经济权益，取缔非法经济活动，调解和处理民事纠纷，打击刑事犯罪维护社会稳定。</w:t>
      </w:r>
      <w:r>
        <w:rPr>
          <w:rFonts w:hint="eastAsia" w:ascii="仿宋" w:hAnsi="仿宋" w:eastAsia="仿宋" w:cs="仿宋"/>
          <w:color w:val="000000"/>
          <w:kern w:val="0"/>
          <w:sz w:val="32"/>
          <w:szCs w:val="32"/>
          <w:shd w:val="clear" w:color="auto" w:fill="FFFFFF"/>
          <w:lang w:val="en-US" w:eastAsia="zh-CN"/>
        </w:rPr>
        <w:cr/>
      </w:r>
      <w:r>
        <w:rPr>
          <w:rFonts w:hint="eastAsia" w:ascii="仿宋" w:hAnsi="仿宋" w:eastAsia="仿宋" w:cs="仿宋"/>
          <w:color w:val="000000"/>
          <w:kern w:val="0"/>
          <w:sz w:val="32"/>
          <w:szCs w:val="32"/>
          <w:shd w:val="clear" w:color="auto" w:fill="FFFFFF"/>
          <w:lang w:val="en-US" w:eastAsia="zh-CN"/>
        </w:rPr>
        <w:t xml:space="preserve">    4、抓好精神文明建设，丰富群众文化生活，提倡移风易俗，反对封建迷信，破除陈规陋习，树立社会主义新风尚。</w:t>
      </w:r>
      <w:r>
        <w:rPr>
          <w:rFonts w:hint="eastAsia" w:ascii="仿宋" w:hAnsi="仿宋" w:eastAsia="仿宋" w:cs="仿宋"/>
          <w:color w:val="000000"/>
          <w:kern w:val="0"/>
          <w:sz w:val="32"/>
          <w:szCs w:val="32"/>
          <w:shd w:val="clear" w:color="auto" w:fill="FFFFFF"/>
          <w:lang w:val="en-US" w:eastAsia="zh-CN"/>
        </w:rPr>
        <w:cr/>
      </w:r>
      <w:r>
        <w:rPr>
          <w:rFonts w:hint="eastAsia" w:ascii="仿宋" w:hAnsi="仿宋" w:eastAsia="仿宋" w:cs="仿宋"/>
          <w:color w:val="000000"/>
          <w:kern w:val="0"/>
          <w:sz w:val="32"/>
          <w:szCs w:val="32"/>
          <w:shd w:val="clear" w:color="auto" w:fill="FFFFFF"/>
          <w:lang w:val="en-US" w:eastAsia="zh-CN"/>
        </w:rPr>
        <w:t xml:space="preserve">    5、完成上级政府交办的其它事项。</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（三）人员概况。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both"/>
        <w:textAlignment w:val="auto"/>
        <w:rPr>
          <w:rFonts w:hint="eastAsia" w:ascii="仿宋" w:hAnsi="仿宋" w:eastAsia="仿宋" w:cs="仿宋"/>
          <w:color w:val="000000"/>
          <w:kern w:val="0"/>
          <w:sz w:val="32"/>
          <w:szCs w:val="32"/>
          <w:shd w:val="clear" w:color="auto" w:fill="FFFFFF"/>
          <w:lang w:val="zh-CN" w:eastAsia="zh-CN"/>
        </w:rPr>
      </w:pPr>
      <w:r>
        <w:rPr>
          <w:rFonts w:hint="eastAsia" w:ascii="仿宋" w:hAnsi="仿宋" w:eastAsia="仿宋" w:cs="仿宋"/>
          <w:color w:val="000000"/>
          <w:kern w:val="0"/>
          <w:sz w:val="32"/>
          <w:szCs w:val="32"/>
          <w:shd w:val="clear" w:color="auto" w:fill="FFFFFF"/>
          <w:lang w:val="zh-CN" w:eastAsia="zh-CN"/>
        </w:rPr>
        <w:t>2022年我镇总编制</w:t>
      </w:r>
      <w:r>
        <w:rPr>
          <w:rFonts w:hint="eastAsia" w:ascii="仿宋" w:hAnsi="仿宋" w:eastAsia="仿宋" w:cs="仿宋"/>
          <w:color w:val="000000"/>
          <w:kern w:val="0"/>
          <w:sz w:val="32"/>
          <w:szCs w:val="32"/>
          <w:shd w:val="clear" w:color="auto" w:fill="FFFFFF"/>
          <w:lang w:val="en-US" w:eastAsia="zh-CN"/>
        </w:rPr>
        <w:t>59</w:t>
      </w:r>
      <w:r>
        <w:rPr>
          <w:rFonts w:hint="eastAsia" w:ascii="仿宋" w:hAnsi="仿宋" w:eastAsia="仿宋" w:cs="仿宋"/>
          <w:color w:val="000000"/>
          <w:kern w:val="0"/>
          <w:sz w:val="32"/>
          <w:szCs w:val="32"/>
          <w:shd w:val="clear" w:color="auto" w:fill="FFFFFF"/>
          <w:lang w:val="zh-CN" w:eastAsia="zh-CN"/>
        </w:rPr>
        <w:t>名，其中行政编制</w:t>
      </w:r>
      <w:r>
        <w:rPr>
          <w:rFonts w:hint="eastAsia" w:ascii="仿宋" w:hAnsi="仿宋" w:eastAsia="仿宋" w:cs="仿宋"/>
          <w:color w:val="000000"/>
          <w:kern w:val="0"/>
          <w:sz w:val="32"/>
          <w:szCs w:val="32"/>
          <w:shd w:val="clear" w:color="auto" w:fill="FFFFFF"/>
          <w:lang w:val="en-US" w:eastAsia="zh-CN"/>
        </w:rPr>
        <w:t>22</w:t>
      </w:r>
      <w:r>
        <w:rPr>
          <w:rFonts w:hint="eastAsia" w:ascii="仿宋" w:hAnsi="仿宋" w:eastAsia="仿宋" w:cs="仿宋"/>
          <w:color w:val="000000"/>
          <w:kern w:val="0"/>
          <w:sz w:val="32"/>
          <w:szCs w:val="32"/>
          <w:shd w:val="clear" w:color="auto" w:fill="FFFFFF"/>
          <w:lang w:val="zh-CN" w:eastAsia="zh-CN"/>
        </w:rPr>
        <w:t>名，工勤编制</w:t>
      </w:r>
      <w:r>
        <w:rPr>
          <w:rFonts w:hint="eastAsia" w:ascii="仿宋" w:hAnsi="仿宋" w:eastAsia="仿宋" w:cs="仿宋"/>
          <w:color w:val="000000"/>
          <w:kern w:val="0"/>
          <w:sz w:val="32"/>
          <w:szCs w:val="32"/>
          <w:shd w:val="clear" w:color="auto" w:fill="FFFFFF"/>
          <w:lang w:val="en-US" w:eastAsia="zh-CN"/>
        </w:rPr>
        <w:t>2</w:t>
      </w:r>
      <w:r>
        <w:rPr>
          <w:rFonts w:hint="eastAsia" w:ascii="仿宋" w:hAnsi="仿宋" w:eastAsia="仿宋" w:cs="仿宋"/>
          <w:color w:val="000000"/>
          <w:kern w:val="0"/>
          <w:sz w:val="32"/>
          <w:szCs w:val="32"/>
          <w:shd w:val="clear" w:color="auto" w:fill="FFFFFF"/>
          <w:lang w:val="zh-CN" w:eastAsia="zh-CN"/>
        </w:rPr>
        <w:t>名，事业编制</w:t>
      </w:r>
      <w:r>
        <w:rPr>
          <w:rFonts w:hint="eastAsia" w:ascii="仿宋" w:hAnsi="仿宋" w:eastAsia="仿宋" w:cs="仿宋"/>
          <w:color w:val="000000"/>
          <w:kern w:val="0"/>
          <w:sz w:val="32"/>
          <w:szCs w:val="32"/>
          <w:shd w:val="clear" w:color="auto" w:fill="FFFFFF"/>
          <w:lang w:val="en-US" w:eastAsia="zh-CN"/>
        </w:rPr>
        <w:t>35</w:t>
      </w:r>
      <w:r>
        <w:rPr>
          <w:rFonts w:hint="eastAsia" w:ascii="仿宋" w:hAnsi="仿宋" w:eastAsia="仿宋" w:cs="仿宋"/>
          <w:color w:val="000000"/>
          <w:kern w:val="0"/>
          <w:sz w:val="32"/>
          <w:szCs w:val="32"/>
          <w:shd w:val="clear" w:color="auto" w:fill="FFFFFF"/>
          <w:lang w:val="zh-CN" w:eastAsia="zh-CN"/>
        </w:rPr>
        <w:t>名。年末在职人员总数</w:t>
      </w:r>
      <w:r>
        <w:rPr>
          <w:rFonts w:hint="eastAsia" w:ascii="仿宋" w:hAnsi="仿宋" w:eastAsia="仿宋" w:cs="仿宋"/>
          <w:color w:val="000000"/>
          <w:kern w:val="0"/>
          <w:sz w:val="32"/>
          <w:szCs w:val="32"/>
          <w:shd w:val="clear" w:color="auto" w:fill="FFFFFF"/>
          <w:lang w:val="en-US" w:eastAsia="zh-CN"/>
        </w:rPr>
        <w:t>57</w:t>
      </w:r>
      <w:r>
        <w:rPr>
          <w:rFonts w:hint="eastAsia" w:ascii="仿宋" w:hAnsi="仿宋" w:eastAsia="仿宋" w:cs="仿宋"/>
          <w:color w:val="000000"/>
          <w:kern w:val="0"/>
          <w:sz w:val="32"/>
          <w:szCs w:val="32"/>
          <w:shd w:val="clear" w:color="auto" w:fill="FFFFFF"/>
          <w:lang w:val="zh-CN" w:eastAsia="zh-CN"/>
        </w:rPr>
        <w:t>人，其中行政人员</w:t>
      </w:r>
      <w:r>
        <w:rPr>
          <w:rFonts w:hint="eastAsia" w:ascii="仿宋" w:hAnsi="仿宋" w:eastAsia="仿宋" w:cs="仿宋"/>
          <w:color w:val="000000"/>
          <w:kern w:val="0"/>
          <w:sz w:val="32"/>
          <w:szCs w:val="32"/>
          <w:shd w:val="clear" w:color="auto" w:fill="FFFFFF"/>
          <w:lang w:val="en-US" w:eastAsia="zh-CN"/>
        </w:rPr>
        <w:t>22</w:t>
      </w:r>
      <w:r>
        <w:rPr>
          <w:rFonts w:hint="eastAsia" w:ascii="仿宋" w:hAnsi="仿宋" w:eastAsia="仿宋" w:cs="仿宋"/>
          <w:color w:val="000000"/>
          <w:kern w:val="0"/>
          <w:sz w:val="32"/>
          <w:szCs w:val="32"/>
          <w:shd w:val="clear" w:color="auto" w:fill="FFFFFF"/>
          <w:lang w:val="zh-CN" w:eastAsia="zh-CN"/>
        </w:rPr>
        <w:t>人，事业人员</w:t>
      </w:r>
      <w:r>
        <w:rPr>
          <w:rFonts w:hint="eastAsia" w:ascii="仿宋" w:hAnsi="仿宋" w:eastAsia="仿宋" w:cs="仿宋"/>
          <w:color w:val="000000"/>
          <w:kern w:val="0"/>
          <w:sz w:val="32"/>
          <w:szCs w:val="32"/>
          <w:shd w:val="clear" w:color="auto" w:fill="FFFFFF"/>
          <w:lang w:val="en-US" w:eastAsia="zh-CN"/>
        </w:rPr>
        <w:t>33</w:t>
      </w:r>
      <w:r>
        <w:rPr>
          <w:rFonts w:hint="eastAsia" w:ascii="仿宋" w:hAnsi="仿宋" w:eastAsia="仿宋" w:cs="仿宋"/>
          <w:color w:val="000000"/>
          <w:kern w:val="0"/>
          <w:sz w:val="32"/>
          <w:szCs w:val="32"/>
          <w:shd w:val="clear" w:color="auto" w:fill="FFFFFF"/>
          <w:lang w:val="zh-CN" w:eastAsia="zh-CN"/>
        </w:rPr>
        <w:t>人，工勤人员</w:t>
      </w:r>
      <w:r>
        <w:rPr>
          <w:rFonts w:hint="eastAsia" w:ascii="仿宋" w:hAnsi="仿宋" w:eastAsia="仿宋" w:cs="仿宋"/>
          <w:color w:val="000000"/>
          <w:kern w:val="0"/>
          <w:sz w:val="32"/>
          <w:szCs w:val="32"/>
          <w:shd w:val="clear" w:color="auto" w:fill="FFFFFF"/>
          <w:lang w:val="en-US" w:eastAsia="zh-CN"/>
        </w:rPr>
        <w:t>1</w:t>
      </w:r>
      <w:r>
        <w:rPr>
          <w:rFonts w:hint="eastAsia" w:ascii="仿宋" w:hAnsi="仿宋" w:eastAsia="仿宋" w:cs="仿宋"/>
          <w:color w:val="000000"/>
          <w:kern w:val="0"/>
          <w:sz w:val="32"/>
          <w:szCs w:val="32"/>
          <w:shd w:val="clear" w:color="auto" w:fill="FFFFFF"/>
          <w:lang w:val="zh-CN" w:eastAsia="zh-CN"/>
        </w:rPr>
        <w:t>人，其他人员（三支一扶）</w:t>
      </w:r>
      <w:r>
        <w:rPr>
          <w:rFonts w:hint="eastAsia" w:ascii="仿宋" w:hAnsi="仿宋" w:eastAsia="仿宋" w:cs="仿宋"/>
          <w:color w:val="000000"/>
          <w:kern w:val="0"/>
          <w:sz w:val="32"/>
          <w:szCs w:val="32"/>
          <w:shd w:val="clear" w:color="auto" w:fill="FFFFFF"/>
          <w:lang w:val="en-US" w:eastAsia="zh-CN"/>
        </w:rPr>
        <w:t>1</w:t>
      </w:r>
      <w:r>
        <w:rPr>
          <w:rFonts w:hint="eastAsia" w:ascii="仿宋" w:hAnsi="仿宋" w:eastAsia="仿宋" w:cs="仿宋"/>
          <w:color w:val="000000"/>
          <w:kern w:val="0"/>
          <w:sz w:val="32"/>
          <w:szCs w:val="32"/>
          <w:shd w:val="clear" w:color="auto" w:fill="FFFFFF"/>
          <w:lang w:val="zh-CN" w:eastAsia="zh-CN"/>
        </w:rPr>
        <w:t>人。</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2" w:firstLineChars="200"/>
        <w:contextualSpacing/>
        <w:jc w:val="left"/>
        <w:textAlignment w:val="auto"/>
        <w:rPr>
          <w:rFonts w:hint="eastAsia" w:ascii="黑体" w:hAnsi="黑体" w:eastAsia="黑体" w:cs="黑体"/>
          <w:b/>
          <w:bCs/>
          <w:color w:val="000000"/>
          <w:kern w:val="0"/>
          <w:sz w:val="32"/>
          <w:szCs w:val="32"/>
          <w:shd w:val="clear" w:color="auto" w:fill="FFFFFF"/>
        </w:rPr>
      </w:pPr>
      <w:r>
        <w:rPr>
          <w:rFonts w:hint="eastAsia" w:ascii="黑体" w:hAnsi="黑体" w:eastAsia="黑体" w:cs="黑体"/>
          <w:b/>
          <w:bCs/>
          <w:color w:val="000000"/>
          <w:kern w:val="0"/>
          <w:sz w:val="32"/>
          <w:szCs w:val="32"/>
          <w:shd w:val="clear" w:color="auto" w:fill="FFFFFF"/>
        </w:rPr>
        <w:t>二、部门财政资金收支情况</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（一）部门财政资金收入情况。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 w:hAnsi="仿宋" w:eastAsia="仿宋" w:cs="仿宋"/>
          <w:color w:val="000000"/>
          <w:kern w:val="0"/>
          <w:sz w:val="32"/>
          <w:szCs w:val="32"/>
          <w:shd w:val="clear" w:color="auto" w:fill="FFFFFF"/>
          <w:lang w:val="zh-CN" w:eastAsia="zh-CN"/>
        </w:rPr>
      </w:pPr>
      <w:r>
        <w:rPr>
          <w:rFonts w:hint="eastAsia" w:ascii="仿宋" w:hAnsi="仿宋" w:eastAsia="仿宋" w:cs="仿宋"/>
          <w:color w:val="000000"/>
          <w:kern w:val="0"/>
          <w:sz w:val="32"/>
          <w:szCs w:val="32"/>
          <w:shd w:val="clear" w:color="auto" w:fill="FFFFFF"/>
          <w:lang w:val="en-US" w:eastAsia="zh-CN"/>
        </w:rPr>
        <w:t>2022年金仙镇人民政府收入总额为1392.54万元，其中：一般公共预算财政拨款收入1392.54万元。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contextualSpacing/>
        <w:jc w:val="left"/>
        <w:textAlignment w:val="auto"/>
        <w:rPr>
          <w:rFonts w:hint="eastAsia" w:ascii="仿宋" w:hAnsi="仿宋" w:eastAsia="仿宋" w:cs="仿宋"/>
          <w:i w:val="0"/>
          <w:caps w:val="0"/>
          <w:color w:val="666666"/>
          <w:spacing w:val="0"/>
          <w:sz w:val="32"/>
          <w:szCs w:val="32"/>
          <w:shd w:val="clear" w:fill="FFFFFF"/>
          <w:lang w:val="en-US" w:eastAsia="zh-CN"/>
        </w:rPr>
      </w:pPr>
      <w:r>
        <w:rPr>
          <w:rFonts w:hint="eastAsia" w:ascii="仿宋" w:hAnsi="仿宋" w:eastAsia="仿宋" w:cs="仿宋"/>
          <w:color w:val="000000"/>
          <w:kern w:val="0"/>
          <w:sz w:val="32"/>
          <w:szCs w:val="32"/>
          <w:shd w:val="clear" w:color="auto" w:fill="FFFFFF"/>
          <w:lang w:val="zh-CN"/>
        </w:rPr>
        <w:t>（二）部门财政资金支出情况。</w:t>
      </w:r>
    </w:p>
    <w:p>
      <w:pPr>
        <w:snapToGrid w:val="0"/>
        <w:spacing w:line="520" w:lineRule="exact"/>
        <w:ind w:firstLine="640" w:firstLineChars="200"/>
        <w:rPr>
          <w:rFonts w:hint="eastAsia" w:ascii="仿宋_GB2312" w:hAnsi="仿宋" w:eastAsia="仿宋_GB2312" w:cs="Times New Roman"/>
          <w:sz w:val="32"/>
          <w:szCs w:val="32"/>
          <w:highlight w:val="none"/>
          <w:lang w:val="en-US" w:eastAsia="zh-CN"/>
        </w:rPr>
      </w:pPr>
      <w:r>
        <w:rPr>
          <w:rFonts w:hint="eastAsia" w:ascii="仿宋_GB2312" w:hAnsi="仿宋"/>
          <w:sz w:val="32"/>
          <w:szCs w:val="32"/>
          <w:highlight w:val="none"/>
          <w:lang w:eastAsia="zh-CN"/>
        </w:rPr>
        <w:t>2022</w:t>
      </w:r>
      <w:r>
        <w:rPr>
          <w:rFonts w:hint="eastAsia" w:ascii="仿宋_GB2312" w:hAnsi="仿宋" w:eastAsia="仿宋_GB2312"/>
          <w:sz w:val="32"/>
          <w:szCs w:val="32"/>
          <w:highlight w:val="none"/>
        </w:rPr>
        <w:t>年度</w:t>
      </w:r>
      <w:r>
        <w:rPr>
          <w:rFonts w:hint="eastAsia" w:ascii="仿宋_GB2312" w:hAnsi="仿宋"/>
          <w:sz w:val="32"/>
          <w:szCs w:val="32"/>
          <w:highlight w:val="none"/>
          <w:lang w:val="en-US" w:eastAsia="zh-CN"/>
        </w:rPr>
        <w:t>金仙</w:t>
      </w:r>
      <w:r>
        <w:rPr>
          <w:rFonts w:hint="eastAsia" w:ascii="仿宋_GB2312" w:hAnsi="仿宋"/>
          <w:sz w:val="32"/>
          <w:szCs w:val="32"/>
          <w:highlight w:val="none"/>
          <w:lang w:eastAsia="zh-CN"/>
        </w:rPr>
        <w:t>镇人民政府支出总额为</w:t>
      </w:r>
      <w:r>
        <w:rPr>
          <w:rFonts w:hint="eastAsia" w:ascii="仿宋" w:hAnsi="仿宋" w:eastAsia="仿宋"/>
          <w:sz w:val="32"/>
          <w:szCs w:val="32"/>
          <w:lang w:val="en-US" w:eastAsia="zh-CN"/>
        </w:rPr>
        <w:t>1392.54</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_GB2312" w:hAnsi="仿宋" w:eastAsia="仿宋_GB2312" w:cs="Times New Roman"/>
          <w:sz w:val="32"/>
          <w:szCs w:val="32"/>
          <w:highlight w:val="none"/>
        </w:rPr>
        <w:t>一般公共服务支出</w:t>
      </w:r>
      <w:r>
        <w:rPr>
          <w:rFonts w:hint="eastAsia" w:ascii="仿宋_GB2312" w:hAnsi="仿宋" w:eastAsia="仿宋_GB2312" w:cs="Times New Roman"/>
          <w:sz w:val="32"/>
          <w:szCs w:val="32"/>
          <w:highlight w:val="none"/>
          <w:lang w:val="en-US" w:eastAsia="zh-CN"/>
        </w:rPr>
        <w:t>556.54</w:t>
      </w:r>
      <w:r>
        <w:rPr>
          <w:rFonts w:hint="eastAsia" w:ascii="仿宋_GB2312" w:hAnsi="仿宋" w:eastAsia="仿宋_GB2312" w:cs="Times New Roman"/>
          <w:sz w:val="32"/>
          <w:szCs w:val="32"/>
          <w:highlight w:val="none"/>
        </w:rPr>
        <w:t>万元，占</w:t>
      </w:r>
      <w:r>
        <w:rPr>
          <w:rFonts w:hint="eastAsia" w:ascii="仿宋_GB2312" w:hAnsi="仿宋" w:eastAsia="仿宋_GB2312" w:cs="Times New Roman"/>
          <w:sz w:val="32"/>
          <w:szCs w:val="32"/>
          <w:highlight w:val="none"/>
          <w:lang w:val="en-US" w:eastAsia="zh-CN"/>
        </w:rPr>
        <w:t>39.97</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val="en-US" w:eastAsia="zh-CN"/>
        </w:rPr>
        <w:t>国防支出0.5万元，占0.04%；</w:t>
      </w:r>
      <w:r>
        <w:rPr>
          <w:rFonts w:hint="eastAsia" w:ascii="仿宋_GB2312" w:hAnsi="仿宋" w:eastAsia="仿宋_GB2312" w:cs="Times New Roman"/>
          <w:sz w:val="32"/>
          <w:szCs w:val="32"/>
          <w:highlight w:val="none"/>
        </w:rPr>
        <w:t>文化旅游体育与传媒支出</w:t>
      </w:r>
      <w:r>
        <w:rPr>
          <w:rFonts w:hint="eastAsia" w:ascii="仿宋_GB2312" w:hAnsi="仿宋" w:eastAsia="仿宋_GB2312" w:cs="Times New Roman"/>
          <w:sz w:val="32"/>
          <w:szCs w:val="32"/>
          <w:highlight w:val="none"/>
          <w:lang w:val="en-US" w:eastAsia="zh-CN"/>
        </w:rPr>
        <w:t>57.99</w:t>
      </w:r>
      <w:r>
        <w:rPr>
          <w:rFonts w:hint="eastAsia" w:ascii="仿宋_GB2312" w:hAnsi="仿宋" w:eastAsia="仿宋_GB2312" w:cs="Times New Roman"/>
          <w:sz w:val="32"/>
          <w:szCs w:val="32"/>
          <w:highlight w:val="none"/>
        </w:rPr>
        <w:t>万元，占</w:t>
      </w:r>
      <w:r>
        <w:rPr>
          <w:rFonts w:hint="eastAsia" w:ascii="仿宋_GB2312" w:hAnsi="仿宋" w:eastAsia="仿宋_GB2312" w:cs="Times New Roman"/>
          <w:sz w:val="32"/>
          <w:szCs w:val="32"/>
          <w:highlight w:val="none"/>
          <w:lang w:val="en-US" w:eastAsia="zh-CN"/>
        </w:rPr>
        <w:t>4.16</w:t>
      </w:r>
      <w:r>
        <w:rPr>
          <w:rFonts w:hint="eastAsia" w:ascii="仿宋_GB2312" w:hAnsi="仿宋" w:eastAsia="仿宋_GB2312" w:cs="Times New Roman"/>
          <w:sz w:val="32"/>
          <w:szCs w:val="32"/>
          <w:highlight w:val="none"/>
        </w:rPr>
        <w:t>％；社会保障和就业支出</w:t>
      </w:r>
      <w:r>
        <w:rPr>
          <w:rFonts w:hint="eastAsia" w:ascii="仿宋_GB2312" w:hAnsi="仿宋" w:eastAsia="仿宋_GB2312" w:cs="Times New Roman"/>
          <w:sz w:val="32"/>
          <w:szCs w:val="32"/>
          <w:highlight w:val="none"/>
          <w:lang w:val="en-US" w:eastAsia="zh-CN"/>
        </w:rPr>
        <w:t>207.68</w:t>
      </w:r>
      <w:r>
        <w:rPr>
          <w:rFonts w:hint="eastAsia" w:ascii="仿宋_GB2312" w:hAnsi="仿宋" w:eastAsia="仿宋_GB2312" w:cs="Times New Roman"/>
          <w:sz w:val="32"/>
          <w:szCs w:val="32"/>
          <w:highlight w:val="none"/>
        </w:rPr>
        <w:t>万元，占</w:t>
      </w:r>
      <w:r>
        <w:rPr>
          <w:rFonts w:hint="eastAsia" w:ascii="仿宋_GB2312" w:hAnsi="仿宋" w:eastAsia="仿宋_GB2312" w:cs="Times New Roman"/>
          <w:sz w:val="32"/>
          <w:szCs w:val="32"/>
          <w:highlight w:val="none"/>
          <w:lang w:val="en-US" w:eastAsia="zh-CN"/>
        </w:rPr>
        <w:t>14.91</w:t>
      </w:r>
      <w:r>
        <w:rPr>
          <w:rFonts w:hint="eastAsia" w:ascii="仿宋_GB2312" w:hAnsi="仿宋" w:eastAsia="仿宋_GB2312" w:cs="Times New Roman"/>
          <w:sz w:val="32"/>
          <w:szCs w:val="32"/>
          <w:highlight w:val="none"/>
        </w:rPr>
        <w:t>％；卫生健康支出</w:t>
      </w:r>
      <w:r>
        <w:rPr>
          <w:rFonts w:hint="eastAsia" w:ascii="仿宋_GB2312" w:hAnsi="仿宋" w:eastAsia="仿宋_GB2312" w:cs="Times New Roman"/>
          <w:sz w:val="32"/>
          <w:szCs w:val="32"/>
          <w:highlight w:val="none"/>
          <w:lang w:val="en-US" w:eastAsia="zh-CN"/>
        </w:rPr>
        <w:t>31.15</w:t>
      </w:r>
      <w:r>
        <w:rPr>
          <w:rFonts w:hint="eastAsia" w:ascii="仿宋_GB2312" w:hAnsi="仿宋" w:eastAsia="仿宋_GB2312" w:cs="Times New Roman"/>
          <w:sz w:val="32"/>
          <w:szCs w:val="32"/>
          <w:highlight w:val="none"/>
        </w:rPr>
        <w:t>万元，</w:t>
      </w:r>
      <w:r>
        <w:rPr>
          <w:rFonts w:hint="eastAsia" w:ascii="仿宋_GB2312" w:hAnsi="仿宋" w:eastAsia="仿宋_GB2312" w:cs="Times New Roman"/>
          <w:sz w:val="32"/>
          <w:szCs w:val="32"/>
          <w:highlight w:val="none"/>
          <w:lang w:eastAsia="zh-CN"/>
        </w:rPr>
        <w:t>占</w:t>
      </w:r>
      <w:r>
        <w:rPr>
          <w:rFonts w:hint="eastAsia" w:ascii="仿宋_GB2312" w:hAnsi="仿宋" w:eastAsia="仿宋_GB2312" w:cs="Times New Roman"/>
          <w:sz w:val="32"/>
          <w:szCs w:val="32"/>
          <w:highlight w:val="none"/>
          <w:lang w:val="en-US" w:eastAsia="zh-CN"/>
        </w:rPr>
        <w:t>2.24</w:t>
      </w:r>
      <w:r>
        <w:rPr>
          <w:rFonts w:hint="eastAsia" w:ascii="仿宋_GB2312" w:hAnsi="仿宋" w:eastAsia="仿宋_GB2312" w:cs="Times New Roman"/>
          <w:sz w:val="32"/>
          <w:szCs w:val="32"/>
          <w:highlight w:val="none"/>
        </w:rPr>
        <w:t>％；城乡社区支出</w:t>
      </w:r>
      <w:r>
        <w:rPr>
          <w:rFonts w:hint="eastAsia" w:ascii="仿宋_GB2312" w:hAnsi="仿宋" w:eastAsia="仿宋_GB2312" w:cs="Times New Roman"/>
          <w:sz w:val="32"/>
          <w:szCs w:val="32"/>
          <w:highlight w:val="none"/>
          <w:lang w:val="en-US" w:eastAsia="zh-CN"/>
        </w:rPr>
        <w:t>12.67</w:t>
      </w:r>
      <w:r>
        <w:rPr>
          <w:rFonts w:hint="eastAsia" w:ascii="仿宋_GB2312" w:hAnsi="仿宋" w:eastAsia="仿宋_GB2312" w:cs="Times New Roman"/>
          <w:sz w:val="32"/>
          <w:szCs w:val="32"/>
          <w:highlight w:val="none"/>
        </w:rPr>
        <w:t>万元，占</w:t>
      </w:r>
      <w:r>
        <w:rPr>
          <w:rFonts w:hint="eastAsia" w:ascii="仿宋_GB2312" w:hAnsi="仿宋" w:eastAsia="仿宋_GB2312" w:cs="Times New Roman"/>
          <w:sz w:val="32"/>
          <w:szCs w:val="32"/>
          <w:highlight w:val="none"/>
          <w:lang w:val="en-US" w:eastAsia="zh-CN"/>
        </w:rPr>
        <w:t>0.91</w:t>
      </w:r>
      <w:r>
        <w:rPr>
          <w:rFonts w:hint="eastAsia" w:ascii="仿宋_GB2312" w:hAnsi="仿宋" w:eastAsia="仿宋_GB2312" w:cs="Times New Roman"/>
          <w:sz w:val="32"/>
          <w:szCs w:val="32"/>
          <w:highlight w:val="none"/>
        </w:rPr>
        <w:t>％；农林水支出</w:t>
      </w:r>
      <w:r>
        <w:rPr>
          <w:rFonts w:hint="eastAsia" w:ascii="仿宋_GB2312" w:hAnsi="仿宋" w:eastAsia="仿宋_GB2312" w:cs="Times New Roman"/>
          <w:sz w:val="32"/>
          <w:szCs w:val="32"/>
          <w:highlight w:val="none"/>
          <w:lang w:val="en-US" w:eastAsia="zh-CN"/>
        </w:rPr>
        <w:t>480.29</w:t>
      </w:r>
      <w:r>
        <w:rPr>
          <w:rFonts w:hint="eastAsia" w:ascii="仿宋_GB2312" w:hAnsi="仿宋" w:eastAsia="仿宋_GB2312" w:cs="Times New Roman"/>
          <w:sz w:val="32"/>
          <w:szCs w:val="32"/>
          <w:highlight w:val="none"/>
        </w:rPr>
        <w:t>万元，占</w:t>
      </w:r>
      <w:r>
        <w:rPr>
          <w:rFonts w:hint="eastAsia" w:ascii="仿宋_GB2312" w:hAnsi="仿宋" w:eastAsia="仿宋_GB2312" w:cs="Times New Roman"/>
          <w:sz w:val="32"/>
          <w:szCs w:val="32"/>
          <w:highlight w:val="none"/>
          <w:lang w:val="en-US" w:eastAsia="zh-CN"/>
        </w:rPr>
        <w:t>34.49</w:t>
      </w:r>
      <w:r>
        <w:rPr>
          <w:rFonts w:hint="eastAsia" w:ascii="仿宋_GB2312" w:hAnsi="仿宋" w:eastAsia="仿宋_GB2312" w:cs="Times New Roman"/>
          <w:sz w:val="32"/>
          <w:szCs w:val="32"/>
          <w:highlight w:val="none"/>
        </w:rPr>
        <w:t>％；住房保障支出</w:t>
      </w:r>
      <w:r>
        <w:rPr>
          <w:rFonts w:hint="eastAsia" w:ascii="仿宋_GB2312" w:hAnsi="仿宋" w:eastAsia="仿宋_GB2312" w:cs="Times New Roman"/>
          <w:sz w:val="32"/>
          <w:szCs w:val="32"/>
          <w:highlight w:val="none"/>
          <w:lang w:val="en-US" w:eastAsia="zh-CN"/>
        </w:rPr>
        <w:t>45.73</w:t>
      </w:r>
      <w:r>
        <w:rPr>
          <w:rFonts w:hint="eastAsia" w:ascii="仿宋_GB2312" w:hAnsi="仿宋" w:eastAsia="仿宋_GB2312" w:cs="Times New Roman"/>
          <w:sz w:val="32"/>
          <w:szCs w:val="32"/>
          <w:highlight w:val="none"/>
        </w:rPr>
        <w:t>万元，占</w:t>
      </w:r>
      <w:r>
        <w:rPr>
          <w:rFonts w:hint="eastAsia" w:ascii="仿宋_GB2312" w:hAnsi="仿宋" w:eastAsia="仿宋_GB2312" w:cs="Times New Roman"/>
          <w:sz w:val="32"/>
          <w:szCs w:val="32"/>
          <w:highlight w:val="none"/>
          <w:lang w:val="en-US" w:eastAsia="zh-CN"/>
        </w:rPr>
        <w:t>3.28</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w:t>
      </w:r>
      <w:r>
        <w:rPr>
          <w:rFonts w:hint="eastAsia" w:ascii="仿宋_GB2312" w:hAnsi="仿宋" w:eastAsia="仿宋_GB2312"/>
          <w:sz w:val="32"/>
          <w:szCs w:val="32"/>
          <w:highlight w:val="none"/>
        </w:rPr>
        <w:t>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年年度决算支出数</w:t>
      </w:r>
      <w:r>
        <w:rPr>
          <w:rFonts w:hint="eastAsia" w:ascii="仿宋_GB2312" w:hAnsi="仿宋" w:eastAsia="仿宋_GB2312"/>
          <w:sz w:val="32"/>
          <w:szCs w:val="32"/>
          <w:highlight w:val="none"/>
          <w:lang w:val="en-US" w:eastAsia="zh-CN"/>
        </w:rPr>
        <w:t>为</w:t>
      </w:r>
      <w:r>
        <w:rPr>
          <w:rFonts w:hint="eastAsia" w:ascii="仿宋" w:hAnsi="仿宋" w:eastAsia="仿宋"/>
          <w:sz w:val="32"/>
          <w:szCs w:val="32"/>
          <w:lang w:val="en-US" w:eastAsia="zh-CN"/>
        </w:rPr>
        <w:t>1392.54</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_GB2312" w:hAnsi="仿宋" w:eastAsia="仿宋_GB2312" w:cs="Times New Roman"/>
          <w:sz w:val="32"/>
          <w:szCs w:val="32"/>
          <w:highlight w:val="none"/>
        </w:rPr>
        <w:t>一般公共服务支出</w:t>
      </w:r>
      <w:r>
        <w:rPr>
          <w:rFonts w:hint="eastAsia" w:ascii="仿宋_GB2312" w:hAnsi="仿宋" w:eastAsia="仿宋_GB2312" w:cs="Times New Roman"/>
          <w:sz w:val="32"/>
          <w:szCs w:val="32"/>
          <w:highlight w:val="none"/>
          <w:lang w:val="en-US" w:eastAsia="zh-CN"/>
        </w:rPr>
        <w:t>556.54</w:t>
      </w:r>
      <w:r>
        <w:rPr>
          <w:rFonts w:hint="eastAsia" w:ascii="仿宋_GB2312" w:hAnsi="仿宋" w:eastAsia="仿宋_GB2312" w:cs="Times New Roman"/>
          <w:sz w:val="32"/>
          <w:szCs w:val="32"/>
          <w:highlight w:val="none"/>
        </w:rPr>
        <w:t>万元，占</w:t>
      </w:r>
      <w:r>
        <w:rPr>
          <w:rFonts w:hint="eastAsia" w:ascii="仿宋_GB2312" w:hAnsi="仿宋" w:eastAsia="仿宋_GB2312" w:cs="Times New Roman"/>
          <w:sz w:val="32"/>
          <w:szCs w:val="32"/>
          <w:highlight w:val="none"/>
          <w:lang w:val="en-US" w:eastAsia="zh-CN"/>
        </w:rPr>
        <w:t>39.97</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val="en-US" w:eastAsia="zh-CN"/>
        </w:rPr>
        <w:t>国防支出0.5万元，占0.04%；</w:t>
      </w:r>
      <w:r>
        <w:rPr>
          <w:rFonts w:hint="eastAsia" w:ascii="仿宋_GB2312" w:hAnsi="仿宋" w:eastAsia="仿宋_GB2312" w:cs="Times New Roman"/>
          <w:sz w:val="32"/>
          <w:szCs w:val="32"/>
          <w:highlight w:val="none"/>
        </w:rPr>
        <w:t>文化旅游体育与传媒支出</w:t>
      </w:r>
      <w:r>
        <w:rPr>
          <w:rFonts w:hint="eastAsia" w:ascii="仿宋_GB2312" w:hAnsi="仿宋" w:eastAsia="仿宋_GB2312" w:cs="Times New Roman"/>
          <w:sz w:val="32"/>
          <w:szCs w:val="32"/>
          <w:highlight w:val="none"/>
          <w:lang w:val="en-US" w:eastAsia="zh-CN"/>
        </w:rPr>
        <w:t>57.99</w:t>
      </w:r>
      <w:r>
        <w:rPr>
          <w:rFonts w:hint="eastAsia" w:ascii="仿宋_GB2312" w:hAnsi="仿宋" w:eastAsia="仿宋_GB2312" w:cs="Times New Roman"/>
          <w:sz w:val="32"/>
          <w:szCs w:val="32"/>
          <w:highlight w:val="none"/>
        </w:rPr>
        <w:t>万元，占</w:t>
      </w:r>
      <w:r>
        <w:rPr>
          <w:rFonts w:hint="eastAsia" w:ascii="仿宋_GB2312" w:hAnsi="仿宋" w:eastAsia="仿宋_GB2312" w:cs="Times New Roman"/>
          <w:sz w:val="32"/>
          <w:szCs w:val="32"/>
          <w:highlight w:val="none"/>
          <w:lang w:val="en-US" w:eastAsia="zh-CN"/>
        </w:rPr>
        <w:t>4.16</w:t>
      </w:r>
      <w:r>
        <w:rPr>
          <w:rFonts w:hint="eastAsia" w:ascii="仿宋_GB2312" w:hAnsi="仿宋" w:eastAsia="仿宋_GB2312" w:cs="Times New Roman"/>
          <w:sz w:val="32"/>
          <w:szCs w:val="32"/>
          <w:highlight w:val="none"/>
        </w:rPr>
        <w:t>％；社会保障和就业支出</w:t>
      </w:r>
      <w:r>
        <w:rPr>
          <w:rFonts w:hint="eastAsia" w:ascii="仿宋_GB2312" w:hAnsi="仿宋" w:eastAsia="仿宋_GB2312" w:cs="Times New Roman"/>
          <w:sz w:val="32"/>
          <w:szCs w:val="32"/>
          <w:highlight w:val="none"/>
          <w:lang w:val="en-US" w:eastAsia="zh-CN"/>
        </w:rPr>
        <w:t>207.68</w:t>
      </w:r>
      <w:r>
        <w:rPr>
          <w:rFonts w:hint="eastAsia" w:ascii="仿宋_GB2312" w:hAnsi="仿宋" w:eastAsia="仿宋_GB2312" w:cs="Times New Roman"/>
          <w:sz w:val="32"/>
          <w:szCs w:val="32"/>
          <w:highlight w:val="none"/>
        </w:rPr>
        <w:t>万元，占</w:t>
      </w:r>
      <w:r>
        <w:rPr>
          <w:rFonts w:hint="eastAsia" w:ascii="仿宋_GB2312" w:hAnsi="仿宋" w:eastAsia="仿宋_GB2312" w:cs="Times New Roman"/>
          <w:sz w:val="32"/>
          <w:szCs w:val="32"/>
          <w:highlight w:val="none"/>
          <w:lang w:val="en-US" w:eastAsia="zh-CN"/>
        </w:rPr>
        <w:t>14.91</w:t>
      </w:r>
      <w:r>
        <w:rPr>
          <w:rFonts w:hint="eastAsia" w:ascii="仿宋_GB2312" w:hAnsi="仿宋" w:eastAsia="仿宋_GB2312" w:cs="Times New Roman"/>
          <w:sz w:val="32"/>
          <w:szCs w:val="32"/>
          <w:highlight w:val="none"/>
        </w:rPr>
        <w:t>％；卫生健康支出</w:t>
      </w:r>
      <w:r>
        <w:rPr>
          <w:rFonts w:hint="eastAsia" w:ascii="仿宋_GB2312" w:hAnsi="仿宋" w:eastAsia="仿宋_GB2312" w:cs="Times New Roman"/>
          <w:sz w:val="32"/>
          <w:szCs w:val="32"/>
          <w:highlight w:val="none"/>
          <w:lang w:val="en-US" w:eastAsia="zh-CN"/>
        </w:rPr>
        <w:t>31.15</w:t>
      </w:r>
      <w:r>
        <w:rPr>
          <w:rFonts w:hint="eastAsia" w:ascii="仿宋_GB2312" w:hAnsi="仿宋" w:eastAsia="仿宋_GB2312" w:cs="Times New Roman"/>
          <w:sz w:val="32"/>
          <w:szCs w:val="32"/>
          <w:highlight w:val="none"/>
        </w:rPr>
        <w:t>万元，</w:t>
      </w:r>
      <w:r>
        <w:rPr>
          <w:rFonts w:hint="eastAsia" w:ascii="仿宋_GB2312" w:hAnsi="仿宋" w:eastAsia="仿宋_GB2312" w:cs="Times New Roman"/>
          <w:sz w:val="32"/>
          <w:szCs w:val="32"/>
          <w:highlight w:val="none"/>
          <w:lang w:eastAsia="zh-CN"/>
        </w:rPr>
        <w:t>占</w:t>
      </w:r>
      <w:r>
        <w:rPr>
          <w:rFonts w:hint="eastAsia" w:ascii="仿宋_GB2312" w:hAnsi="仿宋" w:eastAsia="仿宋_GB2312" w:cs="Times New Roman"/>
          <w:sz w:val="32"/>
          <w:szCs w:val="32"/>
          <w:highlight w:val="none"/>
          <w:lang w:val="en-US" w:eastAsia="zh-CN"/>
        </w:rPr>
        <w:t>2.24</w:t>
      </w:r>
      <w:r>
        <w:rPr>
          <w:rFonts w:hint="eastAsia" w:ascii="仿宋_GB2312" w:hAnsi="仿宋" w:eastAsia="仿宋_GB2312" w:cs="Times New Roman"/>
          <w:sz w:val="32"/>
          <w:szCs w:val="32"/>
          <w:highlight w:val="none"/>
        </w:rPr>
        <w:t>％；城乡社区支出</w:t>
      </w:r>
      <w:r>
        <w:rPr>
          <w:rFonts w:hint="eastAsia" w:ascii="仿宋_GB2312" w:hAnsi="仿宋" w:eastAsia="仿宋_GB2312" w:cs="Times New Roman"/>
          <w:sz w:val="32"/>
          <w:szCs w:val="32"/>
          <w:highlight w:val="none"/>
          <w:lang w:val="en-US" w:eastAsia="zh-CN"/>
        </w:rPr>
        <w:t>12.67</w:t>
      </w:r>
      <w:r>
        <w:rPr>
          <w:rFonts w:hint="eastAsia" w:ascii="仿宋_GB2312" w:hAnsi="仿宋" w:eastAsia="仿宋_GB2312" w:cs="Times New Roman"/>
          <w:sz w:val="32"/>
          <w:szCs w:val="32"/>
          <w:highlight w:val="none"/>
        </w:rPr>
        <w:t>万元，占</w:t>
      </w:r>
      <w:r>
        <w:rPr>
          <w:rFonts w:hint="eastAsia" w:ascii="仿宋_GB2312" w:hAnsi="仿宋" w:eastAsia="仿宋_GB2312" w:cs="Times New Roman"/>
          <w:sz w:val="32"/>
          <w:szCs w:val="32"/>
          <w:highlight w:val="none"/>
          <w:lang w:val="en-US" w:eastAsia="zh-CN"/>
        </w:rPr>
        <w:t>0.91</w:t>
      </w:r>
      <w:r>
        <w:rPr>
          <w:rFonts w:hint="eastAsia" w:ascii="仿宋_GB2312" w:hAnsi="仿宋" w:eastAsia="仿宋_GB2312" w:cs="Times New Roman"/>
          <w:sz w:val="32"/>
          <w:szCs w:val="32"/>
          <w:highlight w:val="none"/>
        </w:rPr>
        <w:t>％；农林水支出</w:t>
      </w:r>
      <w:r>
        <w:rPr>
          <w:rFonts w:hint="eastAsia" w:ascii="仿宋_GB2312" w:hAnsi="仿宋" w:eastAsia="仿宋_GB2312" w:cs="Times New Roman"/>
          <w:sz w:val="32"/>
          <w:szCs w:val="32"/>
          <w:highlight w:val="none"/>
          <w:lang w:val="en-US" w:eastAsia="zh-CN"/>
        </w:rPr>
        <w:t>480.29</w:t>
      </w:r>
      <w:r>
        <w:rPr>
          <w:rFonts w:hint="eastAsia" w:ascii="仿宋_GB2312" w:hAnsi="仿宋" w:eastAsia="仿宋_GB2312" w:cs="Times New Roman"/>
          <w:sz w:val="32"/>
          <w:szCs w:val="32"/>
          <w:highlight w:val="none"/>
        </w:rPr>
        <w:t>万元，占</w:t>
      </w:r>
      <w:r>
        <w:rPr>
          <w:rFonts w:hint="eastAsia" w:ascii="仿宋_GB2312" w:hAnsi="仿宋" w:eastAsia="仿宋_GB2312" w:cs="Times New Roman"/>
          <w:sz w:val="32"/>
          <w:szCs w:val="32"/>
          <w:highlight w:val="none"/>
          <w:lang w:val="en-US" w:eastAsia="zh-CN"/>
        </w:rPr>
        <w:t>34.49</w:t>
      </w:r>
      <w:r>
        <w:rPr>
          <w:rFonts w:hint="eastAsia" w:ascii="仿宋_GB2312" w:hAnsi="仿宋" w:eastAsia="仿宋_GB2312" w:cs="Times New Roman"/>
          <w:sz w:val="32"/>
          <w:szCs w:val="32"/>
          <w:highlight w:val="none"/>
        </w:rPr>
        <w:t>％；住房保障支出</w:t>
      </w:r>
      <w:r>
        <w:rPr>
          <w:rFonts w:hint="eastAsia" w:ascii="仿宋_GB2312" w:hAnsi="仿宋" w:eastAsia="仿宋_GB2312" w:cs="Times New Roman"/>
          <w:sz w:val="32"/>
          <w:szCs w:val="32"/>
          <w:highlight w:val="none"/>
          <w:lang w:val="en-US" w:eastAsia="zh-CN"/>
        </w:rPr>
        <w:t>45.73</w:t>
      </w:r>
      <w:r>
        <w:rPr>
          <w:rFonts w:hint="eastAsia" w:ascii="仿宋_GB2312" w:hAnsi="仿宋" w:eastAsia="仿宋_GB2312" w:cs="Times New Roman"/>
          <w:sz w:val="32"/>
          <w:szCs w:val="32"/>
          <w:highlight w:val="none"/>
        </w:rPr>
        <w:t>万元，占</w:t>
      </w:r>
      <w:r>
        <w:rPr>
          <w:rFonts w:hint="eastAsia" w:ascii="仿宋_GB2312" w:hAnsi="仿宋" w:eastAsia="仿宋_GB2312" w:cs="Times New Roman"/>
          <w:sz w:val="32"/>
          <w:szCs w:val="32"/>
          <w:highlight w:val="none"/>
          <w:lang w:val="en-US" w:eastAsia="zh-CN"/>
        </w:rPr>
        <w:t>3.28</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w:t>
      </w:r>
    </w:p>
    <w:p>
      <w:pPr>
        <w:snapToGrid w:val="0"/>
        <w:spacing w:line="520" w:lineRule="exact"/>
        <w:ind w:firstLine="640" w:firstLineChars="200"/>
        <w:rPr>
          <w:rFonts w:hint="default" w:ascii="仿宋_GB2312" w:hAnsi="仿宋" w:eastAsia="仿宋_GB2312"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2" w:firstLineChars="200"/>
        <w:contextualSpacing/>
        <w:jc w:val="left"/>
        <w:textAlignment w:val="auto"/>
        <w:rPr>
          <w:rFonts w:hint="eastAsia" w:ascii="仿宋" w:hAnsi="仿宋" w:eastAsia="仿宋" w:cs="仿宋"/>
          <w:color w:val="000000"/>
          <w:kern w:val="0"/>
          <w:sz w:val="32"/>
          <w:szCs w:val="32"/>
          <w:shd w:val="clear" w:color="auto" w:fill="FFFFFF"/>
        </w:rPr>
      </w:pPr>
      <w:r>
        <w:rPr>
          <w:rFonts w:hint="eastAsia" w:ascii="黑体" w:hAnsi="黑体" w:eastAsia="黑体" w:cs="黑体"/>
          <w:b/>
          <w:bCs/>
          <w:color w:val="000000"/>
          <w:kern w:val="0"/>
          <w:sz w:val="32"/>
          <w:szCs w:val="32"/>
          <w:shd w:val="clear" w:color="auto" w:fill="FFFFFF"/>
        </w:rPr>
        <w:t>三、部门整体预算绩效管理情况</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（一）部门预算项目绩效管理。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both"/>
        <w:textAlignment w:val="auto"/>
        <w:rPr>
          <w:rFonts w:hint="eastAsia" w:ascii="仿宋" w:hAnsi="仿宋" w:eastAsia="仿宋" w:cs="仿宋"/>
          <w:color w:val="000000"/>
          <w:kern w:val="0"/>
          <w:sz w:val="32"/>
          <w:szCs w:val="32"/>
          <w:shd w:val="clear" w:color="auto" w:fill="FFFFFF"/>
          <w:lang w:val="zh-CN" w:eastAsia="zh-CN"/>
        </w:rPr>
      </w:pPr>
      <w:r>
        <w:rPr>
          <w:rFonts w:hint="eastAsia" w:ascii="仿宋" w:hAnsi="仿宋" w:eastAsia="仿宋" w:cs="仿宋"/>
          <w:color w:val="000000"/>
          <w:kern w:val="0"/>
          <w:sz w:val="32"/>
          <w:szCs w:val="32"/>
          <w:shd w:val="clear" w:color="auto" w:fill="FFFFFF"/>
          <w:lang w:val="en-US" w:eastAsia="zh-CN"/>
        </w:rPr>
        <w:t>一是加强预算编制绩效管理。一方面，强化项目绩效目标。每年对预算项目进行全面梳理、加强审核、合理保障，所有项目必须有明细的资金测算，对无具体内容、无明细支出测算的，或支出测算不够细化的项目，一律不予安排。其中，对5万元以上的预算项目，全部制定绩效目标。加强预算执行监管和执行结果评价,将财政监督渗透到预算管理的事前、事中、事后各个环节。每个预算年度结束后，由财政局牵头，各支出管理科室参加，结合部门决算工作，集中时间开展一次预算执行情况监督审查活动。主要内容是对照年初预算确定的项目绩效信息，重点审查资金是否符合规定支出范围；预算执行进度是否及时、合理；部门单位是否完成年初确定的预算绩效目标等。</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（二）</w:t>
      </w:r>
      <w:r>
        <w:rPr>
          <w:rFonts w:hint="eastAsia" w:ascii="仿宋" w:hAnsi="仿宋" w:eastAsia="仿宋" w:cs="仿宋"/>
          <w:color w:val="000000"/>
          <w:kern w:val="0"/>
          <w:sz w:val="32"/>
          <w:szCs w:val="32"/>
          <w:shd w:val="clear" w:color="auto" w:fill="FFFFFF"/>
          <w:lang w:val="zh-CN"/>
        </w:rPr>
        <w:t>结果应用情况。</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both"/>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包括内部应用、自评公开、问题整改和应用反馈等情况。</w:t>
      </w:r>
    </w:p>
    <w:p>
      <w:pPr>
        <w:keepNext w:val="0"/>
        <w:keepLines w:val="0"/>
        <w:pageBreakBefore w:val="0"/>
        <w:widowControl w:val="0"/>
        <w:kinsoku/>
        <w:wordWrap/>
        <w:overflowPunct/>
        <w:topLinePunct w:val="0"/>
        <w:autoSpaceDE/>
        <w:autoSpaceDN/>
        <w:bidi w:val="0"/>
        <w:adjustRightInd w:val="0"/>
        <w:snapToGrid w:val="0"/>
        <w:spacing w:line="560" w:lineRule="exact"/>
        <w:ind w:leftChars="0"/>
        <w:contextualSpacing/>
        <w:jc w:val="both"/>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建立绩效评价结果的反馈与整改、激励与问责制度，进一步完善绩效评价结果的反馈和运用机制，将绩效结果向社会逐步公布，进一步增强责任感和紧迫感。将评价结果作为安排以后年度预算的重要依据，将一些绩效评价结果不好的项目取消，切实发挥绩效评价工作的应有作用。</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2" w:firstLineChars="200"/>
        <w:contextualSpacing/>
        <w:jc w:val="left"/>
        <w:textAlignment w:val="auto"/>
        <w:rPr>
          <w:rFonts w:hint="eastAsia" w:ascii="黑体" w:hAnsi="黑体" w:eastAsia="黑体" w:cs="黑体"/>
          <w:b/>
          <w:bCs/>
          <w:color w:val="000000"/>
          <w:kern w:val="0"/>
          <w:sz w:val="32"/>
          <w:szCs w:val="32"/>
          <w:shd w:val="clear" w:color="auto" w:fill="FFFFFF"/>
        </w:rPr>
      </w:pPr>
      <w:r>
        <w:rPr>
          <w:rFonts w:hint="eastAsia" w:ascii="黑体" w:hAnsi="黑体" w:eastAsia="黑体" w:cs="黑体"/>
          <w:b/>
          <w:bCs/>
          <w:color w:val="000000"/>
          <w:kern w:val="0"/>
          <w:sz w:val="32"/>
          <w:szCs w:val="32"/>
          <w:shd w:val="clear" w:color="auto" w:fill="FFFFFF"/>
        </w:rPr>
        <w:t>四、评价结论及建议</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（一）评价结论。</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both"/>
        <w:textAlignment w:val="auto"/>
        <w:rPr>
          <w:rFonts w:hint="default"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根据部门整体支出绩效评价指标体系的自评结果，我镇2022年度部门整体支出绩效自评得分为97分。</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both"/>
        <w:textAlignment w:val="auto"/>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1.本年我镇预算配置控制较好。财政供养人员控制在预算编制以内，编制内在职人员控制率小于100%。</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both"/>
        <w:textAlignment w:val="auto"/>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2.预算执行方面。支出总额控制在预算总额以内，预算管理方面，制度执行总体较为有效，仍需进一步强化；资金使用管理需进一步加强。</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both"/>
        <w:textAlignment w:val="auto"/>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3.资产管理方面，建立了资产管理制度，指定了专人对资产进行管理，定期对资产进行盘点和清理，总体执行较好。</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both"/>
        <w:textAlignment w:val="auto"/>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color w:val="000000"/>
          <w:kern w:val="0"/>
          <w:sz w:val="32"/>
          <w:szCs w:val="32"/>
          <w:shd w:val="clear" w:color="auto" w:fill="FFFFFF"/>
          <w:lang w:val="en-US" w:eastAsia="zh-CN"/>
        </w:rPr>
        <w:t>4.效率性评价和有效性评价。我镇预算安排的基本支出保障了正常的工作运转，在预算执行上是严格遵守各项财经纪律的；在资金的管理和使用上，严守法律底线、纪律底线、道德底线。</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（二）存在问题。</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both"/>
        <w:textAlignment w:val="auto"/>
        <w:rPr>
          <w:rFonts w:hint="eastAsia" w:ascii="仿宋" w:hAnsi="仿宋" w:eastAsia="仿宋" w:cs="仿宋"/>
          <w:color w:val="000000"/>
          <w:kern w:val="0"/>
          <w:sz w:val="32"/>
          <w:szCs w:val="32"/>
          <w:shd w:val="clear" w:color="auto" w:fill="FFFFFF"/>
          <w:lang w:val="zh-CN" w:eastAsia="zh-CN"/>
        </w:rPr>
      </w:pPr>
      <w:r>
        <w:rPr>
          <w:rFonts w:hint="eastAsia" w:ascii="仿宋" w:hAnsi="仿宋" w:eastAsia="仿宋" w:cs="仿宋"/>
          <w:color w:val="000000"/>
          <w:kern w:val="0"/>
          <w:sz w:val="32"/>
          <w:szCs w:val="32"/>
          <w:shd w:val="clear" w:color="auto" w:fill="FFFFFF"/>
          <w:lang w:val="en-US" w:eastAsia="zh-CN"/>
        </w:rPr>
        <w:t>通过绩效评价工作的逐步推进，我镇已逐步树立了绩效理念，对预算计算评价工作的态度由“被动接受”变为“主动实施”，但了解还不够深入，对单位绩效重视程度不高，相关职责部门协同配合不够，往往只能由财务部门提供有限的财经资料或简单的工作计划、工作总结，绩效评价工作资料非常有限，内容粗浅。</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（三）改进建议。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1.细化预算编制工作，认真做好预算的编制。进一步加强单位内部机构各部门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2.加强财务管理，严格财务审核。在费用报账支付时，按照预算规定的费用项目和用途进行资金使用审核、列报支付、财务核算，杜绝超支现象的发生。</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3.持续抓好“三公”经费控制管理。严格控制“三公”经费的规模和比例，把关“三公”经费支出的审核、审批，杜绝挪用和挤占其他预算资金行为；进一步细化“三公”经费的管理，合理压缩“三公”经费支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4.加强项目开展进度的跟踪，开展项目绩效评价，确保项目绩效目标的完成。</w:t>
      </w:r>
    </w:p>
    <w:p>
      <w:pPr>
        <w:keepNext w:val="0"/>
        <w:keepLines w:val="0"/>
        <w:pageBreakBefore w:val="0"/>
        <w:kinsoku/>
        <w:wordWrap/>
        <w:overflowPunct/>
        <w:topLinePunct w:val="0"/>
        <w:autoSpaceDE/>
        <w:autoSpaceDN/>
        <w:bidi w:val="0"/>
        <w:spacing w:line="560" w:lineRule="exact"/>
        <w:contextualSpacing/>
        <w:textAlignment w:val="auto"/>
        <w:rPr>
          <w:rFonts w:hint="default" w:ascii="黑体" w:hAnsi="黑体" w:eastAsia="黑体" w:cs="黑体"/>
          <w:szCs w:val="32"/>
          <w:highlight w:val="none"/>
          <w:lang w:val="en-US" w:eastAsia="zh-CN"/>
        </w:rPr>
      </w:pPr>
    </w:p>
    <w:p>
      <w:pPr>
        <w:pStyle w:val="2"/>
        <w:rPr>
          <w:rFonts w:hint="eastAsia" w:ascii="黑体" w:hAnsi="黑体" w:eastAsia="黑体" w:cs="黑体"/>
          <w:sz w:val="32"/>
          <w:szCs w:val="32"/>
        </w:rPr>
      </w:pPr>
    </w:p>
    <w:p>
      <w:pPr>
        <w:rPr>
          <w:rFonts w:hint="eastAsia" w:ascii="黑体" w:hAnsi="黑体" w:eastAsia="黑体" w:cs="黑体"/>
          <w:sz w:val="32"/>
          <w:szCs w:val="32"/>
        </w:rPr>
      </w:pPr>
    </w:p>
    <w:p>
      <w:pPr>
        <w:pStyle w:val="2"/>
        <w:rPr>
          <w:rFonts w:hint="eastAsia" w:ascii="黑体" w:hAnsi="黑体" w:eastAsia="黑体" w:cs="黑体"/>
          <w:sz w:val="32"/>
          <w:szCs w:val="32"/>
        </w:rPr>
      </w:pPr>
    </w:p>
    <w:p>
      <w:pPr>
        <w:rPr>
          <w:rFonts w:hint="eastAsia" w:ascii="黑体" w:hAnsi="黑体" w:eastAsia="黑体" w:cs="黑体"/>
          <w:sz w:val="32"/>
          <w:szCs w:val="32"/>
        </w:rPr>
      </w:pPr>
    </w:p>
    <w:p>
      <w:pPr>
        <w:pStyle w:val="2"/>
        <w:rPr>
          <w:rFonts w:hint="eastAsia" w:ascii="黑体" w:hAnsi="黑体" w:eastAsia="黑体" w:cs="黑体"/>
          <w:sz w:val="32"/>
          <w:szCs w:val="32"/>
        </w:rPr>
      </w:pPr>
    </w:p>
    <w:p>
      <w:pPr>
        <w:rPr>
          <w:rFonts w:hint="eastAsia" w:ascii="黑体" w:hAnsi="黑体" w:eastAsia="黑体" w:cs="黑体"/>
          <w:sz w:val="32"/>
          <w:szCs w:val="32"/>
        </w:rPr>
      </w:pPr>
    </w:p>
    <w:p>
      <w:pPr>
        <w:pStyle w:val="2"/>
        <w:rPr>
          <w:rFonts w:hint="eastAsia" w:ascii="黑体" w:hAnsi="黑体" w:eastAsia="黑体" w:cs="黑体"/>
          <w:sz w:val="32"/>
          <w:szCs w:val="32"/>
        </w:rPr>
      </w:pPr>
    </w:p>
    <w:p>
      <w:pPr>
        <w:rPr>
          <w:rFonts w:hint="eastAsia" w:ascii="黑体" w:hAnsi="黑体" w:eastAsia="黑体" w:cs="黑体"/>
          <w:sz w:val="32"/>
          <w:szCs w:val="32"/>
        </w:rPr>
      </w:pPr>
    </w:p>
    <w:p>
      <w:pPr>
        <w:pStyle w:val="2"/>
        <w:rPr>
          <w:rFonts w:hint="eastAsia" w:ascii="黑体" w:hAnsi="黑体" w:eastAsia="黑体" w:cs="黑体"/>
          <w:sz w:val="32"/>
          <w:szCs w:val="32"/>
        </w:rPr>
      </w:pPr>
    </w:p>
    <w:p>
      <w:pPr>
        <w:rPr>
          <w:rFonts w:hint="eastAsia" w:ascii="黑体" w:hAnsi="黑体" w:eastAsia="黑体" w:cs="黑体"/>
          <w:sz w:val="32"/>
          <w:szCs w:val="32"/>
        </w:rPr>
      </w:pPr>
    </w:p>
    <w:p>
      <w:pPr>
        <w:pStyle w:val="2"/>
        <w:rPr>
          <w:rFonts w:hint="eastAsia" w:ascii="黑体" w:hAnsi="黑体" w:eastAsia="黑体" w:cs="黑体"/>
          <w:sz w:val="32"/>
          <w:szCs w:val="32"/>
        </w:rPr>
      </w:pPr>
    </w:p>
    <w:p>
      <w:pPr>
        <w:rPr>
          <w:rFonts w:hint="eastAsia" w:ascii="黑体" w:hAnsi="黑体" w:eastAsia="黑体" w:cs="黑体"/>
          <w:sz w:val="32"/>
          <w:szCs w:val="32"/>
        </w:rPr>
      </w:pPr>
    </w:p>
    <w:p>
      <w:pPr>
        <w:pStyle w:val="2"/>
        <w:rPr>
          <w:rFonts w:hint="eastAsia"/>
        </w:rPr>
      </w:pPr>
    </w:p>
    <w:p>
      <w:pPr>
        <w:pStyle w:val="2"/>
        <w:rPr>
          <w:rFonts w:hint="eastAsia"/>
        </w:rPr>
      </w:pPr>
    </w:p>
    <w:tbl>
      <w:tblPr>
        <w:tblStyle w:val="19"/>
        <w:tblpPr w:leftFromText="180" w:rightFromText="180" w:vertAnchor="text" w:horzAnchor="page" w:tblpX="1113" w:tblpY="115"/>
        <w:tblOverlap w:val="never"/>
        <w:tblW w:w="99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3"/>
        <w:gridCol w:w="507"/>
        <w:gridCol w:w="519"/>
        <w:gridCol w:w="887"/>
        <w:gridCol w:w="1080"/>
        <w:gridCol w:w="311"/>
        <w:gridCol w:w="1080"/>
        <w:gridCol w:w="277"/>
        <w:gridCol w:w="1127"/>
        <w:gridCol w:w="312"/>
        <w:gridCol w:w="1199"/>
        <w:gridCol w:w="957"/>
        <w:gridCol w:w="8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79" w:type="dxa"/>
            <w:gridSpan w:val="3"/>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default" w:ascii="黑体" w:hAnsi="宋体" w:eastAsia="黑体" w:cs="黑体"/>
                <w:i w:val="0"/>
                <w:iCs w:val="0"/>
                <w:color w:val="000000"/>
                <w:sz w:val="24"/>
                <w:szCs w:val="24"/>
                <w:u w:val="none"/>
                <w:lang w:val="en-US"/>
              </w:rPr>
            </w:pPr>
            <w:r>
              <w:rPr>
                <w:rFonts w:hint="eastAsia" w:ascii="黑体" w:hAnsi="宋体" w:eastAsia="黑体" w:cs="黑体"/>
                <w:i w:val="0"/>
                <w:iCs w:val="0"/>
                <w:color w:val="000000"/>
                <w:kern w:val="0"/>
                <w:sz w:val="24"/>
                <w:szCs w:val="24"/>
                <w:u w:val="none"/>
                <w:lang w:val="en-US" w:eastAsia="zh-CN" w:bidi="ar"/>
              </w:rPr>
              <w:t>附件2</w:t>
            </w:r>
          </w:p>
        </w:tc>
        <w:tc>
          <w:tcPr>
            <w:tcW w:w="887" w:type="dxa"/>
            <w:tcBorders>
              <w:top w:val="nil"/>
              <w:left w:val="nil"/>
              <w:bottom w:val="nil"/>
              <w:right w:val="nil"/>
            </w:tcBorders>
            <w:shd w:val="clear" w:color="auto" w:fill="auto"/>
            <w:noWrap/>
            <w:vAlign w:val="center"/>
          </w:tcPr>
          <w:p>
            <w:pPr>
              <w:jc w:val="both"/>
              <w:rPr>
                <w:rFonts w:hint="eastAsia" w:ascii="黑体" w:hAnsi="宋体" w:eastAsia="黑体" w:cs="黑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311"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277"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1127"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312"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1199"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957"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853"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9962" w:type="dxa"/>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2022年度部门整体支出绩效目标自评表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部门（单位）名称</w:t>
            </w:r>
          </w:p>
        </w:tc>
        <w:tc>
          <w:tcPr>
            <w:tcW w:w="8083"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剑阁县金仙镇人民政府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年度主要</w:t>
            </w:r>
          </w:p>
        </w:tc>
        <w:tc>
          <w:tcPr>
            <w:tcW w:w="330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年初任务目标</w:t>
            </w:r>
          </w:p>
        </w:tc>
        <w:tc>
          <w:tcPr>
            <w:tcW w:w="580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任务</w:t>
            </w:r>
          </w:p>
        </w:tc>
        <w:tc>
          <w:tcPr>
            <w:tcW w:w="33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按时足额发放镇干部和村干部工资、足额缴纳保险，开展基层党组织活动，保障民生，宣传党的方针、政策，完成上级交办的各项工作。</w:t>
            </w:r>
          </w:p>
        </w:tc>
        <w:tc>
          <w:tcPr>
            <w:tcW w:w="58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按时足额发放镇干部和村干部工资、足额缴纳保险，开展基层党组织活动，保障民生，宣传党的方针、政策，完成上级交办的各项工作。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预算执行情况（万元）</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5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335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1392.54</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1392.54</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335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335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3304" w:type="dxa"/>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580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04"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0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0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0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预期指标值（包含数字及文字描述）</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实际完成指标值（包含数字及文字描述）</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未完成原因及拟采取的改进措施</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财政复评得分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完成指标</w:t>
            </w:r>
          </w:p>
        </w:tc>
        <w:tc>
          <w:tcPr>
            <w:tcW w:w="14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在职职工工资保险保障率</w:t>
            </w:r>
          </w:p>
        </w:tc>
        <w:tc>
          <w:tcPr>
            <w:tcW w:w="1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村社干部报酬支付率</w:t>
            </w:r>
          </w:p>
        </w:tc>
        <w:tc>
          <w:tcPr>
            <w:tcW w:w="1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全镇运转经费保障</w:t>
            </w:r>
          </w:p>
        </w:tc>
        <w:tc>
          <w:tcPr>
            <w:tcW w:w="1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完成时间</w:t>
            </w:r>
          </w:p>
        </w:tc>
        <w:tc>
          <w:tcPr>
            <w:tcW w:w="1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2022年度内</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2022年度内</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经费成本</w:t>
            </w:r>
          </w:p>
        </w:tc>
        <w:tc>
          <w:tcPr>
            <w:tcW w:w="1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≤646.74万元</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≤646.74万元</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4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保障政府正常运转和辖区安全稳定</w:t>
            </w:r>
          </w:p>
        </w:tc>
        <w:tc>
          <w:tcPr>
            <w:tcW w:w="1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定性优良中低差</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改善辖区内人居环境</w:t>
            </w:r>
          </w:p>
        </w:tc>
        <w:tc>
          <w:tcPr>
            <w:tcW w:w="1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定性优良中低差</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重点工作实施效果可持续影响</w:t>
            </w:r>
          </w:p>
        </w:tc>
        <w:tc>
          <w:tcPr>
            <w:tcW w:w="1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定性优良中低差</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4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群众满意度</w:t>
            </w:r>
          </w:p>
        </w:tc>
        <w:tc>
          <w:tcPr>
            <w:tcW w:w="1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bl>
    <w:p>
      <w:pPr>
        <w:rPr>
          <w:rFonts w:hint="eastAsia" w:ascii="黑体" w:hAnsi="黑体" w:eastAsia="黑体" w:cs="黑体"/>
          <w:sz w:val="32"/>
          <w:szCs w:val="32"/>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keepNext w:val="0"/>
        <w:keepLines w:val="0"/>
        <w:pageBreakBefore w:val="0"/>
        <w:widowControl w:val="0"/>
        <w:kinsoku/>
        <w:wordWrap/>
        <w:overflowPunct/>
        <w:topLinePunct w:val="0"/>
        <w:autoSpaceDE/>
        <w:autoSpaceDN/>
        <w:bidi w:val="0"/>
        <w:spacing w:line="578" w:lineRule="exact"/>
        <w:textAlignment w:val="auto"/>
        <w:rPr>
          <w:rFonts w:hint="eastAsia" w:ascii="方正小标宋简体" w:hAnsi="方正小标宋简体" w:eastAsia="黑体" w:cs="方正小标宋简体"/>
          <w:color w:val="auto"/>
          <w:kern w:val="2"/>
          <w:sz w:val="44"/>
          <w:szCs w:val="44"/>
          <w:highlight w:val="none"/>
          <w:lang w:val="en-US" w:eastAsia="zh-CN"/>
        </w:rPr>
      </w:pPr>
      <w:r>
        <w:rPr>
          <w:rFonts w:hint="eastAsia" w:ascii="黑体" w:hAnsi="黑体" w:eastAsia="黑体"/>
          <w:sz w:val="30"/>
          <w:szCs w:val="30"/>
          <w:highlight w:val="none"/>
        </w:rPr>
        <w:t>附件</w:t>
      </w:r>
      <w:r>
        <w:rPr>
          <w:rFonts w:hint="eastAsia" w:ascii="黑体" w:hAnsi="黑体" w:eastAsia="黑体"/>
          <w:sz w:val="30"/>
          <w:szCs w:val="30"/>
          <w:highlight w:val="none"/>
          <w:lang w:val="en-US" w:eastAsia="zh-CN"/>
        </w:rPr>
        <w:t>3</w:t>
      </w:r>
    </w:p>
    <w:p>
      <w:pPr>
        <w:keepNext w:val="0"/>
        <w:keepLines w:val="0"/>
        <w:pageBreakBefore w:val="0"/>
        <w:widowControl w:val="0"/>
        <w:kinsoku/>
        <w:overflowPunct/>
        <w:topLinePunct w:val="0"/>
        <w:autoSpaceDE/>
        <w:autoSpaceDN/>
        <w:bidi w:val="0"/>
        <w:adjustRightInd w:val="0"/>
        <w:snapToGrid w:val="0"/>
        <w:spacing w:line="580" w:lineRule="exact"/>
        <w:ind w:left="0" w:leftChars="0" w:firstLine="0" w:firstLineChars="0"/>
        <w:jc w:val="center"/>
        <w:rPr>
          <w:rFonts w:hint="eastAsia" w:ascii="华文中宋" w:hAnsi="华文中宋" w:eastAsia="华文中宋" w:cs="华文中宋"/>
          <w:b/>
          <w:bCs/>
          <w:sz w:val="36"/>
          <w:szCs w:val="36"/>
          <w:lang w:val="zh-CN" w:eastAsia="zh-CN"/>
        </w:rPr>
      </w:pPr>
      <w:r>
        <w:rPr>
          <w:rFonts w:hint="eastAsia" w:ascii="华文中宋" w:hAnsi="华文中宋" w:eastAsia="华文中宋" w:cs="华文中宋"/>
          <w:b/>
          <w:bCs/>
          <w:sz w:val="36"/>
          <w:szCs w:val="36"/>
          <w:lang w:val="zh-CN" w:eastAsia="zh-CN"/>
        </w:rPr>
        <w:t>剑阁县</w:t>
      </w:r>
      <w:r>
        <w:rPr>
          <w:rFonts w:hint="eastAsia" w:ascii="华文中宋" w:hAnsi="华文中宋" w:eastAsia="华文中宋" w:cs="华文中宋"/>
          <w:b/>
          <w:bCs/>
          <w:sz w:val="36"/>
          <w:szCs w:val="36"/>
          <w:lang w:val="en-US" w:eastAsia="zh-CN"/>
        </w:rPr>
        <w:t>金仙</w:t>
      </w:r>
      <w:r>
        <w:rPr>
          <w:rFonts w:hint="eastAsia" w:ascii="华文中宋" w:hAnsi="华文中宋" w:eastAsia="华文中宋" w:cs="华文中宋"/>
          <w:b/>
          <w:bCs/>
          <w:sz w:val="36"/>
          <w:szCs w:val="36"/>
          <w:lang w:val="zh-CN" w:eastAsia="zh-CN"/>
        </w:rPr>
        <w:t>镇人民政府</w:t>
      </w:r>
    </w:p>
    <w:p>
      <w:pPr>
        <w:keepNext w:val="0"/>
        <w:keepLines w:val="0"/>
        <w:pageBreakBefore w:val="0"/>
        <w:widowControl w:val="0"/>
        <w:kinsoku/>
        <w:overflowPunct/>
        <w:topLinePunct w:val="0"/>
        <w:autoSpaceDE/>
        <w:autoSpaceDN/>
        <w:bidi w:val="0"/>
        <w:adjustRightInd w:val="0"/>
        <w:snapToGrid w:val="0"/>
        <w:spacing w:line="580" w:lineRule="exact"/>
        <w:ind w:left="0" w:leftChars="0" w:firstLine="0" w:firstLineChars="0"/>
        <w:jc w:val="center"/>
        <w:rPr>
          <w:rFonts w:hint="eastAsia" w:ascii="华文中宋" w:hAnsi="华文中宋" w:eastAsia="华文中宋" w:cs="华文中宋"/>
          <w:b/>
          <w:bCs/>
          <w:sz w:val="36"/>
          <w:szCs w:val="36"/>
          <w:lang w:val="zh-CN"/>
        </w:rPr>
      </w:pPr>
      <w:r>
        <w:rPr>
          <w:rFonts w:hint="eastAsia" w:ascii="华文中宋" w:hAnsi="华文中宋" w:eastAsia="华文中宋" w:cs="华文中宋"/>
          <w:b/>
          <w:bCs/>
          <w:sz w:val="36"/>
          <w:szCs w:val="36"/>
          <w:lang w:val="zh-CN" w:eastAsia="zh-CN"/>
        </w:rPr>
        <w:t>关于</w:t>
      </w:r>
      <w:r>
        <w:rPr>
          <w:rFonts w:hint="eastAsia" w:ascii="华文中宋" w:hAnsi="华文中宋" w:eastAsia="华文中宋" w:cs="华文中宋"/>
          <w:b/>
          <w:bCs/>
          <w:sz w:val="36"/>
          <w:szCs w:val="36"/>
          <w:lang w:val="en-US" w:eastAsia="zh-CN"/>
        </w:rPr>
        <w:t>化解隐性债务</w:t>
      </w:r>
      <w:r>
        <w:rPr>
          <w:rFonts w:hint="eastAsia" w:ascii="华文中宋" w:hAnsi="华文中宋" w:eastAsia="华文中宋" w:cs="华文中宋"/>
          <w:b/>
          <w:bCs/>
          <w:sz w:val="36"/>
          <w:szCs w:val="36"/>
          <w:lang w:val="zh-CN" w:eastAsia="zh-CN"/>
        </w:rPr>
        <w:t>资金的</w:t>
      </w:r>
      <w:r>
        <w:rPr>
          <w:rFonts w:hint="eastAsia" w:ascii="华文中宋" w:hAnsi="华文中宋" w:eastAsia="华文中宋" w:cs="华文中宋"/>
          <w:b/>
          <w:bCs/>
          <w:sz w:val="36"/>
          <w:szCs w:val="36"/>
          <w:lang w:val="zh-CN"/>
        </w:rPr>
        <w:t>项目支出绩效自评报告</w:t>
      </w:r>
    </w:p>
    <w:p>
      <w:pPr>
        <w:pStyle w:val="2"/>
        <w:rPr>
          <w:rFonts w:hint="eastAsia"/>
          <w:lang w:val="zh-CN"/>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剑阁县财政局：</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根据剑财政〔20</w:t>
      </w:r>
      <w:r>
        <w:rPr>
          <w:rFonts w:hint="eastAsia" w:ascii="仿宋" w:hAnsi="仿宋" w:eastAsia="仿宋" w:cs="仿宋"/>
          <w:sz w:val="32"/>
          <w:szCs w:val="32"/>
          <w:lang w:val="en-US" w:eastAsia="zh-CN"/>
        </w:rPr>
        <w:t>23</w:t>
      </w:r>
      <w:r>
        <w:rPr>
          <w:rFonts w:hint="eastAsia" w:ascii="仿宋" w:hAnsi="仿宋" w:eastAsia="仿宋" w:cs="仿宋"/>
          <w:sz w:val="32"/>
          <w:szCs w:val="32"/>
          <w:lang w:val="zh-CN"/>
        </w:rPr>
        <w:t>〕</w:t>
      </w:r>
      <w:r>
        <w:rPr>
          <w:rFonts w:hint="eastAsia" w:ascii="仿宋" w:hAnsi="仿宋" w:eastAsia="仿宋" w:cs="仿宋"/>
          <w:sz w:val="32"/>
          <w:szCs w:val="32"/>
          <w:lang w:val="en-US" w:eastAsia="zh-CN"/>
        </w:rPr>
        <w:t>49</w:t>
      </w:r>
      <w:r>
        <w:rPr>
          <w:rFonts w:hint="eastAsia" w:ascii="仿宋" w:hAnsi="仿宋" w:eastAsia="仿宋" w:cs="仿宋"/>
          <w:sz w:val="32"/>
          <w:szCs w:val="32"/>
          <w:lang w:val="zh-CN"/>
        </w:rPr>
        <w:t>号《关于</w:t>
      </w:r>
      <w:r>
        <w:rPr>
          <w:rFonts w:hint="eastAsia" w:ascii="仿宋" w:hAnsi="仿宋" w:eastAsia="仿宋" w:cs="仿宋"/>
          <w:sz w:val="32"/>
          <w:szCs w:val="32"/>
          <w:lang w:val="en-US" w:eastAsia="zh-CN"/>
        </w:rPr>
        <w:t>2022年开展</w:t>
      </w:r>
      <w:r>
        <w:rPr>
          <w:rFonts w:hint="eastAsia" w:ascii="仿宋" w:hAnsi="仿宋" w:eastAsia="仿宋" w:cs="仿宋"/>
          <w:sz w:val="32"/>
          <w:szCs w:val="32"/>
          <w:lang w:val="zh-CN" w:eastAsia="zh-CN"/>
        </w:rPr>
        <w:t>财政支出绩效评价工作</w:t>
      </w:r>
      <w:r>
        <w:rPr>
          <w:rFonts w:hint="eastAsia" w:ascii="仿宋" w:hAnsi="仿宋" w:eastAsia="仿宋" w:cs="仿宋"/>
          <w:sz w:val="32"/>
          <w:szCs w:val="32"/>
          <w:lang w:val="zh-CN"/>
        </w:rPr>
        <w:t>的通知》文件要求，结合我</w:t>
      </w:r>
      <w:r>
        <w:rPr>
          <w:rFonts w:hint="eastAsia" w:ascii="仿宋" w:hAnsi="仿宋" w:eastAsia="仿宋" w:cs="仿宋"/>
          <w:sz w:val="32"/>
          <w:szCs w:val="32"/>
          <w:lang w:val="zh-CN" w:eastAsia="zh-CN"/>
        </w:rPr>
        <w:t>镇</w:t>
      </w:r>
      <w:r>
        <w:rPr>
          <w:rFonts w:hint="eastAsia" w:ascii="仿宋" w:hAnsi="仿宋" w:eastAsia="仿宋" w:cs="仿宋"/>
          <w:sz w:val="32"/>
          <w:szCs w:val="32"/>
          <w:lang w:val="zh-CN"/>
        </w:rPr>
        <w:t>实际情况，现就我</w:t>
      </w:r>
      <w:r>
        <w:rPr>
          <w:rFonts w:hint="eastAsia" w:ascii="仿宋" w:hAnsi="仿宋" w:eastAsia="仿宋" w:cs="仿宋"/>
          <w:sz w:val="32"/>
          <w:szCs w:val="32"/>
          <w:lang w:val="zh-CN" w:eastAsia="zh-CN"/>
        </w:rPr>
        <w:t>镇</w:t>
      </w:r>
      <w:r>
        <w:rPr>
          <w:rFonts w:hint="eastAsia" w:ascii="仿宋" w:hAnsi="仿宋" w:eastAsia="仿宋" w:cs="仿宋"/>
          <w:sz w:val="32"/>
          <w:szCs w:val="32"/>
          <w:lang w:val="en-US" w:eastAsia="zh-CN"/>
        </w:rPr>
        <w:t>2022年化解隐性债务资金项目</w:t>
      </w:r>
      <w:r>
        <w:rPr>
          <w:rFonts w:hint="eastAsia" w:ascii="仿宋" w:hAnsi="仿宋" w:eastAsia="仿宋" w:cs="仿宋"/>
          <w:sz w:val="32"/>
          <w:szCs w:val="32"/>
          <w:lang w:val="zh-CN"/>
        </w:rPr>
        <w:t>进行绩效评价。现将项目绩效评价情况报告如下：</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bCs/>
          <w:sz w:val="32"/>
          <w:szCs w:val="32"/>
          <w:lang w:val="zh-CN"/>
        </w:rPr>
      </w:pPr>
      <w:r>
        <w:rPr>
          <w:rFonts w:hint="eastAsia" w:ascii="黑体" w:hAnsi="黑体" w:eastAsia="黑体" w:cs="黑体"/>
          <w:b/>
          <w:bCs/>
          <w:sz w:val="32"/>
          <w:szCs w:val="32"/>
          <w:lang w:val="zh-CN"/>
        </w:rPr>
        <w:t>一、项目概况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我镇于2022年向县人民政府申请化解隐性债务资金586.07万元，2022年县财政局下达资金预算586.07万元，我镇对该项资金的使用符合资金管理办法等相关规定。</w:t>
      </w:r>
    </w:p>
    <w:p>
      <w:pPr>
        <w:keepNext w:val="0"/>
        <w:keepLines w:val="0"/>
        <w:pageBreakBefore w:val="0"/>
        <w:widowControl w:val="0"/>
        <w:numPr>
          <w:ilvl w:val="0"/>
          <w:numId w:val="5"/>
        </w:numPr>
        <w:kinsoku/>
        <w:wordWrap/>
        <w:overflowPunct/>
        <w:topLinePunct w:val="0"/>
        <w:autoSpaceDE/>
        <w:autoSpaceDN/>
        <w:bidi w:val="0"/>
        <w:adjustRightInd w:val="0"/>
        <w:snapToGrid w:val="0"/>
        <w:spacing w:line="600" w:lineRule="exact"/>
        <w:ind w:firstLine="72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项目绩效目标。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该项资金主要是</w:t>
      </w:r>
      <w:r>
        <w:rPr>
          <w:rFonts w:hint="eastAsia" w:ascii="仿宋" w:hAnsi="仿宋" w:eastAsia="仿宋" w:cs="仿宋"/>
          <w:sz w:val="32"/>
          <w:szCs w:val="32"/>
          <w:lang w:val="en-US" w:eastAsia="zh-CN"/>
        </w:rPr>
        <w:t>化解金仙镇西河村泥碎路项目、金仙镇西河村3.4.5组泥碎路维修项目和金仙镇小桥村柑橘产业发展园区基础建设项目、金仙镇村组道路基础建设项目、金仙镇登仙寺滑坡项目、场镇安全应急通道项目、金仙镇活动室建设项目、金仙镇活动室建设项目、金像村泥碎路基础开挖工程项目、金像村建房承包项目、金仙镇新建活动室附属建设、曙光村调平层工程、玉台村通村泥碎路基础工程项目、红岩村通村泥碎路工程项目、金像村通村泥碎路工程项目、金像村微菜园建设工程项目、玉溪村广场硬化和基础设施项目工程、桥楼村通村公路项目、乡村组历史遗留贷款重组共计</w:t>
      </w:r>
      <w:r>
        <w:rPr>
          <w:rFonts w:hint="eastAsia" w:ascii="仿宋_GB2312" w:hAnsi="仿宋" w:eastAsia="仿宋_GB2312" w:cs="仿宋"/>
          <w:color w:val="000000"/>
          <w:sz w:val="32"/>
          <w:szCs w:val="32"/>
          <w:lang w:val="en-US" w:eastAsia="zh-CN"/>
        </w:rPr>
        <w:t>586.07</w:t>
      </w:r>
      <w:r>
        <w:rPr>
          <w:rFonts w:hint="eastAsia" w:ascii="仿宋" w:hAnsi="仿宋" w:eastAsia="仿宋" w:cs="仿宋"/>
          <w:sz w:val="32"/>
          <w:szCs w:val="32"/>
          <w:lang w:val="en-US" w:eastAsia="zh-CN"/>
        </w:rPr>
        <w:t>万元19个隐性债务项目</w:t>
      </w:r>
      <w:r>
        <w:rPr>
          <w:rFonts w:hint="eastAsia" w:ascii="仿宋" w:hAnsi="仿宋" w:eastAsia="仿宋" w:cs="仿宋"/>
          <w:sz w:val="32"/>
          <w:szCs w:val="32"/>
          <w:lang w:val="zh-CN"/>
        </w:rPr>
        <w:t>。</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720" w:firstLineChars="0"/>
        <w:textAlignment w:val="auto"/>
        <w:rPr>
          <w:rFonts w:hint="eastAsia" w:ascii="仿宋" w:hAnsi="仿宋" w:eastAsia="仿宋" w:cs="仿宋"/>
          <w:sz w:val="32"/>
          <w:szCs w:val="32"/>
          <w:lang w:val="zh-CN"/>
        </w:rPr>
      </w:pPr>
      <w:r>
        <w:rPr>
          <w:rFonts w:hint="eastAsia" w:ascii="华文楷体" w:hAnsi="华文楷体" w:eastAsia="华文楷体" w:cs="华文楷体"/>
          <w:b/>
          <w:bCs/>
          <w:sz w:val="32"/>
          <w:szCs w:val="32"/>
          <w:lang w:val="zh-CN"/>
        </w:rPr>
        <w:t>项目资金申报相符性。</w:t>
      </w:r>
      <w:r>
        <w:rPr>
          <w:rFonts w:hint="eastAsia" w:ascii="仿宋" w:hAnsi="仿宋" w:eastAsia="仿宋" w:cs="仿宋"/>
          <w:sz w:val="32"/>
          <w:szCs w:val="32"/>
          <w:lang w:val="zh-CN"/>
        </w:rPr>
        <w:t>该项目申报内容与具体实施内容相符、申报目标合理可行。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bCs/>
          <w:sz w:val="32"/>
          <w:szCs w:val="32"/>
          <w:lang w:val="zh-CN"/>
        </w:rPr>
      </w:pPr>
      <w:r>
        <w:rPr>
          <w:rFonts w:hint="eastAsia" w:ascii="黑体" w:hAnsi="黑体" w:eastAsia="黑体" w:cs="黑体"/>
          <w:b/>
          <w:bCs/>
          <w:sz w:val="32"/>
          <w:szCs w:val="32"/>
          <w:lang w:val="zh-CN"/>
        </w:rPr>
        <w:t>二、项目实施及管理情况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ab/>
      </w:r>
      <w:r>
        <w:rPr>
          <w:rFonts w:hint="eastAsia" w:ascii="华文楷体" w:hAnsi="华文楷体" w:eastAsia="华文楷体" w:cs="华文楷体"/>
          <w:b/>
          <w:bCs/>
          <w:sz w:val="32"/>
          <w:szCs w:val="32"/>
          <w:lang w:val="zh-CN"/>
        </w:rPr>
        <w:t>（一）资金计划、到位及使用情况。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1、资金计划及到位情况。该项目计划资金586.07万元，资金到位率100%，</w:t>
      </w:r>
      <w:r>
        <w:rPr>
          <w:rFonts w:hint="eastAsia" w:ascii="仿宋" w:hAnsi="仿宋" w:eastAsia="仿宋" w:cs="仿宋"/>
          <w:b w:val="0"/>
          <w:bCs/>
          <w:i w:val="0"/>
          <w:caps w:val="0"/>
          <w:color w:val="000000"/>
          <w:spacing w:val="0"/>
          <w:kern w:val="0"/>
          <w:sz w:val="32"/>
          <w:szCs w:val="32"/>
          <w:shd w:val="clear" w:color="auto" w:fill="FFFFFF"/>
          <w:lang w:val="en-US" w:eastAsia="zh-CN" w:bidi="ar"/>
        </w:rPr>
        <w:t>到位及时</w:t>
      </w:r>
      <w:r>
        <w:rPr>
          <w:rFonts w:hint="eastAsia" w:ascii="仿宋_GB2312" w:hAnsi="仿宋" w:eastAsia="仿宋_GB2312" w:cs="仿宋"/>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b w:val="0"/>
          <w:bCs/>
          <w:i w:val="0"/>
          <w:caps w:val="0"/>
          <w:color w:val="000000"/>
          <w:spacing w:val="0"/>
          <w:kern w:val="0"/>
          <w:sz w:val="32"/>
          <w:szCs w:val="32"/>
          <w:shd w:val="clear" w:color="auto" w:fill="FFFFFF"/>
          <w:lang w:val="en-US" w:eastAsia="zh-CN" w:bidi="ar"/>
        </w:rPr>
      </w:pPr>
      <w:r>
        <w:rPr>
          <w:rFonts w:hint="eastAsia" w:ascii="仿宋_GB2312" w:hAnsi="仿宋" w:eastAsia="仿宋_GB2312" w:cs="仿宋"/>
          <w:color w:val="000000"/>
          <w:sz w:val="32"/>
          <w:szCs w:val="32"/>
          <w:lang w:val="en-US" w:eastAsia="zh-CN"/>
        </w:rPr>
        <w:t>2、</w:t>
      </w:r>
      <w:r>
        <w:rPr>
          <w:rFonts w:hint="eastAsia" w:ascii="仿宋_GB2312" w:hAnsi="仿宋_GB2312" w:eastAsia="仿宋_GB2312" w:cs="仿宋_GB2312"/>
          <w:sz w:val="32"/>
          <w:szCs w:val="32"/>
        </w:rPr>
        <w:t>资金使用</w:t>
      </w:r>
      <w:r>
        <w:rPr>
          <w:rFonts w:hint="eastAsia" w:ascii="仿宋_GB2312" w:hAnsi="仿宋_GB2312" w:eastAsia="仿宋_GB2312" w:cs="仿宋_GB2312"/>
          <w:sz w:val="32"/>
          <w:szCs w:val="32"/>
          <w:lang w:eastAsia="zh-CN"/>
        </w:rPr>
        <w:t>情况。该资金用</w:t>
      </w:r>
      <w:r>
        <w:rPr>
          <w:rFonts w:hint="eastAsia" w:ascii="仿宋_GB2312" w:hAnsi="仿宋_GB2312" w:eastAsia="仿宋_GB2312" w:cs="仿宋_GB2312"/>
          <w:sz w:val="32"/>
          <w:szCs w:val="32"/>
          <w:lang w:val="en-US" w:eastAsia="zh-CN"/>
        </w:rPr>
        <w:t>于化解</w:t>
      </w:r>
      <w:r>
        <w:rPr>
          <w:rFonts w:hint="eastAsia" w:ascii="仿宋" w:hAnsi="仿宋" w:eastAsia="仿宋" w:cs="仿宋"/>
          <w:sz w:val="32"/>
          <w:szCs w:val="32"/>
          <w:lang w:val="en-US" w:eastAsia="zh-CN"/>
        </w:rPr>
        <w:t>金仙镇西河村泥碎路项目、金仙镇西河村3.4.5组泥碎路维修项目和金仙镇小桥村柑橘产业发展园区基础建设项目、金仙镇村组道路基础建设项目、金仙镇登仙寺滑坡项目、场镇安全应急通道项目、金仙镇活动室建设项目、金仙镇活动室建设项目、金像村泥碎路基础开挖工程项目、金像村建房承包项目、金仙镇新建活动室附属建设、曙光村调平层工程、玉台村通村泥碎路基础工程项目、红岩村通村泥碎路工程项目、金像村通村泥碎路工程项目、金像村微菜园建设工程项目、玉溪村广场硬化和基础设施项目工程、桥楼村通村公路项目、乡村组历史遗留贷款重组</w:t>
      </w:r>
      <w:r>
        <w:rPr>
          <w:rFonts w:hint="eastAsia" w:ascii="仿宋_GB2312" w:hAnsi="仿宋_GB2312" w:eastAsia="仿宋_GB2312" w:cs="仿宋_GB2312"/>
          <w:sz w:val="32"/>
          <w:szCs w:val="32"/>
          <w:lang w:val="en-US" w:eastAsia="zh-CN"/>
        </w:rPr>
        <w:t>共计</w:t>
      </w:r>
      <w:r>
        <w:rPr>
          <w:rFonts w:hint="eastAsia" w:ascii="仿宋_GB2312" w:hAnsi="仿宋" w:eastAsia="仿宋_GB2312" w:cs="仿宋"/>
          <w:color w:val="000000"/>
          <w:sz w:val="32"/>
          <w:szCs w:val="32"/>
          <w:lang w:val="en-US" w:eastAsia="zh-CN"/>
        </w:rPr>
        <w:t>586.07</w:t>
      </w:r>
      <w:r>
        <w:rPr>
          <w:rFonts w:hint="eastAsia" w:ascii="仿宋_GB2312" w:hAnsi="仿宋_GB2312" w:eastAsia="仿宋_GB2312" w:cs="仿宋_GB2312"/>
          <w:sz w:val="32"/>
          <w:szCs w:val="32"/>
          <w:lang w:val="en-US" w:eastAsia="zh-CN"/>
        </w:rPr>
        <w:t>万元隐性债务，</w:t>
      </w:r>
      <w:r>
        <w:rPr>
          <w:rFonts w:hint="eastAsia" w:ascii="仿宋" w:hAnsi="仿宋" w:eastAsia="仿宋" w:cs="仿宋"/>
          <w:b w:val="0"/>
          <w:bCs/>
          <w:i w:val="0"/>
          <w:caps w:val="0"/>
          <w:color w:val="000000"/>
          <w:spacing w:val="0"/>
          <w:kern w:val="0"/>
          <w:sz w:val="32"/>
          <w:szCs w:val="32"/>
          <w:shd w:val="clear" w:color="auto" w:fill="FFFFFF"/>
          <w:lang w:val="en-US" w:eastAsia="zh-CN" w:bidi="ar"/>
        </w:rPr>
        <w:t>我镇已根据实际情况支付完毕，支付依据合规合法，资金支付与预算相符。</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w:t>
      </w:r>
      <w:r>
        <w:rPr>
          <w:rFonts w:hint="eastAsia" w:ascii="华文楷体" w:hAnsi="华文楷体" w:eastAsia="华文楷体" w:cs="华文楷体"/>
          <w:b/>
          <w:bCs/>
          <w:sz w:val="32"/>
          <w:szCs w:val="32"/>
          <w:lang w:val="en-US" w:eastAsia="zh-CN"/>
        </w:rPr>
        <w:t>二</w:t>
      </w:r>
      <w:r>
        <w:rPr>
          <w:rFonts w:hint="eastAsia" w:ascii="华文楷体" w:hAnsi="华文楷体" w:eastAsia="华文楷体" w:cs="华文楷体"/>
          <w:b/>
          <w:bCs/>
          <w:sz w:val="32"/>
          <w:szCs w:val="32"/>
          <w:lang w:val="zh-CN"/>
        </w:rPr>
        <w:t>）项目组织实施情况。</w:t>
      </w:r>
    </w:p>
    <w:p>
      <w:pPr>
        <w:pStyle w:val="2"/>
        <w:rPr>
          <w:rFonts w:hint="eastAsia"/>
          <w:lang w:val="zh-CN"/>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实施好化解隐性债务资金</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，制定具体的实施方案，组织机构健全，职责分工明确，提高预算编制科学性、合理性，优化财政支出结构，从源头上防控财政资源配置的低效无效，提高财政资源配置效率和财政资金使用效益，</w:t>
      </w:r>
      <w:r>
        <w:rPr>
          <w:rFonts w:hint="eastAsia" w:ascii="仿宋_GB2312" w:hAnsi="仿宋_GB2312" w:eastAsia="仿宋_GB2312" w:cs="仿宋_GB2312"/>
          <w:sz w:val="32"/>
          <w:szCs w:val="32"/>
          <w:lang w:val="en-US" w:eastAsia="zh-CN"/>
        </w:rPr>
        <w:t>确保资金</w:t>
      </w:r>
      <w:r>
        <w:rPr>
          <w:rFonts w:hint="eastAsia" w:ascii="仿宋_GB2312" w:hAnsi="仿宋" w:eastAsia="仿宋_GB2312" w:cs="仿宋"/>
          <w:color w:val="000000"/>
          <w:sz w:val="32"/>
          <w:szCs w:val="32"/>
          <w:lang w:val="en-US" w:eastAsia="zh-CN"/>
        </w:rPr>
        <w:t>规范使用，项目有序推进。</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bCs/>
          <w:sz w:val="32"/>
          <w:szCs w:val="32"/>
          <w:lang w:val="zh-CN"/>
        </w:rPr>
      </w:pPr>
      <w:r>
        <w:rPr>
          <w:rFonts w:hint="eastAsia" w:ascii="黑体" w:hAnsi="黑体" w:eastAsia="黑体" w:cs="黑体"/>
          <w:b/>
          <w:bCs/>
          <w:sz w:val="32"/>
          <w:szCs w:val="32"/>
          <w:lang w:val="zh-CN"/>
        </w:rPr>
        <w:t>三、项目绩效情况</w:t>
      </w:r>
      <w:r>
        <w:rPr>
          <w:rFonts w:hint="eastAsia" w:ascii="黑体" w:hAnsi="黑体" w:eastAsia="黑体" w:cs="黑体"/>
          <w:b/>
          <w:bCs/>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（一）项目完成情况。</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宋体"/>
          <w:lang w:val="en-US" w:eastAsia="zh-CN"/>
        </w:rPr>
      </w:pPr>
      <w:r>
        <w:rPr>
          <w:rFonts w:hint="eastAsia" w:ascii="仿宋_GB2312" w:hAnsi="仿宋" w:eastAsia="仿宋_GB2312" w:cs="仿宋"/>
          <w:color w:val="000000"/>
          <w:sz w:val="32"/>
          <w:szCs w:val="32"/>
          <w:lang w:val="en-US" w:eastAsia="zh-CN"/>
        </w:rPr>
        <w:t>我镇已根据实际情况支付完毕，支付依据合规合法，资金支付与预算相符。</w:t>
      </w:r>
    </w:p>
    <w:p>
      <w:pPr>
        <w:numPr>
          <w:ilvl w:val="0"/>
          <w:numId w:val="6"/>
        </w:numPr>
        <w:spacing w:line="560" w:lineRule="exact"/>
        <w:ind w:firstLine="642" w:firstLineChars="200"/>
        <w:rPr>
          <w:rFonts w:hint="eastAsia" w:ascii="仿宋" w:hAnsi="仿宋" w:eastAsia="仿宋" w:cs="仿宋"/>
          <w:sz w:val="32"/>
          <w:szCs w:val="32"/>
          <w:lang w:val="zh-CN"/>
        </w:rPr>
      </w:pPr>
      <w:r>
        <w:rPr>
          <w:rFonts w:hint="eastAsia" w:ascii="华文楷体" w:hAnsi="华文楷体" w:eastAsia="华文楷体" w:cs="华文楷体"/>
          <w:b/>
          <w:bCs/>
          <w:sz w:val="32"/>
          <w:szCs w:val="32"/>
          <w:lang w:val="zh-CN"/>
        </w:rPr>
        <w:t>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通过该项目的实施有效减少了政府债务风险，提高了政府公信力。</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bCs/>
          <w:sz w:val="32"/>
          <w:szCs w:val="32"/>
          <w:lang w:val="zh-CN"/>
        </w:rPr>
      </w:pPr>
      <w:r>
        <w:rPr>
          <w:rFonts w:hint="eastAsia" w:ascii="黑体" w:hAnsi="黑体" w:eastAsia="黑体" w:cs="黑体"/>
          <w:b/>
          <w:bCs/>
          <w:sz w:val="32"/>
          <w:szCs w:val="32"/>
          <w:lang w:val="zh-CN"/>
        </w:rPr>
        <w:t>四、问题及建议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（一）存在的问题。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eastAsia="仿宋"/>
          <w:lang w:val="en-US" w:eastAsia="zh-CN"/>
        </w:rPr>
      </w:pPr>
      <w:r>
        <w:rPr>
          <w:rFonts w:hint="eastAsia" w:ascii="仿宋" w:hAnsi="仿宋" w:eastAsia="仿宋" w:cs="仿宋"/>
          <w:sz w:val="32"/>
          <w:szCs w:val="32"/>
          <w:lang w:val="en-US" w:eastAsia="zh-CN"/>
        </w:rPr>
        <w:t>化解隐性债务数量</w:t>
      </w:r>
      <w:r>
        <w:rPr>
          <w:rFonts w:hint="eastAsia" w:ascii="仿宋" w:hAnsi="仿宋" w:eastAsia="仿宋" w:cs="仿宋"/>
          <w:sz w:val="32"/>
          <w:szCs w:val="32"/>
          <w:lang w:val="zh-CN"/>
        </w:rPr>
        <w:t>较少，不能持续性</w:t>
      </w:r>
      <w:r>
        <w:rPr>
          <w:rFonts w:hint="eastAsia" w:ascii="仿宋" w:hAnsi="仿宋" w:eastAsia="仿宋" w:cs="仿宋"/>
          <w:sz w:val="32"/>
          <w:szCs w:val="32"/>
          <w:lang w:val="en-US" w:eastAsia="zh-CN"/>
        </w:rPr>
        <w:t>降低政府债务风险,原金仙镇银行历史贷款234.63万元未化解、后期利息支出压力较大。</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（二）相关建议。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b w:val="0"/>
          <w:bCs w:val="0"/>
          <w:i w:val="0"/>
          <w:iCs w:val="0"/>
          <w:caps w:val="0"/>
          <w:color w:val="000000"/>
          <w:spacing w:val="0"/>
          <w:sz w:val="32"/>
          <w:szCs w:val="32"/>
          <w:lang w:val="en-US" w:eastAsia="zh-CN"/>
        </w:rPr>
      </w:pPr>
      <w:r>
        <w:rPr>
          <w:rFonts w:hint="eastAsia" w:ascii="仿宋" w:hAnsi="仿宋" w:eastAsia="仿宋" w:cs="仿宋"/>
          <w:b w:val="0"/>
          <w:bCs w:val="0"/>
          <w:i w:val="0"/>
          <w:iCs w:val="0"/>
          <w:caps w:val="0"/>
          <w:color w:val="000000"/>
          <w:spacing w:val="0"/>
          <w:sz w:val="32"/>
          <w:szCs w:val="32"/>
        </w:rPr>
        <w:t>建议适当增加</w:t>
      </w:r>
      <w:r>
        <w:rPr>
          <w:rFonts w:hint="eastAsia" w:ascii="仿宋" w:hAnsi="仿宋" w:eastAsia="仿宋" w:cs="仿宋"/>
          <w:b w:val="0"/>
          <w:bCs w:val="0"/>
          <w:i w:val="0"/>
          <w:iCs w:val="0"/>
          <w:caps w:val="0"/>
          <w:color w:val="000000"/>
          <w:spacing w:val="0"/>
          <w:sz w:val="32"/>
          <w:szCs w:val="32"/>
          <w:lang w:eastAsia="zh-CN"/>
        </w:rPr>
        <w:t>专项经费的投入，</w:t>
      </w:r>
      <w:r>
        <w:rPr>
          <w:rFonts w:hint="eastAsia" w:ascii="仿宋" w:hAnsi="仿宋" w:eastAsia="仿宋" w:cs="仿宋"/>
          <w:b w:val="0"/>
          <w:bCs w:val="0"/>
          <w:i w:val="0"/>
          <w:iCs w:val="0"/>
          <w:caps w:val="0"/>
          <w:color w:val="000000"/>
          <w:spacing w:val="0"/>
          <w:sz w:val="32"/>
          <w:szCs w:val="32"/>
          <w:lang w:val="en-US" w:eastAsia="zh-CN"/>
        </w:rPr>
        <w:t>降低财政风险</w:t>
      </w:r>
      <w:r>
        <w:rPr>
          <w:rFonts w:hint="eastAsia" w:ascii="仿宋" w:hAnsi="仿宋" w:eastAsia="仿宋" w:cs="仿宋"/>
          <w:b w:val="0"/>
          <w:bCs w:val="0"/>
          <w:i w:val="0"/>
          <w:iCs w:val="0"/>
          <w:caps w:val="0"/>
          <w:color w:val="000000"/>
          <w:spacing w:val="0"/>
          <w:sz w:val="32"/>
          <w:szCs w:val="32"/>
          <w:lang w:eastAsia="zh-CN"/>
        </w:rPr>
        <w:t>。</w:t>
      </w:r>
      <w:r>
        <w:rPr>
          <w:rFonts w:hint="eastAsia" w:ascii="仿宋" w:hAnsi="仿宋" w:eastAsia="仿宋" w:cs="仿宋"/>
          <w:b w:val="0"/>
          <w:bCs w:val="0"/>
          <w:i w:val="0"/>
          <w:iCs w:val="0"/>
          <w:caps w:val="0"/>
          <w:color w:val="000000"/>
          <w:spacing w:val="0"/>
          <w:sz w:val="32"/>
          <w:szCs w:val="32"/>
          <w:lang w:val="en-US" w:eastAsia="zh-CN"/>
        </w:rPr>
        <w:t>化解银行历史贷款债务，提高资金使用质量。</w:t>
      </w:r>
    </w:p>
    <w:p>
      <w:pPr>
        <w:pStyle w:val="2"/>
        <w:rPr>
          <w:rFonts w:hint="eastAsia" w:ascii="仿宋" w:hAnsi="仿宋" w:eastAsia="仿宋" w:cs="仿宋"/>
          <w:b w:val="0"/>
          <w:bCs w:val="0"/>
          <w:i w:val="0"/>
          <w:iCs w:val="0"/>
          <w:caps w:val="0"/>
          <w:color w:val="000000"/>
          <w:spacing w:val="0"/>
          <w:sz w:val="32"/>
          <w:szCs w:val="32"/>
          <w:lang w:eastAsia="zh-CN"/>
        </w:rPr>
      </w:pPr>
    </w:p>
    <w:p>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p>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p>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p>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p>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tbl>
      <w:tblPr>
        <w:tblStyle w:val="19"/>
        <w:tblpPr w:leftFromText="180" w:rightFromText="180" w:vertAnchor="text" w:horzAnchor="page" w:tblpX="1279" w:tblpY="93"/>
        <w:tblOverlap w:val="never"/>
        <w:tblW w:w="101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645"/>
        <w:gridCol w:w="15"/>
        <w:gridCol w:w="862"/>
        <w:gridCol w:w="1987"/>
        <w:gridCol w:w="281"/>
        <w:gridCol w:w="535"/>
        <w:gridCol w:w="513"/>
        <w:gridCol w:w="303"/>
        <w:gridCol w:w="900"/>
        <w:gridCol w:w="533"/>
        <w:gridCol w:w="533"/>
        <w:gridCol w:w="1080"/>
        <w:gridCol w:w="628"/>
        <w:gridCol w:w="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35" w:type="dxa"/>
            <w:gridSpan w:val="3"/>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lang w:eastAsia="zh-CN"/>
              </w:rPr>
            </w:pPr>
            <w:r>
              <w:rPr>
                <w:rFonts w:hint="eastAsia" w:ascii="黑体" w:hAnsi="宋体" w:eastAsia="黑体" w:cs="黑体"/>
                <w:i w:val="0"/>
                <w:iCs w:val="0"/>
                <w:color w:val="000000"/>
                <w:sz w:val="24"/>
                <w:szCs w:val="24"/>
                <w:u w:val="none"/>
                <w:lang w:eastAsia="zh-CN"/>
              </w:rPr>
              <w:t>附件四</w:t>
            </w:r>
          </w:p>
        </w:tc>
        <w:tc>
          <w:tcPr>
            <w:tcW w:w="2849" w:type="dxa"/>
            <w:gridSpan w:val="2"/>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281"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535"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513"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1203" w:type="dxa"/>
            <w:gridSpan w:val="2"/>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533"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533"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628"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628"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490" w:type="dxa"/>
            <w:gridSpan w:val="1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2022年度部门预算项目支出绩效自评表</w:t>
            </w:r>
          </w:p>
        </w:tc>
        <w:tc>
          <w:tcPr>
            <w:tcW w:w="628"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6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化解隐性债务</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项目负责人及电话</w:t>
            </w:r>
          </w:p>
        </w:tc>
        <w:tc>
          <w:tcPr>
            <w:tcW w:w="27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蒲星丞 13881273373</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6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w:t>
            </w:r>
            <w:r>
              <w:rPr>
                <w:rFonts w:hint="eastAsia" w:ascii="宋体" w:hAnsi="宋体" w:cs="宋体"/>
                <w:i w:val="0"/>
                <w:iCs w:val="0"/>
                <w:color w:val="000000"/>
                <w:kern w:val="0"/>
                <w:sz w:val="20"/>
                <w:szCs w:val="20"/>
                <w:u w:val="none"/>
                <w:lang w:val="en-US" w:eastAsia="zh-CN" w:bidi="ar"/>
              </w:rPr>
              <w:t>金仙</w:t>
            </w:r>
            <w:r>
              <w:rPr>
                <w:rFonts w:hint="eastAsia" w:ascii="宋体" w:hAnsi="宋体" w:eastAsia="宋体" w:cs="宋体"/>
                <w:i w:val="0"/>
                <w:iCs w:val="0"/>
                <w:color w:val="000000"/>
                <w:kern w:val="0"/>
                <w:sz w:val="20"/>
                <w:szCs w:val="20"/>
                <w:u w:val="none"/>
                <w:lang w:val="en-US" w:eastAsia="zh-CN" w:bidi="ar"/>
              </w:rPr>
              <w:t>镇人民政府</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7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w:t>
            </w:r>
            <w:r>
              <w:rPr>
                <w:rFonts w:hint="eastAsia" w:ascii="宋体" w:hAnsi="宋体" w:cs="宋体"/>
                <w:i w:val="0"/>
                <w:iCs w:val="0"/>
                <w:color w:val="000000"/>
                <w:kern w:val="0"/>
                <w:sz w:val="20"/>
                <w:szCs w:val="20"/>
                <w:u w:val="none"/>
                <w:lang w:val="en-US" w:eastAsia="zh-CN" w:bidi="ar"/>
              </w:rPr>
              <w:t>金仙</w:t>
            </w:r>
            <w:r>
              <w:rPr>
                <w:rFonts w:hint="eastAsia" w:ascii="宋体" w:hAnsi="宋体" w:eastAsia="宋体" w:cs="宋体"/>
                <w:i w:val="0"/>
                <w:iCs w:val="0"/>
                <w:color w:val="000000"/>
                <w:kern w:val="0"/>
                <w:sz w:val="20"/>
                <w:szCs w:val="20"/>
                <w:u w:val="none"/>
                <w:lang w:val="en-US" w:eastAsia="zh-CN" w:bidi="ar"/>
              </w:rPr>
              <w:t>镇人民政府</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资金情况</w:t>
            </w: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586.07</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586.07</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0"/>
                <w:lang w:val="en-US" w:eastAsia="zh-CN" w:bidi="ar"/>
              </w:rPr>
              <w:t xml:space="preserve"> 其中：中央、省、市财政资金</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0"/>
                <w:lang w:val="en-US" w:eastAsia="zh-CN" w:bidi="ar"/>
              </w:rPr>
              <w:t xml:space="preserve">       县级财政资金</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586.07</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586.7</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0"/>
                <w:lang w:val="en-US" w:eastAsia="zh-CN" w:bidi="ar"/>
              </w:rPr>
              <w:t xml:space="preserve">       其他资金</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43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449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年度总体目标完成情况综述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完成隐性债务的化解</w:t>
            </w:r>
          </w:p>
        </w:tc>
        <w:tc>
          <w:tcPr>
            <w:tcW w:w="449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完成隐性债务的化解</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2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5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8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财政复评得分</w:t>
            </w:r>
          </w:p>
        </w:tc>
        <w:tc>
          <w:tcPr>
            <w:tcW w:w="1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未完成原因及拟采取的改进措施</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实际值</w:t>
            </w: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产出指标（50分）</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化解垃圾场设计变更产生的债务</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586.07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586.07</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2022年底完成隐性债务化解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2022年底</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2022年底</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效绩指标（30分）</w:t>
            </w: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政府社会诚信度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债权人</w:t>
            </w:r>
            <w:r>
              <w:rPr>
                <w:rFonts w:hint="eastAsia" w:ascii="宋体" w:hAnsi="宋体" w:eastAsia="宋体" w:cs="宋体"/>
                <w:i w:val="0"/>
                <w:iCs w:val="0"/>
                <w:color w:val="000000"/>
                <w:kern w:val="0"/>
                <w:sz w:val="20"/>
                <w:szCs w:val="20"/>
                <w:u w:val="none"/>
                <w:lang w:val="en-US" w:eastAsia="zh-CN" w:bidi="ar"/>
              </w:rPr>
              <w:t>工程结算满意度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490" w:type="dxa"/>
            <w:gridSpan w:val="1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p>
        </w:tc>
        <w:tc>
          <w:tcPr>
            <w:tcW w:w="628"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p>
        </w:tc>
      </w:tr>
    </w:tbl>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jc w:val="both"/>
        <w:rPr>
          <w:rFonts w:hint="default" w:ascii="仿宋" w:hAnsi="仿宋" w:eastAsia="仿宋" w:cs="仿宋"/>
          <w:b w:val="0"/>
          <w:bCs w:val="0"/>
          <w:i w:val="0"/>
          <w:iCs w:val="0"/>
          <w:caps w:val="0"/>
          <w:color w:val="000000"/>
          <w:spacing w:val="0"/>
          <w:sz w:val="32"/>
          <w:szCs w:val="32"/>
          <w:shd w:val="clear" w:fill="FFFFFF"/>
          <w:lang w:val="en-US" w:eastAsia="zh-CN"/>
        </w:rPr>
        <w:sectPr>
          <w:footerReference r:id="rId4" w:type="first"/>
          <w:footerReference r:id="rId3" w:type="default"/>
          <w:pgSz w:w="11907" w:h="16840"/>
          <w:pgMar w:top="1587" w:right="1587" w:bottom="1587" w:left="1587" w:header="907" w:footer="1020" w:gutter="0"/>
          <w:pgNumType w:fmt="decimal"/>
          <w:cols w:space="720" w:num="1"/>
          <w:docGrid w:linePitch="312" w:charSpace="0"/>
        </w:sectPr>
      </w:pPr>
    </w:p>
    <w:p>
      <w:pPr>
        <w:spacing w:line="600" w:lineRule="exact"/>
        <w:jc w:val="center"/>
        <w:outlineLvl w:val="0"/>
        <w:rPr>
          <w:rFonts w:ascii="仿宋" w:hAnsi="仿宋" w:eastAsia="仿宋"/>
        </w:rPr>
      </w:pPr>
      <w:bookmarkStart w:id="59" w:name="_Toc15396618"/>
      <w:r>
        <w:rPr>
          <w:rFonts w:hint="eastAsia" w:ascii="黑体" w:hAnsi="黑体" w:eastAsia="黑体"/>
          <w:sz w:val="44"/>
          <w:szCs w:val="44"/>
        </w:rPr>
        <w:t>第</w:t>
      </w:r>
      <w:r>
        <w:rPr>
          <w:rStyle w:val="32"/>
          <w:rFonts w:hint="eastAsia" w:ascii="黑体" w:hAnsi="黑体" w:eastAsia="黑体"/>
          <w:b w:val="0"/>
        </w:rPr>
        <w:t>五部分 附表</w:t>
      </w:r>
      <w:bookmarkEnd w:id="57"/>
      <w:bookmarkEnd w:id="59"/>
      <w:bookmarkStart w:id="60" w:name="_Toc15396619"/>
    </w:p>
    <w:p>
      <w:pPr>
        <w:pStyle w:val="5"/>
        <w:rPr>
          <w:rFonts w:ascii="仿宋" w:hAnsi="仿宋" w:eastAsia="仿宋"/>
        </w:rPr>
      </w:pPr>
      <w:r>
        <w:rPr>
          <w:rFonts w:hint="eastAsia" w:ascii="仿宋" w:hAnsi="仿宋" w:eastAsia="仿宋"/>
          <w:b w:val="0"/>
        </w:rPr>
        <w:t>一、收</w:t>
      </w:r>
      <w:r>
        <w:rPr>
          <w:rStyle w:val="33"/>
          <w:rFonts w:hint="eastAsia" w:ascii="仿宋" w:hAnsi="仿宋" w:eastAsia="仿宋"/>
          <w:b w:val="0"/>
          <w:bCs w:val="0"/>
        </w:rPr>
        <w:t>入支出决算总表</w:t>
      </w:r>
      <w:bookmarkEnd w:id="60"/>
    </w:p>
    <w:p>
      <w:pPr>
        <w:pStyle w:val="5"/>
        <w:rPr>
          <w:rFonts w:ascii="仿宋" w:hAnsi="仿宋" w:eastAsia="仿宋"/>
        </w:rPr>
      </w:pPr>
      <w:bookmarkStart w:id="61" w:name="_Toc15396620"/>
      <w:r>
        <w:rPr>
          <w:rFonts w:hint="eastAsia" w:ascii="仿宋" w:hAnsi="仿宋" w:eastAsia="仿宋"/>
          <w:b w:val="0"/>
        </w:rPr>
        <w:t>二、收</w:t>
      </w:r>
      <w:r>
        <w:rPr>
          <w:rStyle w:val="33"/>
          <w:rFonts w:hint="eastAsia" w:ascii="仿宋" w:hAnsi="仿宋" w:eastAsia="仿宋"/>
          <w:b w:val="0"/>
          <w:bCs w:val="0"/>
        </w:rPr>
        <w:t>入决算表</w:t>
      </w:r>
      <w:bookmarkEnd w:id="61"/>
    </w:p>
    <w:p>
      <w:pPr>
        <w:pStyle w:val="5"/>
        <w:rPr>
          <w:rFonts w:ascii="仿宋" w:hAnsi="仿宋" w:eastAsia="仿宋"/>
        </w:rPr>
      </w:pPr>
      <w:bookmarkStart w:id="62" w:name="_Toc15396621"/>
      <w:r>
        <w:rPr>
          <w:rStyle w:val="33"/>
          <w:rFonts w:hint="eastAsia" w:ascii="仿宋" w:hAnsi="仿宋" w:eastAsia="仿宋"/>
          <w:b w:val="0"/>
          <w:bCs w:val="0"/>
        </w:rPr>
        <w:t>三、</w:t>
      </w:r>
      <w:r>
        <w:rPr>
          <w:rFonts w:hint="eastAsia" w:ascii="仿宋" w:hAnsi="仿宋" w:eastAsia="仿宋"/>
          <w:b w:val="0"/>
        </w:rPr>
        <w:t>支</w:t>
      </w:r>
      <w:r>
        <w:rPr>
          <w:rStyle w:val="33"/>
          <w:rFonts w:hint="eastAsia" w:ascii="仿宋" w:hAnsi="仿宋" w:eastAsia="仿宋"/>
          <w:b w:val="0"/>
          <w:bCs w:val="0"/>
        </w:rPr>
        <w:t>出决算表</w:t>
      </w:r>
      <w:bookmarkEnd w:id="62"/>
    </w:p>
    <w:p>
      <w:pPr>
        <w:pStyle w:val="5"/>
        <w:rPr>
          <w:rFonts w:ascii="仿宋" w:hAnsi="仿宋" w:eastAsia="仿宋"/>
          <w:b w:val="0"/>
        </w:rPr>
      </w:pPr>
      <w:bookmarkStart w:id="63" w:name="_Toc15396622"/>
      <w:r>
        <w:rPr>
          <w:rStyle w:val="33"/>
          <w:rFonts w:hint="eastAsia" w:ascii="仿宋" w:hAnsi="仿宋" w:eastAsia="仿宋"/>
          <w:b w:val="0"/>
          <w:bCs w:val="0"/>
        </w:rPr>
        <w:t>四、</w:t>
      </w:r>
      <w:r>
        <w:rPr>
          <w:rFonts w:hint="eastAsia" w:ascii="仿宋" w:hAnsi="仿宋" w:eastAsia="仿宋"/>
          <w:b w:val="0"/>
        </w:rPr>
        <w:t>财</w:t>
      </w:r>
      <w:r>
        <w:rPr>
          <w:rStyle w:val="33"/>
          <w:rFonts w:hint="eastAsia" w:ascii="仿宋" w:hAnsi="仿宋" w:eastAsia="仿宋"/>
          <w:b w:val="0"/>
          <w:bCs w:val="0"/>
        </w:rPr>
        <w:t>政拨款收入支出决算总表</w:t>
      </w:r>
      <w:bookmarkEnd w:id="63"/>
    </w:p>
    <w:p>
      <w:pPr>
        <w:pStyle w:val="5"/>
        <w:rPr>
          <w:rStyle w:val="33"/>
          <w:rFonts w:ascii="仿宋" w:hAnsi="仿宋" w:eastAsia="仿宋"/>
          <w:b w:val="0"/>
          <w:bCs w:val="0"/>
        </w:rPr>
      </w:pPr>
      <w:bookmarkStart w:id="64" w:name="_Toc15396623"/>
      <w:r>
        <w:rPr>
          <w:rStyle w:val="33"/>
          <w:rFonts w:hint="eastAsia" w:ascii="仿宋" w:hAnsi="仿宋" w:eastAsia="仿宋"/>
          <w:b w:val="0"/>
          <w:bCs w:val="0"/>
        </w:rPr>
        <w:t>五、</w:t>
      </w:r>
      <w:r>
        <w:rPr>
          <w:rFonts w:hint="eastAsia" w:ascii="仿宋" w:hAnsi="仿宋" w:eastAsia="仿宋"/>
          <w:b w:val="0"/>
        </w:rPr>
        <w:t>财</w:t>
      </w:r>
      <w:r>
        <w:rPr>
          <w:rStyle w:val="33"/>
          <w:rFonts w:hint="eastAsia" w:ascii="仿宋" w:hAnsi="仿宋" w:eastAsia="仿宋"/>
          <w:b w:val="0"/>
          <w:bCs w:val="0"/>
        </w:rPr>
        <w:t>政拨款支出决算明细表</w:t>
      </w:r>
      <w:bookmarkEnd w:id="64"/>
      <w:bookmarkStart w:id="65" w:name="_Toc15396624"/>
    </w:p>
    <w:p>
      <w:pPr>
        <w:pStyle w:val="5"/>
        <w:rPr>
          <w:rFonts w:ascii="仿宋" w:hAnsi="仿宋" w:eastAsia="仿宋"/>
        </w:rPr>
      </w:pPr>
      <w:r>
        <w:rPr>
          <w:rStyle w:val="33"/>
          <w:rFonts w:hint="eastAsia" w:ascii="仿宋" w:hAnsi="仿宋" w:eastAsia="仿宋"/>
          <w:b w:val="0"/>
          <w:bCs w:val="0"/>
        </w:rPr>
        <w:t>六、</w:t>
      </w:r>
      <w:r>
        <w:rPr>
          <w:rFonts w:hint="eastAsia" w:ascii="仿宋" w:hAnsi="仿宋" w:eastAsia="仿宋"/>
          <w:b w:val="0"/>
        </w:rPr>
        <w:t>一</w:t>
      </w:r>
      <w:r>
        <w:rPr>
          <w:rStyle w:val="33"/>
          <w:rFonts w:hint="eastAsia" w:ascii="仿宋" w:hAnsi="仿宋" w:eastAsia="仿宋"/>
          <w:b w:val="0"/>
          <w:bCs w:val="0"/>
        </w:rPr>
        <w:t>般公共预算财政拨款支出决算表</w:t>
      </w:r>
      <w:bookmarkEnd w:id="65"/>
    </w:p>
    <w:p>
      <w:pPr>
        <w:pStyle w:val="5"/>
        <w:rPr>
          <w:rFonts w:ascii="仿宋" w:hAnsi="仿宋" w:eastAsia="仿宋"/>
        </w:rPr>
      </w:pPr>
      <w:bookmarkStart w:id="66" w:name="_Toc15396625"/>
      <w:r>
        <w:rPr>
          <w:rStyle w:val="33"/>
          <w:rFonts w:hint="eastAsia" w:ascii="仿宋" w:hAnsi="仿宋" w:eastAsia="仿宋"/>
          <w:b w:val="0"/>
          <w:bCs w:val="0"/>
        </w:rPr>
        <w:t>七、</w:t>
      </w:r>
      <w:r>
        <w:rPr>
          <w:rFonts w:hint="eastAsia" w:ascii="仿宋" w:hAnsi="仿宋" w:eastAsia="仿宋"/>
          <w:b w:val="0"/>
        </w:rPr>
        <w:t>一</w:t>
      </w:r>
      <w:r>
        <w:rPr>
          <w:rStyle w:val="33"/>
          <w:rFonts w:hint="eastAsia" w:ascii="仿宋" w:hAnsi="仿宋" w:eastAsia="仿宋"/>
          <w:b w:val="0"/>
          <w:bCs w:val="0"/>
        </w:rPr>
        <w:t>般公共预算财政拨款支出决算明细表</w:t>
      </w:r>
      <w:bookmarkEnd w:id="66"/>
    </w:p>
    <w:p>
      <w:pPr>
        <w:pStyle w:val="5"/>
        <w:rPr>
          <w:rFonts w:ascii="仿宋" w:hAnsi="仿宋" w:eastAsia="仿宋"/>
        </w:rPr>
      </w:pPr>
      <w:bookmarkStart w:id="67" w:name="_Toc15396626"/>
      <w:r>
        <w:rPr>
          <w:rStyle w:val="33"/>
          <w:rFonts w:hint="eastAsia" w:ascii="仿宋" w:hAnsi="仿宋" w:eastAsia="仿宋"/>
          <w:b w:val="0"/>
          <w:bCs w:val="0"/>
        </w:rPr>
        <w:t>八、</w:t>
      </w:r>
      <w:r>
        <w:rPr>
          <w:rFonts w:hint="eastAsia" w:ascii="仿宋" w:hAnsi="仿宋" w:eastAsia="仿宋"/>
          <w:b w:val="0"/>
        </w:rPr>
        <w:t>一</w:t>
      </w:r>
      <w:r>
        <w:rPr>
          <w:rStyle w:val="33"/>
          <w:rFonts w:hint="eastAsia" w:ascii="仿宋" w:hAnsi="仿宋" w:eastAsia="仿宋"/>
          <w:b w:val="0"/>
          <w:bCs w:val="0"/>
        </w:rPr>
        <w:t>般公共预算财政拨款基本支出决算表</w:t>
      </w:r>
      <w:bookmarkEnd w:id="67"/>
    </w:p>
    <w:p>
      <w:pPr>
        <w:pStyle w:val="5"/>
        <w:rPr>
          <w:rFonts w:ascii="仿宋" w:hAnsi="仿宋" w:eastAsia="仿宋"/>
        </w:rPr>
      </w:pPr>
      <w:bookmarkStart w:id="68" w:name="_Toc15396627"/>
      <w:r>
        <w:rPr>
          <w:rStyle w:val="33"/>
          <w:rFonts w:hint="eastAsia" w:ascii="仿宋" w:hAnsi="仿宋" w:eastAsia="仿宋"/>
          <w:b w:val="0"/>
          <w:bCs w:val="0"/>
        </w:rPr>
        <w:t>九、</w:t>
      </w:r>
      <w:r>
        <w:rPr>
          <w:rFonts w:hint="eastAsia" w:ascii="仿宋" w:hAnsi="仿宋" w:eastAsia="仿宋"/>
          <w:b w:val="0"/>
        </w:rPr>
        <w:t>一</w:t>
      </w:r>
      <w:r>
        <w:rPr>
          <w:rStyle w:val="33"/>
          <w:rFonts w:hint="eastAsia" w:ascii="仿宋" w:hAnsi="仿宋" w:eastAsia="仿宋"/>
          <w:b w:val="0"/>
          <w:bCs w:val="0"/>
        </w:rPr>
        <w:t>般公共预算财政拨款项目支出决算表</w:t>
      </w:r>
      <w:bookmarkEnd w:id="68"/>
    </w:p>
    <w:p>
      <w:pPr>
        <w:pStyle w:val="5"/>
        <w:rPr>
          <w:rFonts w:ascii="仿宋" w:hAnsi="仿宋" w:eastAsia="仿宋"/>
        </w:rPr>
      </w:pPr>
      <w:bookmarkStart w:id="69" w:name="_Toc15396628"/>
      <w:r>
        <w:rPr>
          <w:rStyle w:val="33"/>
          <w:rFonts w:hint="eastAsia" w:ascii="仿宋" w:hAnsi="仿宋" w:eastAsia="仿宋"/>
          <w:b w:val="0"/>
          <w:bCs w:val="0"/>
        </w:rPr>
        <w:t>十、</w:t>
      </w:r>
      <w:bookmarkEnd w:id="69"/>
      <w:r>
        <w:rPr>
          <w:rFonts w:hint="eastAsia" w:ascii="仿宋" w:hAnsi="仿宋" w:eastAsia="仿宋"/>
          <w:b w:val="0"/>
        </w:rPr>
        <w:t>政</w:t>
      </w:r>
      <w:r>
        <w:rPr>
          <w:rStyle w:val="33"/>
          <w:rFonts w:hint="eastAsia" w:ascii="仿宋" w:hAnsi="仿宋" w:eastAsia="仿宋"/>
          <w:b w:val="0"/>
          <w:bCs w:val="0"/>
        </w:rPr>
        <w:t>府性基金预算财政拨款收入支出决算表</w:t>
      </w:r>
    </w:p>
    <w:p>
      <w:pPr>
        <w:pStyle w:val="5"/>
        <w:rPr>
          <w:rFonts w:ascii="仿宋" w:hAnsi="仿宋" w:eastAsia="仿宋"/>
        </w:rPr>
      </w:pPr>
      <w:bookmarkStart w:id="70" w:name="_Toc15396629"/>
      <w:r>
        <w:rPr>
          <w:rStyle w:val="33"/>
          <w:rFonts w:hint="eastAsia" w:ascii="仿宋" w:hAnsi="仿宋" w:eastAsia="仿宋"/>
          <w:b w:val="0"/>
          <w:bCs w:val="0"/>
        </w:rPr>
        <w:t>十一、</w:t>
      </w:r>
      <w:bookmarkEnd w:id="70"/>
      <w:r>
        <w:rPr>
          <w:rFonts w:hint="eastAsia" w:ascii="仿宋" w:hAnsi="仿宋" w:eastAsia="仿宋"/>
          <w:b w:val="0"/>
        </w:rPr>
        <w:t>国</w:t>
      </w:r>
      <w:r>
        <w:rPr>
          <w:rStyle w:val="33"/>
          <w:rFonts w:hint="eastAsia" w:ascii="仿宋" w:hAnsi="仿宋" w:eastAsia="仿宋"/>
          <w:b w:val="0"/>
          <w:bCs w:val="0"/>
        </w:rPr>
        <w:t>有资本经营预算财政拨款收入支出决算表</w:t>
      </w:r>
    </w:p>
    <w:p>
      <w:pPr>
        <w:pStyle w:val="5"/>
        <w:rPr>
          <w:rFonts w:ascii="仿宋" w:hAnsi="仿宋" w:eastAsia="仿宋"/>
        </w:rPr>
      </w:pPr>
      <w:bookmarkStart w:id="71" w:name="_Toc15396630"/>
      <w:r>
        <w:rPr>
          <w:rStyle w:val="33"/>
          <w:rFonts w:hint="eastAsia" w:ascii="仿宋" w:hAnsi="仿宋" w:eastAsia="仿宋"/>
          <w:b w:val="0"/>
          <w:bCs w:val="0"/>
        </w:rPr>
        <w:t>十二、</w:t>
      </w:r>
      <w:bookmarkEnd w:id="71"/>
      <w:r>
        <w:rPr>
          <w:rStyle w:val="33"/>
          <w:rFonts w:hint="eastAsia" w:ascii="仿宋" w:hAnsi="仿宋" w:eastAsia="仿宋"/>
          <w:b w:val="0"/>
          <w:bCs w:val="0"/>
        </w:rPr>
        <w:t>国有资本经营预算财政拨款支出决算表</w:t>
      </w:r>
    </w:p>
    <w:p>
      <w:pPr>
        <w:pStyle w:val="5"/>
        <w:rPr>
          <w:rFonts w:eastAsia="仿宋"/>
        </w:rPr>
      </w:pPr>
      <w:bookmarkStart w:id="72" w:name="_Toc15396631"/>
      <w:r>
        <w:rPr>
          <w:rStyle w:val="33"/>
          <w:rFonts w:hint="eastAsia" w:ascii="仿宋" w:hAnsi="仿宋" w:eastAsia="仿宋"/>
          <w:b w:val="0"/>
          <w:bCs w:val="0"/>
        </w:rPr>
        <w:t>十三、</w:t>
      </w:r>
      <w:bookmarkEnd w:id="72"/>
      <w:r>
        <w:rPr>
          <w:rStyle w:val="33"/>
          <w:rFonts w:hint="eastAsia" w:ascii="仿宋" w:hAnsi="仿宋" w:eastAsia="仿宋"/>
          <w:b w:val="0"/>
          <w:bCs w:val="0"/>
        </w:rPr>
        <w:t>财政拨款“三公”经费支出决算表</w:t>
      </w:r>
    </w:p>
    <w:sectPr>
      <w:headerReference r:id="rId5" w:type="default"/>
      <w:footerReference r:id="rId6"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华文仿宋">
    <w:altName w:val="汉仪仿宋简"/>
    <w:panose1 w:val="02010600040101010101"/>
    <w:charset w:val="86"/>
    <w:family w:val="auto"/>
    <w:pitch w:val="default"/>
    <w:sig w:usb0="00000000" w:usb1="0000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楷体">
    <w:altName w:val="宋体"/>
    <w:panose1 w:val="02010600040101010101"/>
    <w:charset w:val="00"/>
    <w:family w:val="auto"/>
    <w:pitch w:val="default"/>
    <w:sig w:usb0="00000000" w:usb1="00000000" w:usb2="00000000" w:usb3="00000000" w:csb0="0004009F" w:csb1="DFD70000"/>
  </w:font>
  <w:font w:name="Lucida Sans">
    <w:panose1 w:val="020B0602030504020204"/>
    <w:charset w:val="00"/>
    <w:family w:val="auto"/>
    <w:pitch w:val="default"/>
    <w:sig w:usb0="00000000" w:usb1="00000000" w:usb2="00000000" w:usb3="00000000" w:csb0="00000000" w:csb1="00000000"/>
  </w:font>
  <w:font w:name="汉仪仿宋简">
    <w:panose1 w:val="02010600000101010101"/>
    <w:charset w:val="86"/>
    <w:family w:val="auto"/>
    <w:pitch w:val="default"/>
    <w:sig w:usb0="00000001" w:usb1="080E0800" w:usb2="00000002"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Comic Sans MS">
    <w:panose1 w:val="030F0702030302020204"/>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23</w:t>
                          </w:r>
                          <w:r>
                            <w:rPr>
                              <w:rFonts w:hint="eastAsia"/>
                              <w:lang w:eastAsia="zh-CN"/>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AszGsKswEAAFIDAAAOAAAAAAAAAAEAIAAAADQBAABkcnMvZTJvRG9j&#10;LnhtbFBLBQYAAAAABgAGAFkBAABZBQAAAAA=&#10;">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23</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default" w:eastAsia="宋体"/>
        <w:lang w:val="en-US" w:eastAsia="zh-CN"/>
      </w:rPr>
    </w:pPr>
    <w:r>
      <w:rPr>
        <w:rFonts w:hint="eastAsia"/>
        <w:lang w:val="en-US" w:eastAsia="zh-CN"/>
      </w:rPr>
      <w:t>34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2"/>
          <w:jc w:val="center"/>
        </w:pPr>
        <w:r>
          <w:fldChar w:fldCharType="begin"/>
        </w:r>
        <w:r>
          <w:instrText xml:space="preserve">PAGE   \* MERGEFORMAT</w:instrText>
        </w:r>
        <w:r>
          <w:fldChar w:fldCharType="separate"/>
        </w:r>
        <w:r>
          <w:rPr>
            <w:lang w:val="zh-CN"/>
          </w:rPr>
          <w:t>2</w:t>
        </w:r>
        <w: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061ADD4B"/>
    <w:multiLevelType w:val="singleLevel"/>
    <w:tmpl w:val="061ADD4B"/>
    <w:lvl w:ilvl="0" w:tentative="0">
      <w:start w:val="2"/>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649AD49"/>
    <w:multiLevelType w:val="singleLevel"/>
    <w:tmpl w:val="3649AD49"/>
    <w:lvl w:ilvl="0" w:tentative="0">
      <w:start w:val="2"/>
      <w:numFmt w:val="chineseCounting"/>
      <w:suff w:val="nothing"/>
      <w:lvlText w:val="（%1）"/>
      <w:lvlJc w:val="left"/>
      <w:rPr>
        <w:rFonts w:hint="eastAsia"/>
      </w:rPr>
    </w:lvl>
  </w:abstractNum>
  <w:abstractNum w:abstractNumId="5">
    <w:nsid w:val="7AA2C112"/>
    <w:multiLevelType w:val="singleLevel"/>
    <w:tmpl w:val="7AA2C112"/>
    <w:lvl w:ilvl="0" w:tentative="0">
      <w:start w:val="2"/>
      <w:numFmt w:val="chineseCounting"/>
      <w:suff w:val="nothing"/>
      <w:lvlText w:val="（%1）"/>
      <w:lvlJc w:val="left"/>
      <w:rPr>
        <w:rFonts w:hint="eastAsia"/>
      </w:r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1MzA0YTRkYzI0MjhmYmM3MWQwMDhmMjQwYTMwYj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3CE0"/>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42F6E"/>
    <w:rsid w:val="00357D1A"/>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2A80"/>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94377"/>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9666D"/>
    <w:rsid w:val="008B0651"/>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647E"/>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1F16"/>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D54BB"/>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C75C6"/>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3F4C"/>
    <w:rsid w:val="00FD3CC1"/>
    <w:rsid w:val="00FF1E02"/>
    <w:rsid w:val="00FF30B4"/>
    <w:rsid w:val="015975B8"/>
    <w:rsid w:val="02143E91"/>
    <w:rsid w:val="050462CD"/>
    <w:rsid w:val="050F6516"/>
    <w:rsid w:val="066E0107"/>
    <w:rsid w:val="07996F6E"/>
    <w:rsid w:val="0865674A"/>
    <w:rsid w:val="087A5757"/>
    <w:rsid w:val="0A2032A3"/>
    <w:rsid w:val="0F98263C"/>
    <w:rsid w:val="101860EC"/>
    <w:rsid w:val="10C055FF"/>
    <w:rsid w:val="118107EC"/>
    <w:rsid w:val="13D50BC4"/>
    <w:rsid w:val="16BB723D"/>
    <w:rsid w:val="19C81C35"/>
    <w:rsid w:val="1BE8440E"/>
    <w:rsid w:val="1D155CEE"/>
    <w:rsid w:val="1D3C7281"/>
    <w:rsid w:val="1DDD4049"/>
    <w:rsid w:val="1E8A0861"/>
    <w:rsid w:val="1FF35744"/>
    <w:rsid w:val="237D0994"/>
    <w:rsid w:val="23860B96"/>
    <w:rsid w:val="240371BF"/>
    <w:rsid w:val="25741FB1"/>
    <w:rsid w:val="25B2697E"/>
    <w:rsid w:val="27EC60E8"/>
    <w:rsid w:val="29FD04D3"/>
    <w:rsid w:val="2B9C3DCE"/>
    <w:rsid w:val="2C8A61B5"/>
    <w:rsid w:val="2D9047DE"/>
    <w:rsid w:val="2DF04E50"/>
    <w:rsid w:val="2F040D46"/>
    <w:rsid w:val="319F7F4E"/>
    <w:rsid w:val="3304709D"/>
    <w:rsid w:val="356674DA"/>
    <w:rsid w:val="36AA5135"/>
    <w:rsid w:val="376D39B2"/>
    <w:rsid w:val="37E16F03"/>
    <w:rsid w:val="38D469F0"/>
    <w:rsid w:val="3902751A"/>
    <w:rsid w:val="39066E6B"/>
    <w:rsid w:val="3C561A2F"/>
    <w:rsid w:val="3C8641D0"/>
    <w:rsid w:val="3D98207C"/>
    <w:rsid w:val="3E78745D"/>
    <w:rsid w:val="44E268DA"/>
    <w:rsid w:val="4A627F82"/>
    <w:rsid w:val="4B0E749A"/>
    <w:rsid w:val="4B4F25DA"/>
    <w:rsid w:val="4BE068DB"/>
    <w:rsid w:val="4C545E87"/>
    <w:rsid w:val="4C8B2AFF"/>
    <w:rsid w:val="4D577224"/>
    <w:rsid w:val="4DC3171D"/>
    <w:rsid w:val="4DE1199C"/>
    <w:rsid w:val="4EAB630A"/>
    <w:rsid w:val="4ECE2238"/>
    <w:rsid w:val="537E6D0A"/>
    <w:rsid w:val="55A6405B"/>
    <w:rsid w:val="5AF92295"/>
    <w:rsid w:val="5CD71FC4"/>
    <w:rsid w:val="67B11F87"/>
    <w:rsid w:val="69F84444"/>
    <w:rsid w:val="6B4B3950"/>
    <w:rsid w:val="6C4A05C8"/>
    <w:rsid w:val="6E7E3605"/>
    <w:rsid w:val="6FF5CC65"/>
    <w:rsid w:val="715C0E4B"/>
    <w:rsid w:val="72734D90"/>
    <w:rsid w:val="73AD73D5"/>
    <w:rsid w:val="73B6EB34"/>
    <w:rsid w:val="744731E5"/>
    <w:rsid w:val="76E3355F"/>
    <w:rsid w:val="76EC401C"/>
    <w:rsid w:val="778769C8"/>
    <w:rsid w:val="79EE5BA4"/>
    <w:rsid w:val="7A227C1D"/>
    <w:rsid w:val="7A894339"/>
    <w:rsid w:val="7B6B320F"/>
    <w:rsid w:val="7EEF11D3"/>
    <w:rsid w:val="7FA30C79"/>
    <w:rsid w:val="7FB7269E"/>
    <w:rsid w:val="7FC96657"/>
    <w:rsid w:val="AF1F777E"/>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qFormat/>
    <w:uiPriority w:val="0"/>
    <w:pPr>
      <w:spacing w:after="120"/>
      <w:ind w:left="200" w:leftChars="200"/>
    </w:pPr>
    <w:rPr>
      <w:rFonts w:ascii="仿宋_GB2312"/>
      <w:szCs w:val="32"/>
    </w:rPr>
  </w:style>
  <w:style w:type="paragraph" w:styleId="7">
    <w:name w:val="Normal Indent"/>
    <w:basedOn w:val="1"/>
    <w:qFormat/>
    <w:uiPriority w:val="0"/>
    <w:pPr>
      <w:spacing w:line="560" w:lineRule="exact"/>
      <w:ind w:firstLine="420" w:firstLineChars="200"/>
    </w:pPr>
    <w:rPr>
      <w:rFonts w:ascii="Times New Roman" w:hAnsi="Times New Roman" w:eastAsia="仿宋" w:cs="Times New Roman"/>
      <w:sz w:val="32"/>
      <w:szCs w:val="24"/>
    </w:rPr>
  </w:style>
  <w:style w:type="paragraph" w:styleId="8">
    <w:name w:val="Body Text"/>
    <w:basedOn w:val="1"/>
    <w:link w:val="29"/>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unhideWhenUsed/>
    <w:qFormat/>
    <w:uiPriority w:val="99"/>
    <w:pPr>
      <w:spacing w:line="620" w:lineRule="exact"/>
    </w:pPr>
    <w:rPr>
      <w:rFonts w:ascii="宋体" w:hAnsi="Courier New" w:cs="Courier New"/>
      <w:szCs w:val="21"/>
    </w:rPr>
  </w:style>
  <w:style w:type="paragraph" w:styleId="11">
    <w:name w:val="Balloon Text"/>
    <w:basedOn w:val="1"/>
    <w:link w:val="35"/>
    <w:semiHidden/>
    <w:unhideWhenUsed/>
    <w:qFormat/>
    <w:uiPriority w:val="99"/>
    <w:rPr>
      <w:sz w:val="18"/>
      <w:szCs w:val="18"/>
    </w:rPr>
  </w:style>
  <w:style w:type="paragraph" w:styleId="12">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able of figures"/>
    <w:basedOn w:val="1"/>
    <w:next w:val="1"/>
    <w:qFormat/>
    <w:uiPriority w:val="99"/>
    <w:pPr>
      <w:ind w:left="200" w:leftChars="200" w:hanging="200" w:hangingChars="200"/>
    </w:p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8">
    <w:name w:val="Body Text First Indent"/>
    <w:basedOn w:val="8"/>
    <w:qFormat/>
    <w:uiPriority w:val="0"/>
    <w:pPr>
      <w:ind w:firstLine="420" w:firstLineChars="100"/>
    </w:pPr>
  </w:style>
  <w:style w:type="character" w:styleId="21">
    <w:name w:val="Strong"/>
    <w:basedOn w:val="20"/>
    <w:qFormat/>
    <w:uiPriority w:val="99"/>
    <w:rPr>
      <w:b/>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paragraph" w:customStyle="1" w:styleId="23">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4">
    <w:name w:val="Header Char"/>
    <w:basedOn w:val="20"/>
    <w:semiHidden/>
    <w:qFormat/>
    <w:uiPriority w:val="99"/>
    <w:rPr>
      <w:rFonts w:ascii="Times New Roman" w:hAnsi="Times New Roman"/>
      <w:sz w:val="18"/>
      <w:szCs w:val="18"/>
    </w:rPr>
  </w:style>
  <w:style w:type="character" w:customStyle="1" w:styleId="25">
    <w:name w:val="页眉 字符"/>
    <w:link w:val="13"/>
    <w:semiHidden/>
    <w:qFormat/>
    <w:locked/>
    <w:uiPriority w:val="99"/>
    <w:rPr>
      <w:sz w:val="18"/>
    </w:rPr>
  </w:style>
  <w:style w:type="character" w:customStyle="1" w:styleId="26">
    <w:name w:val="Footer Char"/>
    <w:basedOn w:val="20"/>
    <w:semiHidden/>
    <w:qFormat/>
    <w:uiPriority w:val="99"/>
    <w:rPr>
      <w:rFonts w:ascii="Times New Roman" w:hAnsi="Times New Roman"/>
      <w:sz w:val="18"/>
      <w:szCs w:val="18"/>
    </w:rPr>
  </w:style>
  <w:style w:type="character" w:customStyle="1" w:styleId="27">
    <w:name w:val="页脚 字符"/>
    <w:link w:val="12"/>
    <w:qFormat/>
    <w:locked/>
    <w:uiPriority w:val="99"/>
    <w:rPr>
      <w:sz w:val="18"/>
    </w:rPr>
  </w:style>
  <w:style w:type="character" w:customStyle="1" w:styleId="28">
    <w:name w:val="Body Text Char"/>
    <w:basedOn w:val="20"/>
    <w:semiHidden/>
    <w:qFormat/>
    <w:uiPriority w:val="99"/>
    <w:rPr>
      <w:rFonts w:ascii="Times New Roman" w:hAnsi="Times New Roman"/>
      <w:szCs w:val="24"/>
    </w:rPr>
  </w:style>
  <w:style w:type="character" w:customStyle="1" w:styleId="29">
    <w:name w:val="正文文本 字符"/>
    <w:link w:val="8"/>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character" w:customStyle="1" w:styleId="32">
    <w:name w:val="标题 1 字符"/>
    <w:basedOn w:val="20"/>
    <w:link w:val="4"/>
    <w:qFormat/>
    <w:uiPriority w:val="9"/>
    <w:rPr>
      <w:rFonts w:ascii="Times New Roman" w:hAnsi="Times New Roman"/>
      <w:b/>
      <w:bCs/>
      <w:kern w:val="44"/>
      <w:sz w:val="44"/>
      <w:szCs w:val="44"/>
    </w:rPr>
  </w:style>
  <w:style w:type="character" w:customStyle="1" w:styleId="33">
    <w:name w:val="标题 2 字符"/>
    <w:basedOn w:val="20"/>
    <w:link w:val="5"/>
    <w:qFormat/>
    <w:uiPriority w:val="9"/>
    <w:rPr>
      <w:rFonts w:asciiTheme="majorHAnsi" w:hAnsiTheme="majorHAnsi" w:eastAsiaTheme="majorEastAsia" w:cstheme="majorBidi"/>
      <w:b/>
      <w:bCs/>
      <w:kern w:val="2"/>
      <w:sz w:val="32"/>
      <w:szCs w:val="32"/>
    </w:rPr>
  </w:style>
  <w:style w:type="paragraph" w:customStyle="1" w:styleId="34">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字符"/>
    <w:basedOn w:val="20"/>
    <w:link w:val="11"/>
    <w:semiHidden/>
    <w:qFormat/>
    <w:uiPriority w:val="99"/>
    <w:rPr>
      <w:rFonts w:ascii="Times New Roman" w:hAnsi="Times New Roman"/>
      <w:kern w:val="2"/>
      <w:sz w:val="18"/>
      <w:szCs w:val="18"/>
    </w:rPr>
  </w:style>
  <w:style w:type="character" w:customStyle="1" w:styleId="36">
    <w:name w:val="标题 3 字符"/>
    <w:basedOn w:val="20"/>
    <w:link w:val="6"/>
    <w:qFormat/>
    <w:uiPriority w:val="9"/>
    <w:rPr>
      <w:rFonts w:ascii="Times New Roman" w:hAnsi="Times New Roman"/>
      <w:b/>
      <w:bCs/>
      <w:kern w:val="2"/>
      <w:sz w:val="32"/>
      <w:szCs w:val="32"/>
    </w:rPr>
  </w:style>
  <w:style w:type="paragraph" w:customStyle="1" w:styleId="37">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8">
    <w:name w:val="四号正文"/>
    <w:basedOn w:val="1"/>
    <w:qFormat/>
    <w:uiPriority w:val="0"/>
    <w:pPr>
      <w:spacing w:line="360" w:lineRule="auto"/>
    </w:pPr>
    <w:rPr>
      <w:rFonts w:ascii="??" w:hAnsi="??"/>
      <w:color w:val="000000"/>
      <w:kern w:val="0"/>
      <w:sz w:val="28"/>
      <w:szCs w:val="21"/>
      <w:lang w:val="zh-CN"/>
    </w:rPr>
  </w:style>
  <w:style w:type="character" w:customStyle="1" w:styleId="39">
    <w:name w:val="font41"/>
    <w:basedOn w:val="20"/>
    <w:qFormat/>
    <w:uiPriority w:val="0"/>
    <w:rPr>
      <w:rFonts w:hint="eastAsia" w:ascii="宋体" w:hAnsi="宋体" w:eastAsia="宋体" w:cs="宋体"/>
      <w:color w:val="000000"/>
      <w:sz w:val="20"/>
      <w:szCs w:val="20"/>
      <w:u w:val="none"/>
    </w:rPr>
  </w:style>
  <w:style w:type="character" w:customStyle="1" w:styleId="40">
    <w:name w:val="font51"/>
    <w:basedOn w:val="20"/>
    <w:qFormat/>
    <w:uiPriority w:val="0"/>
    <w:rPr>
      <w:rFonts w:hint="eastAsia" w:ascii="宋体" w:hAnsi="宋体" w:eastAsia="宋体" w:cs="宋体"/>
      <w:color w:val="000000"/>
      <w:sz w:val="20"/>
      <w:szCs w:val="20"/>
      <w:u w:val="none"/>
    </w:rPr>
  </w:style>
  <w:style w:type="character" w:customStyle="1" w:styleId="41">
    <w:name w:val="font61"/>
    <w:basedOn w:val="20"/>
    <w:qFormat/>
    <w:uiPriority w:val="0"/>
    <w:rPr>
      <w:rFonts w:hint="eastAsia" w:ascii="宋体" w:hAnsi="宋体" w:eastAsia="宋体" w:cs="宋体"/>
      <w:color w:val="000000"/>
      <w:sz w:val="16"/>
      <w:szCs w:val="16"/>
      <w:u w:val="none"/>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2.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4"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收支决算总计变动情况表</a:t>
            </a:r>
          </a:p>
        </c:rich>
      </c:tx>
      <c:layout>
        <c:manualLayout>
          <c:xMode val="edge"/>
          <c:yMode val="edge"/>
          <c:x val="0.255100714749838"/>
          <c:y val="0.0840402969247084"/>
        </c:manualLayout>
      </c:layout>
      <c:overlay val="false"/>
      <c:spPr>
        <a:noFill/>
        <a:ln>
          <a:noFill/>
        </a:ln>
        <a:effectLst/>
      </c:spPr>
    </c:title>
    <c:autoTitleDeleted val="false"/>
    <c:plotArea>
      <c:layout/>
      <c:barChart>
        <c:barDir val="col"/>
        <c:grouping val="clustered"/>
        <c:varyColors val="false"/>
        <c:ser>
          <c:idx val="0"/>
          <c:order val="0"/>
          <c:tx>
            <c:strRef>
              <c:f>Sheet1!$B$1</c:f>
              <c:strCache>
                <c:ptCount val="1"/>
                <c:pt idx="0">
                  <c:v>2021</c:v>
                </c:pt>
              </c:strCache>
            </c:strRef>
          </c:tx>
          <c:spPr>
            <a:solidFill>
              <a:schemeClr val="accent1"/>
            </a:solidFill>
            <a:ln>
              <a:noFill/>
            </a:ln>
            <a:effectLst/>
          </c:spPr>
          <c:invertIfNegative val="false"/>
          <c:dLbls>
            <c:delete val="true"/>
          </c:dLbls>
          <c:cat>
            <c:strRef>
              <c:f>Sheet1!$A$2:$A$3</c:f>
              <c:strCache>
                <c:ptCount val="2"/>
                <c:pt idx="0">
                  <c:v>收入</c:v>
                </c:pt>
                <c:pt idx="1">
                  <c:v>支出</c:v>
                </c:pt>
              </c:strCache>
            </c:strRef>
          </c:cat>
          <c:val>
            <c:numRef>
              <c:f>Sheet1!$B$2:$B$3</c:f>
              <c:numCache>
                <c:formatCode>General</c:formatCode>
                <c:ptCount val="2"/>
                <c:pt idx="0">
                  <c:v>1392.54</c:v>
                </c:pt>
                <c:pt idx="1">
                  <c:v>1392.54</c:v>
                </c:pt>
              </c:numCache>
            </c:numRef>
          </c:val>
        </c:ser>
        <c:ser>
          <c:idx val="1"/>
          <c:order val="1"/>
          <c:tx>
            <c:strRef>
              <c:f>Sheet1!$C$1</c:f>
              <c:strCache>
                <c:ptCount val="1"/>
                <c:pt idx="0">
                  <c:v>2022</c:v>
                </c:pt>
              </c:strCache>
            </c:strRef>
          </c:tx>
          <c:spPr>
            <a:solidFill>
              <a:schemeClr val="accent2"/>
            </a:solidFill>
            <a:ln>
              <a:noFill/>
            </a:ln>
            <a:effectLst/>
          </c:spPr>
          <c:invertIfNegative val="false"/>
          <c:dLbls>
            <c:delete val="true"/>
          </c:dLbls>
          <c:cat>
            <c:strRef>
              <c:f>Sheet1!$A$2:$A$3</c:f>
              <c:strCache>
                <c:ptCount val="2"/>
                <c:pt idx="0">
                  <c:v>收入</c:v>
                </c:pt>
                <c:pt idx="1">
                  <c:v>支出</c:v>
                </c:pt>
              </c:strCache>
            </c:strRef>
          </c:cat>
          <c:val>
            <c:numRef>
              <c:f>Sheet1!$C$2:$C$3</c:f>
              <c:numCache>
                <c:formatCode>#,##0.00</c:formatCode>
                <c:ptCount val="2"/>
                <c:pt idx="0">
                  <c:v>1718.57</c:v>
                </c:pt>
                <c:pt idx="1">
                  <c:v>1718.57</c:v>
                </c:pt>
              </c:numCache>
            </c:numRef>
          </c:val>
        </c:ser>
        <c:ser>
          <c:idx val="2"/>
          <c:order val="2"/>
          <c:tx>
            <c:strRef>
              <c:f>Sheet1!#REF!</c:f>
              <c:strCache>
                <c:ptCount val="1"/>
                <c:pt idx="0">
                  <c:v/>
                </c:pt>
              </c:strCache>
            </c:strRef>
          </c:tx>
          <c:spPr>
            <a:noFill/>
            <a:ln>
              <a:noFill/>
            </a:ln>
            <a:effectLst/>
          </c:spPr>
          <c:invertIfNegative val="false"/>
          <c:dLbls>
            <c:delete val="true"/>
          </c:dLbls>
          <c:cat>
            <c:strRef>
              <c:f>Sheet1!$A$2:$A$3</c:f>
              <c:strCache>
                <c:ptCount val="2"/>
                <c:pt idx="0">
                  <c:v>收入</c:v>
                </c:pt>
                <c:pt idx="1">
                  <c:v>支出</c:v>
                </c:pt>
              </c:strCache>
            </c:strRef>
          </c:cat>
          <c:val>
            <c:numRef>
              <c:f>Sheet1!#REF!</c:f>
              <c:numCache>
                <c:formatCode>General</c:formatCode>
                <c:ptCount val="1"/>
                <c:pt idx="0">
                  <c:v>1</c:v>
                </c:pt>
              </c:numCache>
            </c:numRef>
          </c:val>
        </c:ser>
        <c:dLbls>
          <c:showLegendKey val="false"/>
          <c:showVal val="false"/>
          <c:showCatName val="false"/>
          <c:showSerName val="false"/>
          <c:showPercent val="false"/>
          <c:showBubbleSize val="false"/>
        </c:dLbls>
        <c:gapWidth val="246"/>
        <c:overlap val="-28"/>
        <c:axId val="675601297"/>
        <c:axId val="512051349"/>
      </c:barChart>
      <c:catAx>
        <c:axId val="675601297"/>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12051349"/>
        <c:crosses val="autoZero"/>
        <c:auto val="true"/>
        <c:lblAlgn val="ctr"/>
        <c:lblOffset val="100"/>
        <c:noMultiLvlLbl val="false"/>
      </c:catAx>
      <c:valAx>
        <c:axId val="512051349"/>
        <c:scaling>
          <c:orientation val="minMax"/>
        </c:scaling>
        <c:delete val="false"/>
        <c:axPos val="l"/>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75601297"/>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“三公”经费财政拨款支出结构图</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Pt>
            <c:idx val="2"/>
            <c:bubble3D val="false"/>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[工作簿4]Sheet1!$A$48:$A$50</c:f>
              <c:strCache>
                <c:ptCount val="3"/>
                <c:pt idx="0">
                  <c:v>“三公”经费财政拨款支出结构</c:v>
                </c:pt>
                <c:pt idx="1">
                  <c:v>公务接待费</c:v>
                </c:pt>
              </c:strCache>
            </c:strRef>
          </c:cat>
          <c:val>
            <c:numRef>
              <c:f>[工作簿4]Sheet1!$B$48:$B$50</c:f>
              <c:numCache>
                <c:formatCode>General</c:formatCode>
                <c:ptCount val="3"/>
                <c:pt idx="1">
                  <c:v>6</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t"/>
      <c:legendEntry>
        <c:idx val="2"/>
        <c:delete val="true"/>
      </c:legendEntry>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22</Pages>
  <Words>1230</Words>
  <Characters>7012</Characters>
  <Lines>58</Lines>
  <Paragraphs>16</Paragraphs>
  <TotalTime>1</TotalTime>
  <ScaleCrop>false</ScaleCrop>
  <LinksUpToDate>false</LinksUpToDate>
  <CharactersWithSpaces>8226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user</cp:lastModifiedBy>
  <cp:lastPrinted>2023-07-31T10:35:00Z</cp:lastPrinted>
  <dcterms:modified xsi:type="dcterms:W3CDTF">2023-11-22T16:32:23Z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242E38D6EB6C4679BE460F5326D4333B_13</vt:lpwstr>
  </property>
</Properties>
</file>