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hint="eastAsia" w:ascii="仿宋" w:hAnsi="仿宋" w:eastAsia="仿宋" w:cs="仿宋"/>
          <w:sz w:val="72"/>
          <w:szCs w:val="72"/>
        </w:rPr>
      </w:pPr>
      <w:bookmarkStart w:id="1" w:name="_Toc15377425"/>
      <w:bookmarkStart w:id="2" w:name="_Toc15396597"/>
      <w:bookmarkStart w:id="3" w:name="_Toc15396475"/>
      <w:bookmarkStart w:id="4" w:name="_Toc16511"/>
      <w:bookmarkStart w:id="5" w:name="_Toc15377193"/>
      <w:bookmarkStart w:id="6" w:name="_Toc15378441"/>
      <w:r>
        <w:rPr>
          <w:rFonts w:hint="eastAsia" w:ascii="仿宋" w:hAnsi="仿宋" w:eastAsia="仿宋" w:cs="仿宋"/>
          <w:sz w:val="72"/>
          <w:szCs w:val="72"/>
        </w:rPr>
        <w:t>2022年度</w:t>
      </w:r>
      <w:bookmarkEnd w:id="1"/>
      <w:bookmarkEnd w:id="2"/>
      <w:bookmarkEnd w:id="3"/>
      <w:bookmarkEnd w:id="4"/>
      <w:bookmarkEnd w:id="5"/>
      <w:bookmarkEnd w:id="6"/>
    </w:p>
    <w:p>
      <w:pPr>
        <w:adjustRightInd w:val="0"/>
        <w:snapToGrid w:val="0"/>
        <w:spacing w:line="360" w:lineRule="auto"/>
        <w:jc w:val="center"/>
        <w:outlineLvl w:val="0"/>
        <w:rPr>
          <w:rFonts w:hint="eastAsia" w:ascii="仿宋" w:hAnsi="仿宋" w:eastAsia="仿宋" w:cs="仿宋"/>
          <w:sz w:val="72"/>
          <w:szCs w:val="72"/>
        </w:rPr>
      </w:pPr>
      <w:bookmarkStart w:id="7" w:name="_Toc9357"/>
      <w:bookmarkStart w:id="8" w:name="_Toc15378442"/>
      <w:bookmarkStart w:id="9" w:name="_Toc15377426"/>
      <w:bookmarkStart w:id="10" w:name="_Toc15377194"/>
      <w:bookmarkStart w:id="11" w:name="_Toc15396476"/>
      <w:bookmarkStart w:id="12" w:name="_Toc15396598"/>
      <w:r>
        <w:rPr>
          <w:rFonts w:hint="eastAsia" w:ascii="仿宋" w:hAnsi="仿宋" w:eastAsia="仿宋" w:cs="仿宋"/>
          <w:sz w:val="72"/>
          <w:szCs w:val="72"/>
        </w:rPr>
        <w:t>剑阁县</w:t>
      </w:r>
      <w:bookmarkEnd w:id="0"/>
      <w:bookmarkStart w:id="13" w:name="_Toc15306268"/>
      <w:r>
        <w:rPr>
          <w:rFonts w:hint="eastAsia" w:ascii="仿宋" w:hAnsi="仿宋" w:eastAsia="仿宋" w:cs="仿宋"/>
          <w:sz w:val="72"/>
          <w:szCs w:val="72"/>
        </w:rPr>
        <w:t>姚家镇卫生院</w:t>
      </w:r>
      <w:bookmarkEnd w:id="7"/>
    </w:p>
    <w:p>
      <w:pPr>
        <w:adjustRightInd w:val="0"/>
        <w:snapToGrid w:val="0"/>
        <w:spacing w:line="360" w:lineRule="auto"/>
        <w:jc w:val="center"/>
        <w:outlineLvl w:val="0"/>
        <w:rPr>
          <w:rFonts w:hint="eastAsia" w:ascii="仿宋" w:hAnsi="仿宋" w:eastAsia="仿宋" w:cs="仿宋"/>
          <w:sz w:val="72"/>
          <w:szCs w:val="72"/>
        </w:rPr>
      </w:pPr>
      <w:bookmarkStart w:id="14" w:name="_Toc13298"/>
      <w:r>
        <w:rPr>
          <w:rFonts w:hint="eastAsia" w:ascii="仿宋" w:hAnsi="仿宋" w:eastAsia="仿宋" w:cs="仿宋"/>
          <w:sz w:val="72"/>
          <w:szCs w:val="72"/>
        </w:rPr>
        <w:t>决算</w:t>
      </w:r>
      <w:bookmarkEnd w:id="8"/>
      <w:bookmarkEnd w:id="9"/>
      <w:bookmarkEnd w:id="10"/>
      <w:bookmarkEnd w:id="11"/>
      <w:bookmarkEnd w:id="12"/>
      <w:bookmarkEnd w:id="13"/>
      <w:bookmarkEnd w:id="14"/>
    </w:p>
    <w:p>
      <w:pPr>
        <w:widowControl/>
        <w:jc w:val="center"/>
        <w:rPr>
          <w:rFonts w:ascii="方正小标宋简体" w:hAnsi="宋体" w:eastAsia="方正小标宋简体"/>
          <w:sz w:val="36"/>
          <w:szCs w:val="36"/>
        </w:rPr>
      </w:pPr>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1"/>
      </w:pPr>
      <w:r>
        <w:rPr>
          <w:rFonts w:hint="eastAsia"/>
        </w:rPr>
        <w:t>公开时间：2023年</w:t>
      </w:r>
      <w:r>
        <w:rPr>
          <w:rFonts w:hint="eastAsia"/>
          <w:lang w:val="en-US" w:eastAsia="zh-CN"/>
        </w:rPr>
        <w:t>10</w:t>
      </w:r>
      <w:r>
        <w:rPr>
          <w:rFonts w:hint="eastAsia"/>
        </w:rPr>
        <w:t>月</w:t>
      </w:r>
      <w:r>
        <w:rPr>
          <w:rFonts w:hint="eastAsia"/>
          <w:lang w:val="en-US" w:eastAsia="zh-CN"/>
        </w:rPr>
        <w:t>29</w:t>
      </w:r>
      <w:r>
        <w:rPr>
          <w:rFonts w:hint="eastAsia"/>
        </w:rPr>
        <w:t>日</w:t>
      </w:r>
    </w:p>
    <w:p/>
    <w:p>
      <w:pPr>
        <w:pStyle w:val="11"/>
        <w:tabs>
          <w:tab w:val="right" w:leader="dot" w:pos="8306"/>
          <w:tab w:val="clear" w:pos="8296"/>
        </w:tabs>
      </w:pPr>
      <w:r>
        <w:rPr>
          <w:rFonts w:ascii="仿宋" w:hAnsi="仿宋" w:eastAsia="仿宋"/>
          <w:sz w:val="24"/>
        </w:rPr>
        <w:fldChar w:fldCharType="begin"/>
      </w:r>
      <w:r>
        <w:rPr>
          <w:rFonts w:ascii="仿宋" w:hAnsi="仿宋" w:eastAsia="仿宋"/>
          <w:sz w:val="24"/>
        </w:rPr>
        <w:instrText xml:space="preserve">TOC \o "1-9" \h \u </w:instrText>
      </w:r>
      <w:r>
        <w:rPr>
          <w:rFonts w:ascii="仿宋" w:hAnsi="仿宋" w:eastAsia="仿宋"/>
          <w:sz w:val="24"/>
        </w:rPr>
        <w:fldChar w:fldCharType="separate"/>
      </w:r>
    </w:p>
    <w:p>
      <w:pPr>
        <w:pStyle w:val="11"/>
        <w:tabs>
          <w:tab w:val="right" w:leader="dot" w:pos="8306"/>
          <w:tab w:val="clear" w:pos="8296"/>
        </w:tabs>
      </w:pPr>
      <w:bookmarkStart w:id="108" w:name="_GoBack"/>
      <w:r>
        <w:rPr>
          <w:rFonts w:ascii="仿宋" w:hAnsi="仿宋" w:eastAsia="仿宋"/>
        </w:rPr>
        <w:fldChar w:fldCharType="begin"/>
      </w:r>
      <w:r>
        <w:rPr>
          <w:rFonts w:ascii="仿宋" w:hAnsi="仿宋" w:eastAsia="仿宋"/>
        </w:rPr>
        <w:instrText xml:space="preserve"> HYPERLINK \l _Toc4659 </w:instrText>
      </w:r>
      <w:r>
        <w:rPr>
          <w:rFonts w:ascii="仿宋" w:hAnsi="仿宋" w:eastAsia="仿宋"/>
        </w:rPr>
        <w:fldChar w:fldCharType="separate"/>
      </w:r>
      <w:r>
        <w:rPr>
          <w:rFonts w:hint="eastAsia" w:ascii="黑体" w:hAnsi="黑体" w:eastAsia="黑体"/>
          <w:szCs w:val="36"/>
        </w:rPr>
        <w:t>第一部分 单位</w:t>
      </w:r>
      <w:r>
        <w:rPr>
          <w:rFonts w:hint="eastAsia" w:ascii="黑体" w:hAnsi="黑体" w:eastAsia="黑体"/>
          <w:bCs w:val="0"/>
          <w:szCs w:val="36"/>
        </w:rPr>
        <w:t>概况</w:t>
      </w:r>
      <w:r>
        <w:tab/>
      </w:r>
      <w:r>
        <w:fldChar w:fldCharType="begin"/>
      </w:r>
      <w:r>
        <w:instrText xml:space="preserve"> PAGEREF _Toc4659 \h </w:instrText>
      </w:r>
      <w:r>
        <w:fldChar w:fldCharType="separate"/>
      </w:r>
      <w:r>
        <w:t>4</w:t>
      </w:r>
      <w:r>
        <w:fldChar w:fldCharType="end"/>
      </w:r>
      <w:r>
        <w:rPr>
          <w:rFonts w:ascii="仿宋" w:hAnsi="仿宋" w:eastAsia="仿宋"/>
        </w:rPr>
        <w:fldChar w:fldCharType="end"/>
      </w:r>
    </w:p>
    <w:bookmarkEnd w:id="108"/>
    <w:p>
      <w:pPr>
        <w:pStyle w:val="12"/>
        <w:tabs>
          <w:tab w:val="right" w:leader="dot" w:pos="8306"/>
          <w:tab w:val="clear" w:pos="8296"/>
        </w:tabs>
      </w:pPr>
      <w:r>
        <w:rPr>
          <w:rFonts w:ascii="仿宋" w:hAnsi="仿宋" w:eastAsia="仿宋"/>
        </w:rPr>
        <w:fldChar w:fldCharType="begin"/>
      </w:r>
      <w:r>
        <w:rPr>
          <w:rFonts w:ascii="仿宋" w:hAnsi="仿宋" w:eastAsia="仿宋"/>
        </w:rPr>
        <w:instrText xml:space="preserve"> HYPERLINK \l _Toc3042 </w:instrText>
      </w:r>
      <w:r>
        <w:rPr>
          <w:rFonts w:ascii="仿宋" w:hAnsi="仿宋" w:eastAsia="仿宋"/>
        </w:rPr>
        <w:fldChar w:fldCharType="separate"/>
      </w:r>
      <w:r>
        <w:rPr>
          <w:rFonts w:hint="eastAsia" w:ascii="黑体" w:hAnsi="黑体" w:eastAsia="黑体"/>
          <w:bCs w:val="0"/>
          <w:szCs w:val="28"/>
        </w:rPr>
        <w:t>一、 主要职责</w:t>
      </w:r>
      <w:r>
        <w:tab/>
      </w:r>
      <w:r>
        <w:fldChar w:fldCharType="begin"/>
      </w:r>
      <w:r>
        <w:instrText xml:space="preserve"> PAGEREF _Toc3042 \h </w:instrText>
      </w:r>
      <w:r>
        <w:fldChar w:fldCharType="separate"/>
      </w:r>
      <w:r>
        <w:t>4</w:t>
      </w:r>
      <w:r>
        <w:fldChar w:fldCharType="end"/>
      </w:r>
      <w:r>
        <w:rPr>
          <w:rFonts w:ascii="仿宋" w:hAnsi="仿宋" w:eastAsia="仿宋"/>
        </w:rPr>
        <w:fldChar w:fldCharType="end"/>
      </w:r>
    </w:p>
    <w:p>
      <w:pPr>
        <w:pStyle w:val="11"/>
        <w:tabs>
          <w:tab w:val="right" w:leader="dot" w:pos="8306"/>
          <w:tab w:val="clear" w:pos="8296"/>
        </w:tabs>
      </w:pPr>
      <w:r>
        <w:rPr>
          <w:rFonts w:ascii="仿宋" w:hAnsi="仿宋" w:eastAsia="仿宋"/>
        </w:rPr>
        <w:fldChar w:fldCharType="begin"/>
      </w:r>
      <w:r>
        <w:rPr>
          <w:rFonts w:ascii="仿宋" w:hAnsi="仿宋" w:eastAsia="仿宋"/>
        </w:rPr>
        <w:instrText xml:space="preserve"> HYPERLINK \l _Toc5086 </w:instrText>
      </w:r>
      <w:r>
        <w:rPr>
          <w:rFonts w:ascii="仿宋" w:hAnsi="仿宋" w:eastAsia="仿宋"/>
        </w:rPr>
        <w:fldChar w:fldCharType="separate"/>
      </w:r>
      <w:r>
        <w:rPr>
          <w:rFonts w:hint="eastAsia" w:ascii="黑体" w:hAnsi="黑体" w:eastAsia="黑体"/>
          <w:szCs w:val="36"/>
        </w:rPr>
        <w:t>第二部分 2022年度</w:t>
      </w:r>
      <w:r>
        <w:rPr>
          <w:rFonts w:hint="eastAsia" w:ascii="黑体" w:hAnsi="黑体" w:eastAsia="黑体"/>
          <w:bCs/>
          <w:szCs w:val="36"/>
        </w:rPr>
        <w:t>单位决算情况说明</w:t>
      </w:r>
      <w:r>
        <w:tab/>
      </w:r>
      <w:r>
        <w:fldChar w:fldCharType="begin"/>
      </w:r>
      <w:r>
        <w:instrText xml:space="preserve"> PAGEREF _Toc5086 \h </w:instrText>
      </w:r>
      <w:r>
        <w:fldChar w:fldCharType="separate"/>
      </w:r>
      <w:r>
        <w:t>6</w:t>
      </w:r>
      <w:r>
        <w:fldChar w:fldCharType="end"/>
      </w:r>
      <w:r>
        <w:rPr>
          <w:rFonts w:ascii="仿宋" w:hAnsi="仿宋" w:eastAsia="仿宋"/>
        </w:rPr>
        <w:fldChar w:fldCharType="end"/>
      </w:r>
    </w:p>
    <w:p>
      <w:pPr>
        <w:pStyle w:val="12"/>
        <w:tabs>
          <w:tab w:val="right" w:leader="dot" w:pos="8306"/>
          <w:tab w:val="clear" w:pos="8296"/>
        </w:tabs>
      </w:pPr>
      <w:r>
        <w:rPr>
          <w:rFonts w:ascii="仿宋" w:hAnsi="仿宋" w:eastAsia="仿宋"/>
        </w:rPr>
        <w:fldChar w:fldCharType="begin"/>
      </w:r>
      <w:r>
        <w:rPr>
          <w:rFonts w:ascii="仿宋" w:hAnsi="仿宋" w:eastAsia="仿宋"/>
        </w:rPr>
        <w:instrText xml:space="preserve"> HYPERLINK \l _Toc18242 </w:instrText>
      </w:r>
      <w:r>
        <w:rPr>
          <w:rFonts w:ascii="仿宋" w:hAnsi="仿宋" w:eastAsia="仿宋"/>
        </w:rPr>
        <w:fldChar w:fldCharType="separate"/>
      </w:r>
      <w:r>
        <w:rPr>
          <w:rFonts w:hint="default" w:ascii="黑体" w:hAnsi="黑体" w:eastAsia="黑体"/>
        </w:rPr>
        <w:t xml:space="preserve">一、 </w:t>
      </w:r>
      <w:r>
        <w:rPr>
          <w:rFonts w:hint="eastAsia" w:ascii="黑体" w:hAnsi="黑体" w:eastAsia="黑体"/>
          <w:szCs w:val="32"/>
        </w:rPr>
        <w:t>收</w:t>
      </w:r>
      <w:r>
        <w:rPr>
          <w:rFonts w:hint="eastAsia" w:ascii="黑体" w:hAnsi="黑体" w:eastAsia="黑体"/>
        </w:rPr>
        <w:t>入支出决算总体情况说明</w:t>
      </w:r>
      <w:r>
        <w:tab/>
      </w:r>
      <w:r>
        <w:fldChar w:fldCharType="begin"/>
      </w:r>
      <w:r>
        <w:instrText xml:space="preserve"> PAGEREF _Toc18242 \h </w:instrText>
      </w:r>
      <w:r>
        <w:fldChar w:fldCharType="separate"/>
      </w:r>
      <w:r>
        <w:t>6</w:t>
      </w:r>
      <w:r>
        <w:fldChar w:fldCharType="end"/>
      </w:r>
      <w:r>
        <w:rPr>
          <w:rFonts w:ascii="仿宋" w:hAnsi="仿宋" w:eastAsia="仿宋"/>
        </w:rPr>
        <w:fldChar w:fldCharType="end"/>
      </w:r>
    </w:p>
    <w:p>
      <w:pPr>
        <w:pStyle w:val="12"/>
        <w:tabs>
          <w:tab w:val="right" w:leader="dot" w:pos="8306"/>
          <w:tab w:val="clear" w:pos="8296"/>
        </w:tabs>
      </w:pPr>
      <w:r>
        <w:rPr>
          <w:rFonts w:ascii="仿宋" w:hAnsi="仿宋" w:eastAsia="仿宋"/>
        </w:rPr>
        <w:fldChar w:fldCharType="begin"/>
      </w:r>
      <w:r>
        <w:rPr>
          <w:rFonts w:ascii="仿宋" w:hAnsi="仿宋" w:eastAsia="仿宋"/>
        </w:rPr>
        <w:instrText xml:space="preserve"> HYPERLINK \l _Toc3006 </w:instrText>
      </w:r>
      <w:r>
        <w:rPr>
          <w:rFonts w:ascii="仿宋" w:hAnsi="仿宋" w:eastAsia="仿宋"/>
        </w:rPr>
        <w:fldChar w:fldCharType="separate"/>
      </w:r>
      <w:r>
        <w:rPr>
          <w:rFonts w:hint="default" w:ascii="黑体" w:hAnsi="黑体" w:eastAsia="黑体"/>
        </w:rPr>
        <w:t xml:space="preserve">二、 </w:t>
      </w:r>
      <w:r>
        <w:rPr>
          <w:rFonts w:hint="eastAsia" w:ascii="黑体" w:hAnsi="黑体" w:eastAsia="黑体"/>
          <w:szCs w:val="32"/>
        </w:rPr>
        <w:t>收</w:t>
      </w:r>
      <w:r>
        <w:rPr>
          <w:rFonts w:hint="eastAsia" w:ascii="黑体" w:hAnsi="黑体" w:eastAsia="黑体"/>
        </w:rPr>
        <w:t>入决算情况说明</w:t>
      </w:r>
      <w:r>
        <w:tab/>
      </w:r>
      <w:r>
        <w:fldChar w:fldCharType="begin"/>
      </w:r>
      <w:r>
        <w:instrText xml:space="preserve"> PAGEREF _Toc3006 \h </w:instrText>
      </w:r>
      <w:r>
        <w:fldChar w:fldCharType="separate"/>
      </w:r>
      <w:r>
        <w:t>6</w:t>
      </w:r>
      <w:r>
        <w:fldChar w:fldCharType="end"/>
      </w:r>
      <w:r>
        <w:rPr>
          <w:rFonts w:ascii="仿宋" w:hAnsi="仿宋" w:eastAsia="仿宋"/>
        </w:rPr>
        <w:fldChar w:fldCharType="end"/>
      </w:r>
    </w:p>
    <w:p>
      <w:pPr>
        <w:pStyle w:val="12"/>
        <w:tabs>
          <w:tab w:val="right" w:leader="dot" w:pos="8306"/>
          <w:tab w:val="clear" w:pos="8296"/>
        </w:tabs>
      </w:pPr>
      <w:r>
        <w:rPr>
          <w:rFonts w:ascii="仿宋" w:hAnsi="仿宋" w:eastAsia="仿宋"/>
        </w:rPr>
        <w:fldChar w:fldCharType="begin"/>
      </w:r>
      <w:r>
        <w:rPr>
          <w:rFonts w:ascii="仿宋" w:hAnsi="仿宋" w:eastAsia="仿宋"/>
        </w:rPr>
        <w:instrText xml:space="preserve"> HYPERLINK \l _Toc26553 </w:instrText>
      </w:r>
      <w:r>
        <w:rPr>
          <w:rFonts w:ascii="仿宋" w:hAnsi="仿宋" w:eastAsia="仿宋"/>
        </w:rPr>
        <w:fldChar w:fldCharType="separate"/>
      </w:r>
      <w:r>
        <w:rPr>
          <w:rFonts w:hint="eastAsia" w:ascii="黑体" w:hAnsi="黑体" w:eastAsia="黑体"/>
          <w:szCs w:val="32"/>
        </w:rPr>
        <w:t>三、支</w:t>
      </w:r>
      <w:r>
        <w:rPr>
          <w:rFonts w:hint="eastAsia" w:ascii="黑体" w:hAnsi="黑体" w:eastAsia="黑体"/>
        </w:rPr>
        <w:t>出决算情况说明</w:t>
      </w:r>
      <w:r>
        <w:tab/>
      </w:r>
      <w:r>
        <w:fldChar w:fldCharType="begin"/>
      </w:r>
      <w:r>
        <w:instrText xml:space="preserve"> PAGEREF _Toc26553 \h </w:instrText>
      </w:r>
      <w:r>
        <w:fldChar w:fldCharType="separate"/>
      </w:r>
      <w:r>
        <w:t>6</w:t>
      </w:r>
      <w:r>
        <w:fldChar w:fldCharType="end"/>
      </w:r>
      <w:r>
        <w:rPr>
          <w:rFonts w:ascii="仿宋" w:hAnsi="仿宋" w:eastAsia="仿宋"/>
        </w:rPr>
        <w:fldChar w:fldCharType="end"/>
      </w:r>
    </w:p>
    <w:p>
      <w:pPr>
        <w:pStyle w:val="12"/>
        <w:tabs>
          <w:tab w:val="right" w:leader="dot" w:pos="8306"/>
          <w:tab w:val="clear" w:pos="8296"/>
        </w:tabs>
      </w:pPr>
      <w:r>
        <w:rPr>
          <w:rFonts w:ascii="仿宋" w:hAnsi="仿宋" w:eastAsia="仿宋"/>
        </w:rPr>
        <w:fldChar w:fldCharType="begin"/>
      </w:r>
      <w:r>
        <w:rPr>
          <w:rFonts w:ascii="仿宋" w:hAnsi="仿宋" w:eastAsia="仿宋"/>
        </w:rPr>
        <w:instrText xml:space="preserve"> HYPERLINK \l _Toc1532 </w:instrText>
      </w:r>
      <w:r>
        <w:rPr>
          <w:rFonts w:ascii="仿宋" w:hAnsi="仿宋" w:eastAsia="仿宋"/>
        </w:rPr>
        <w:fldChar w:fldCharType="separate"/>
      </w:r>
      <w:r>
        <w:rPr>
          <w:rFonts w:hint="eastAsia" w:ascii="黑体" w:hAnsi="黑体" w:eastAsia="黑体"/>
          <w:szCs w:val="32"/>
        </w:rPr>
        <w:t>四、财</w:t>
      </w:r>
      <w:r>
        <w:rPr>
          <w:rFonts w:hint="eastAsia" w:ascii="黑体" w:hAnsi="黑体" w:eastAsia="黑体"/>
        </w:rPr>
        <w:t>政拨款收入支出决算总体情况说明</w:t>
      </w:r>
      <w:r>
        <w:tab/>
      </w:r>
      <w:r>
        <w:fldChar w:fldCharType="begin"/>
      </w:r>
      <w:r>
        <w:instrText xml:space="preserve"> PAGEREF _Toc1532 \h </w:instrText>
      </w:r>
      <w:r>
        <w:fldChar w:fldCharType="separate"/>
      </w:r>
      <w:r>
        <w:t>7</w:t>
      </w:r>
      <w:r>
        <w:fldChar w:fldCharType="end"/>
      </w:r>
      <w:r>
        <w:rPr>
          <w:rFonts w:ascii="仿宋" w:hAnsi="仿宋" w:eastAsia="仿宋"/>
        </w:rPr>
        <w:fldChar w:fldCharType="end"/>
      </w:r>
    </w:p>
    <w:p>
      <w:pPr>
        <w:pStyle w:val="12"/>
        <w:tabs>
          <w:tab w:val="right" w:leader="dot" w:pos="8306"/>
          <w:tab w:val="clear" w:pos="8296"/>
        </w:tabs>
      </w:pPr>
      <w:r>
        <w:rPr>
          <w:rFonts w:ascii="仿宋" w:hAnsi="仿宋" w:eastAsia="仿宋"/>
        </w:rPr>
        <w:fldChar w:fldCharType="begin"/>
      </w:r>
      <w:r>
        <w:rPr>
          <w:rFonts w:ascii="仿宋" w:hAnsi="仿宋" w:eastAsia="仿宋"/>
        </w:rPr>
        <w:instrText xml:space="preserve"> HYPERLINK \l _Toc7260 </w:instrText>
      </w:r>
      <w:r>
        <w:rPr>
          <w:rFonts w:ascii="仿宋" w:hAnsi="仿宋" w:eastAsia="仿宋"/>
        </w:rPr>
        <w:fldChar w:fldCharType="separate"/>
      </w:r>
      <w:r>
        <w:rPr>
          <w:rFonts w:hint="eastAsia" w:ascii="黑体" w:hAnsi="黑体" w:eastAsia="黑体"/>
          <w:szCs w:val="32"/>
        </w:rPr>
        <w:t>五、一</w:t>
      </w:r>
      <w:r>
        <w:rPr>
          <w:rFonts w:hint="eastAsia" w:ascii="黑体" w:hAnsi="黑体" w:eastAsia="黑体"/>
        </w:rPr>
        <w:t>般公共预算财政拨款支出决算情况说明</w:t>
      </w:r>
      <w:r>
        <w:tab/>
      </w:r>
      <w:r>
        <w:fldChar w:fldCharType="begin"/>
      </w:r>
      <w:r>
        <w:instrText xml:space="preserve"> PAGEREF _Toc7260 \h </w:instrText>
      </w:r>
      <w:r>
        <w:fldChar w:fldCharType="separate"/>
      </w:r>
      <w:r>
        <w:t>7</w:t>
      </w:r>
      <w:r>
        <w:fldChar w:fldCharType="end"/>
      </w:r>
      <w:r>
        <w:rPr>
          <w:rFonts w:ascii="仿宋" w:hAnsi="仿宋" w:eastAsia="仿宋"/>
        </w:rPr>
        <w:fldChar w:fldCharType="end"/>
      </w:r>
    </w:p>
    <w:p>
      <w:pPr>
        <w:pStyle w:val="7"/>
        <w:tabs>
          <w:tab w:val="right" w:leader="dot" w:pos="8306"/>
          <w:tab w:val="clear" w:pos="8296"/>
        </w:tabs>
      </w:pPr>
      <w:r>
        <w:rPr>
          <w:rFonts w:ascii="仿宋" w:hAnsi="仿宋" w:eastAsia="仿宋"/>
        </w:rPr>
        <w:fldChar w:fldCharType="begin"/>
      </w:r>
      <w:r>
        <w:rPr>
          <w:rFonts w:ascii="仿宋" w:hAnsi="仿宋" w:eastAsia="仿宋"/>
        </w:rPr>
        <w:instrText xml:space="preserve"> HYPERLINK \l _Toc25059 </w:instrText>
      </w:r>
      <w:r>
        <w:rPr>
          <w:rFonts w:ascii="仿宋" w:hAnsi="仿宋" w:eastAsia="仿宋"/>
        </w:rPr>
        <w:fldChar w:fldCharType="separate"/>
      </w:r>
      <w:r>
        <w:rPr>
          <w:rFonts w:hint="eastAsia" w:ascii="仿宋" w:hAnsi="仿宋" w:eastAsia="仿宋"/>
          <w:szCs w:val="32"/>
        </w:rPr>
        <w:t>（一）一般公共预算财政拨款支出决算总体情况</w:t>
      </w:r>
      <w:r>
        <w:tab/>
      </w:r>
      <w:r>
        <w:fldChar w:fldCharType="begin"/>
      </w:r>
      <w:r>
        <w:instrText xml:space="preserve"> PAGEREF _Toc25059 \h </w:instrText>
      </w:r>
      <w:r>
        <w:fldChar w:fldCharType="separate"/>
      </w:r>
      <w:r>
        <w:t>7</w:t>
      </w:r>
      <w:r>
        <w:fldChar w:fldCharType="end"/>
      </w:r>
      <w:r>
        <w:rPr>
          <w:rFonts w:ascii="仿宋" w:hAnsi="仿宋" w:eastAsia="仿宋"/>
        </w:rPr>
        <w:fldChar w:fldCharType="end"/>
      </w:r>
    </w:p>
    <w:p>
      <w:pPr>
        <w:pStyle w:val="7"/>
        <w:tabs>
          <w:tab w:val="right" w:leader="dot" w:pos="8306"/>
          <w:tab w:val="clear" w:pos="8296"/>
        </w:tabs>
      </w:pPr>
      <w:r>
        <w:rPr>
          <w:rFonts w:ascii="仿宋" w:hAnsi="仿宋" w:eastAsia="仿宋"/>
        </w:rPr>
        <w:fldChar w:fldCharType="begin"/>
      </w:r>
      <w:r>
        <w:rPr>
          <w:rFonts w:ascii="仿宋" w:hAnsi="仿宋" w:eastAsia="仿宋"/>
        </w:rPr>
        <w:instrText xml:space="preserve"> HYPERLINK \l _Toc22022 </w:instrText>
      </w:r>
      <w:r>
        <w:rPr>
          <w:rFonts w:ascii="仿宋" w:hAnsi="仿宋" w:eastAsia="仿宋"/>
        </w:rPr>
        <w:fldChar w:fldCharType="separate"/>
      </w:r>
      <w:r>
        <w:rPr>
          <w:rFonts w:hint="eastAsia" w:ascii="仿宋" w:hAnsi="仿宋" w:eastAsia="仿宋"/>
          <w:szCs w:val="32"/>
        </w:rPr>
        <w:t>（二）一般公共预算财政拨款支出决算结构情况</w:t>
      </w:r>
      <w:r>
        <w:tab/>
      </w:r>
      <w:r>
        <w:fldChar w:fldCharType="begin"/>
      </w:r>
      <w:r>
        <w:instrText xml:space="preserve"> PAGEREF _Toc22022 \h </w:instrText>
      </w:r>
      <w:r>
        <w:fldChar w:fldCharType="separate"/>
      </w:r>
      <w:r>
        <w:t>7</w:t>
      </w:r>
      <w:r>
        <w:fldChar w:fldCharType="end"/>
      </w:r>
      <w:r>
        <w:rPr>
          <w:rFonts w:ascii="仿宋" w:hAnsi="仿宋" w:eastAsia="仿宋"/>
        </w:rPr>
        <w:fldChar w:fldCharType="end"/>
      </w:r>
    </w:p>
    <w:p>
      <w:pPr>
        <w:pStyle w:val="7"/>
        <w:tabs>
          <w:tab w:val="right" w:leader="dot" w:pos="8306"/>
          <w:tab w:val="clear" w:pos="8296"/>
        </w:tabs>
      </w:pPr>
      <w:r>
        <w:rPr>
          <w:rFonts w:ascii="仿宋" w:hAnsi="仿宋" w:eastAsia="仿宋"/>
        </w:rPr>
        <w:fldChar w:fldCharType="begin"/>
      </w:r>
      <w:r>
        <w:rPr>
          <w:rFonts w:ascii="仿宋" w:hAnsi="仿宋" w:eastAsia="仿宋"/>
        </w:rPr>
        <w:instrText xml:space="preserve"> HYPERLINK \l _Toc20324 </w:instrText>
      </w:r>
      <w:r>
        <w:rPr>
          <w:rFonts w:ascii="仿宋" w:hAnsi="仿宋" w:eastAsia="仿宋"/>
        </w:rPr>
        <w:fldChar w:fldCharType="separate"/>
      </w:r>
      <w:r>
        <w:rPr>
          <w:rFonts w:hint="eastAsia" w:ascii="仿宋" w:hAnsi="仿宋" w:eastAsia="仿宋"/>
          <w:szCs w:val="32"/>
        </w:rPr>
        <w:t>（三）一般公共预算财政拨款支出决算具体情况</w:t>
      </w:r>
      <w:r>
        <w:tab/>
      </w:r>
      <w:r>
        <w:fldChar w:fldCharType="begin"/>
      </w:r>
      <w:r>
        <w:instrText xml:space="preserve"> PAGEREF _Toc20324 \h </w:instrText>
      </w:r>
      <w:r>
        <w:fldChar w:fldCharType="separate"/>
      </w:r>
      <w:r>
        <w:t>8</w:t>
      </w:r>
      <w:r>
        <w:fldChar w:fldCharType="end"/>
      </w:r>
      <w:r>
        <w:rPr>
          <w:rFonts w:ascii="仿宋" w:hAnsi="仿宋" w:eastAsia="仿宋"/>
        </w:rPr>
        <w:fldChar w:fldCharType="end"/>
      </w:r>
    </w:p>
    <w:p>
      <w:pPr>
        <w:pStyle w:val="12"/>
        <w:tabs>
          <w:tab w:val="right" w:leader="dot" w:pos="8306"/>
          <w:tab w:val="clear" w:pos="8296"/>
        </w:tabs>
      </w:pPr>
      <w:r>
        <w:rPr>
          <w:rFonts w:ascii="仿宋" w:hAnsi="仿宋" w:eastAsia="仿宋"/>
        </w:rPr>
        <w:fldChar w:fldCharType="begin"/>
      </w:r>
      <w:r>
        <w:rPr>
          <w:rFonts w:ascii="仿宋" w:hAnsi="仿宋" w:eastAsia="仿宋"/>
        </w:rPr>
        <w:instrText xml:space="preserve"> HYPERLINK \l _Toc19649 </w:instrText>
      </w:r>
      <w:r>
        <w:rPr>
          <w:rFonts w:ascii="仿宋" w:hAnsi="仿宋" w:eastAsia="仿宋"/>
        </w:rPr>
        <w:fldChar w:fldCharType="separate"/>
      </w:r>
      <w:r>
        <w:rPr>
          <w:rFonts w:hint="eastAsia" w:ascii="黑体" w:eastAsia="黑体"/>
          <w:szCs w:val="32"/>
        </w:rPr>
        <w:t>六、</w:t>
      </w:r>
      <w:r>
        <w:rPr>
          <w:rFonts w:hint="eastAsia" w:ascii="黑体" w:hAnsi="黑体" w:eastAsia="黑体"/>
          <w:szCs w:val="32"/>
        </w:rPr>
        <w:t>一</w:t>
      </w:r>
      <w:r>
        <w:rPr>
          <w:rFonts w:hint="eastAsia" w:ascii="黑体" w:hAnsi="黑体" w:eastAsia="黑体"/>
        </w:rPr>
        <w:t>般公共预算财政拨款基本支出决算情况说明</w:t>
      </w:r>
      <w:r>
        <w:tab/>
      </w:r>
      <w:r>
        <w:fldChar w:fldCharType="begin"/>
      </w:r>
      <w:r>
        <w:instrText xml:space="preserve"> PAGEREF _Toc19649 \h </w:instrText>
      </w:r>
      <w:r>
        <w:fldChar w:fldCharType="separate"/>
      </w:r>
      <w:r>
        <w:t>9</w:t>
      </w:r>
      <w:r>
        <w:fldChar w:fldCharType="end"/>
      </w:r>
      <w:r>
        <w:rPr>
          <w:rFonts w:ascii="仿宋" w:hAnsi="仿宋" w:eastAsia="仿宋"/>
        </w:rPr>
        <w:fldChar w:fldCharType="end"/>
      </w:r>
    </w:p>
    <w:p>
      <w:pPr>
        <w:pStyle w:val="12"/>
        <w:tabs>
          <w:tab w:val="right" w:leader="dot" w:pos="8306"/>
          <w:tab w:val="clear" w:pos="8296"/>
        </w:tabs>
      </w:pPr>
      <w:r>
        <w:rPr>
          <w:rFonts w:ascii="仿宋" w:hAnsi="仿宋" w:eastAsia="仿宋"/>
        </w:rPr>
        <w:fldChar w:fldCharType="begin"/>
      </w:r>
      <w:r>
        <w:rPr>
          <w:rFonts w:ascii="仿宋" w:hAnsi="仿宋" w:eastAsia="仿宋"/>
        </w:rPr>
        <w:instrText xml:space="preserve"> HYPERLINK \l _Toc7674 </w:instrText>
      </w:r>
      <w:r>
        <w:rPr>
          <w:rFonts w:ascii="仿宋" w:hAnsi="仿宋" w:eastAsia="仿宋"/>
        </w:rPr>
        <w:fldChar w:fldCharType="separate"/>
      </w:r>
      <w:r>
        <w:rPr>
          <w:rFonts w:hint="eastAsia" w:ascii="黑体" w:eastAsia="黑体"/>
          <w:szCs w:val="32"/>
        </w:rPr>
        <w:t>七、</w:t>
      </w:r>
      <w:r>
        <w:rPr>
          <w:rFonts w:hint="eastAsia" w:ascii="黑体" w:hAnsi="黑体" w:eastAsia="黑体"/>
        </w:rPr>
        <w:t>财政拨款“三公”经费支出决算情况说明</w:t>
      </w:r>
      <w:r>
        <w:tab/>
      </w:r>
      <w:r>
        <w:fldChar w:fldCharType="begin"/>
      </w:r>
      <w:r>
        <w:instrText xml:space="preserve"> PAGEREF _Toc7674 \h </w:instrText>
      </w:r>
      <w:r>
        <w:fldChar w:fldCharType="separate"/>
      </w:r>
      <w:r>
        <w:t>9</w:t>
      </w:r>
      <w:r>
        <w:fldChar w:fldCharType="end"/>
      </w:r>
      <w:r>
        <w:rPr>
          <w:rFonts w:ascii="仿宋" w:hAnsi="仿宋" w:eastAsia="仿宋"/>
        </w:rPr>
        <w:fldChar w:fldCharType="end"/>
      </w:r>
    </w:p>
    <w:p>
      <w:pPr>
        <w:pStyle w:val="7"/>
        <w:tabs>
          <w:tab w:val="right" w:leader="dot" w:pos="8306"/>
          <w:tab w:val="clear" w:pos="8296"/>
        </w:tabs>
      </w:pPr>
      <w:r>
        <w:rPr>
          <w:rFonts w:ascii="仿宋" w:hAnsi="仿宋" w:eastAsia="仿宋"/>
        </w:rPr>
        <w:fldChar w:fldCharType="begin"/>
      </w:r>
      <w:r>
        <w:rPr>
          <w:rFonts w:ascii="仿宋" w:hAnsi="仿宋" w:eastAsia="仿宋"/>
        </w:rPr>
        <w:instrText xml:space="preserve"> HYPERLINK \l _Toc18975 </w:instrText>
      </w:r>
      <w:r>
        <w:rPr>
          <w:rFonts w:ascii="仿宋" w:hAnsi="仿宋" w:eastAsia="仿宋"/>
        </w:rPr>
        <w:fldChar w:fldCharType="separate"/>
      </w:r>
      <w:r>
        <w:rPr>
          <w:rFonts w:hint="eastAsia" w:ascii="仿宋" w:hAnsi="仿宋" w:eastAsia="仿宋"/>
          <w:szCs w:val="32"/>
        </w:rPr>
        <w:t>（一）“三公”经费财政拨款支出决算总体情况说明</w:t>
      </w:r>
      <w:r>
        <w:tab/>
      </w:r>
      <w:r>
        <w:fldChar w:fldCharType="begin"/>
      </w:r>
      <w:r>
        <w:instrText xml:space="preserve"> PAGEREF _Toc18975 \h </w:instrText>
      </w:r>
      <w:r>
        <w:fldChar w:fldCharType="separate"/>
      </w:r>
      <w:r>
        <w:t>9</w:t>
      </w:r>
      <w:r>
        <w:fldChar w:fldCharType="end"/>
      </w:r>
      <w:r>
        <w:rPr>
          <w:rFonts w:ascii="仿宋" w:hAnsi="仿宋" w:eastAsia="仿宋"/>
        </w:rPr>
        <w:fldChar w:fldCharType="end"/>
      </w:r>
    </w:p>
    <w:p>
      <w:pPr>
        <w:pStyle w:val="7"/>
        <w:tabs>
          <w:tab w:val="right" w:leader="dot" w:pos="8306"/>
          <w:tab w:val="clear" w:pos="8296"/>
        </w:tabs>
      </w:pPr>
      <w:r>
        <w:rPr>
          <w:rFonts w:ascii="仿宋" w:hAnsi="仿宋" w:eastAsia="仿宋"/>
        </w:rPr>
        <w:fldChar w:fldCharType="begin"/>
      </w:r>
      <w:r>
        <w:rPr>
          <w:rFonts w:ascii="仿宋" w:hAnsi="仿宋" w:eastAsia="仿宋"/>
        </w:rPr>
        <w:instrText xml:space="preserve"> HYPERLINK \l _Toc2419 </w:instrText>
      </w:r>
      <w:r>
        <w:rPr>
          <w:rFonts w:ascii="仿宋" w:hAnsi="仿宋" w:eastAsia="仿宋"/>
        </w:rPr>
        <w:fldChar w:fldCharType="separate"/>
      </w:r>
      <w:r>
        <w:rPr>
          <w:rFonts w:hint="eastAsia" w:ascii="仿宋" w:hAnsi="仿宋" w:eastAsia="仿宋"/>
          <w:szCs w:val="32"/>
        </w:rPr>
        <w:t>（二）“三公”经费财政拨款支出决算具体情况说明</w:t>
      </w:r>
      <w:r>
        <w:tab/>
      </w:r>
      <w:r>
        <w:fldChar w:fldCharType="begin"/>
      </w:r>
      <w:r>
        <w:instrText xml:space="preserve"> PAGEREF _Toc2419 \h </w:instrText>
      </w:r>
      <w:r>
        <w:fldChar w:fldCharType="separate"/>
      </w:r>
      <w:r>
        <w:t>9</w:t>
      </w:r>
      <w:r>
        <w:fldChar w:fldCharType="end"/>
      </w:r>
      <w:r>
        <w:rPr>
          <w:rFonts w:ascii="仿宋" w:hAnsi="仿宋" w:eastAsia="仿宋"/>
        </w:rPr>
        <w:fldChar w:fldCharType="end"/>
      </w:r>
    </w:p>
    <w:p>
      <w:pPr>
        <w:pStyle w:val="12"/>
        <w:tabs>
          <w:tab w:val="right" w:leader="dot" w:pos="8306"/>
          <w:tab w:val="clear" w:pos="8296"/>
        </w:tabs>
      </w:pPr>
      <w:r>
        <w:rPr>
          <w:rFonts w:ascii="仿宋" w:hAnsi="仿宋" w:eastAsia="仿宋"/>
        </w:rPr>
        <w:fldChar w:fldCharType="begin"/>
      </w:r>
      <w:r>
        <w:rPr>
          <w:rFonts w:ascii="仿宋" w:hAnsi="仿宋" w:eastAsia="仿宋"/>
        </w:rPr>
        <w:instrText xml:space="preserve"> HYPERLINK \l _Toc22175 </w:instrText>
      </w:r>
      <w:r>
        <w:rPr>
          <w:rFonts w:ascii="仿宋" w:hAnsi="仿宋" w:eastAsia="仿宋"/>
        </w:rPr>
        <w:fldChar w:fldCharType="separate"/>
      </w:r>
      <w:r>
        <w:rPr>
          <w:rFonts w:hint="eastAsia" w:ascii="黑体" w:eastAsia="黑体"/>
          <w:szCs w:val="32"/>
        </w:rPr>
        <w:t>八、</w:t>
      </w:r>
      <w:r>
        <w:rPr>
          <w:rFonts w:hint="eastAsia" w:ascii="黑体" w:hAnsi="黑体" w:eastAsia="黑体"/>
        </w:rPr>
        <w:t>政府性基金预算支出决算情况说明</w:t>
      </w:r>
      <w:r>
        <w:tab/>
      </w:r>
      <w:r>
        <w:fldChar w:fldCharType="begin"/>
      </w:r>
      <w:r>
        <w:instrText xml:space="preserve"> PAGEREF _Toc22175 \h </w:instrText>
      </w:r>
      <w:r>
        <w:fldChar w:fldCharType="separate"/>
      </w:r>
      <w:r>
        <w:t>11</w:t>
      </w:r>
      <w:r>
        <w:fldChar w:fldCharType="end"/>
      </w:r>
      <w:r>
        <w:rPr>
          <w:rFonts w:ascii="仿宋" w:hAnsi="仿宋" w:eastAsia="仿宋"/>
        </w:rPr>
        <w:fldChar w:fldCharType="end"/>
      </w:r>
    </w:p>
    <w:p>
      <w:pPr>
        <w:pStyle w:val="12"/>
        <w:tabs>
          <w:tab w:val="right" w:leader="dot" w:pos="8306"/>
          <w:tab w:val="clear" w:pos="8296"/>
        </w:tabs>
      </w:pPr>
      <w:r>
        <w:rPr>
          <w:rFonts w:ascii="仿宋" w:hAnsi="仿宋" w:eastAsia="仿宋"/>
        </w:rPr>
        <w:fldChar w:fldCharType="begin"/>
      </w:r>
      <w:r>
        <w:rPr>
          <w:rFonts w:ascii="仿宋" w:hAnsi="仿宋" w:eastAsia="仿宋"/>
        </w:rPr>
        <w:instrText xml:space="preserve"> HYPERLINK \l _Toc2645 </w:instrText>
      </w:r>
      <w:r>
        <w:rPr>
          <w:rFonts w:ascii="仿宋" w:hAnsi="仿宋" w:eastAsia="仿宋"/>
        </w:rPr>
        <w:fldChar w:fldCharType="separate"/>
      </w:r>
      <w:r>
        <w:rPr>
          <w:rFonts w:hint="eastAsia" w:ascii="黑体" w:hAnsi="黑体" w:eastAsia="黑体"/>
        </w:rPr>
        <w:t>九、 国有资本经营预算支出决算情况说明</w:t>
      </w:r>
      <w:r>
        <w:tab/>
      </w:r>
      <w:r>
        <w:fldChar w:fldCharType="begin"/>
      </w:r>
      <w:r>
        <w:instrText xml:space="preserve"> PAGEREF _Toc2645 \h </w:instrText>
      </w:r>
      <w:r>
        <w:fldChar w:fldCharType="separate"/>
      </w:r>
      <w:r>
        <w:t>11</w:t>
      </w:r>
      <w:r>
        <w:fldChar w:fldCharType="end"/>
      </w:r>
      <w:r>
        <w:rPr>
          <w:rFonts w:ascii="仿宋" w:hAnsi="仿宋" w:eastAsia="仿宋"/>
        </w:rPr>
        <w:fldChar w:fldCharType="end"/>
      </w:r>
    </w:p>
    <w:p>
      <w:pPr>
        <w:pStyle w:val="12"/>
        <w:tabs>
          <w:tab w:val="right" w:leader="dot" w:pos="8306"/>
          <w:tab w:val="clear" w:pos="8296"/>
        </w:tabs>
      </w:pPr>
      <w:r>
        <w:rPr>
          <w:rFonts w:ascii="仿宋" w:hAnsi="仿宋" w:eastAsia="仿宋"/>
        </w:rPr>
        <w:fldChar w:fldCharType="begin"/>
      </w:r>
      <w:r>
        <w:rPr>
          <w:rFonts w:ascii="仿宋" w:hAnsi="仿宋" w:eastAsia="仿宋"/>
        </w:rPr>
        <w:instrText xml:space="preserve"> HYPERLINK \l _Toc10100 </w:instrText>
      </w:r>
      <w:r>
        <w:rPr>
          <w:rFonts w:ascii="仿宋" w:hAnsi="仿宋" w:eastAsia="仿宋"/>
        </w:rPr>
        <w:fldChar w:fldCharType="separate"/>
      </w:r>
      <w:r>
        <w:rPr>
          <w:rFonts w:hint="eastAsia" w:ascii="黑体" w:hAnsi="黑体" w:eastAsia="黑体"/>
        </w:rPr>
        <w:t>十、 其他重要事项的情况说明</w:t>
      </w:r>
      <w:r>
        <w:tab/>
      </w:r>
      <w:r>
        <w:fldChar w:fldCharType="begin"/>
      </w:r>
      <w:r>
        <w:instrText xml:space="preserve"> PAGEREF _Toc10100 \h </w:instrText>
      </w:r>
      <w:r>
        <w:fldChar w:fldCharType="separate"/>
      </w:r>
      <w:r>
        <w:t>11</w:t>
      </w:r>
      <w:r>
        <w:fldChar w:fldCharType="end"/>
      </w:r>
      <w:r>
        <w:rPr>
          <w:rFonts w:ascii="仿宋" w:hAnsi="仿宋" w:eastAsia="仿宋"/>
        </w:rPr>
        <w:fldChar w:fldCharType="end"/>
      </w:r>
    </w:p>
    <w:p>
      <w:pPr>
        <w:pStyle w:val="7"/>
        <w:tabs>
          <w:tab w:val="right" w:leader="dot" w:pos="8306"/>
          <w:tab w:val="clear" w:pos="8296"/>
        </w:tabs>
      </w:pPr>
      <w:r>
        <w:rPr>
          <w:rFonts w:ascii="仿宋" w:hAnsi="仿宋" w:eastAsia="仿宋"/>
        </w:rPr>
        <w:fldChar w:fldCharType="begin"/>
      </w:r>
      <w:r>
        <w:rPr>
          <w:rFonts w:ascii="仿宋" w:hAnsi="仿宋" w:eastAsia="仿宋"/>
        </w:rPr>
        <w:instrText xml:space="preserve"> HYPERLINK \l _Toc18816 </w:instrText>
      </w:r>
      <w:r>
        <w:rPr>
          <w:rFonts w:ascii="仿宋" w:hAnsi="仿宋" w:eastAsia="仿宋"/>
        </w:rPr>
        <w:fldChar w:fldCharType="separate"/>
      </w:r>
      <w:r>
        <w:rPr>
          <w:rFonts w:hint="eastAsia" w:ascii="仿宋" w:hAnsi="仿宋" w:eastAsia="仿宋"/>
          <w:szCs w:val="32"/>
        </w:rPr>
        <w:t>（一）机关运行经费支出情况</w:t>
      </w:r>
      <w:r>
        <w:tab/>
      </w:r>
      <w:r>
        <w:fldChar w:fldCharType="begin"/>
      </w:r>
      <w:r>
        <w:instrText xml:space="preserve"> PAGEREF _Toc18816 \h </w:instrText>
      </w:r>
      <w:r>
        <w:fldChar w:fldCharType="separate"/>
      </w:r>
      <w:r>
        <w:t>11</w:t>
      </w:r>
      <w:r>
        <w:fldChar w:fldCharType="end"/>
      </w:r>
      <w:r>
        <w:rPr>
          <w:rFonts w:ascii="仿宋" w:hAnsi="仿宋" w:eastAsia="仿宋"/>
        </w:rPr>
        <w:fldChar w:fldCharType="end"/>
      </w:r>
    </w:p>
    <w:p>
      <w:pPr>
        <w:pStyle w:val="7"/>
        <w:tabs>
          <w:tab w:val="right" w:leader="dot" w:pos="8306"/>
          <w:tab w:val="clear" w:pos="8296"/>
        </w:tabs>
      </w:pPr>
      <w:r>
        <w:rPr>
          <w:rFonts w:ascii="仿宋" w:hAnsi="仿宋" w:eastAsia="仿宋"/>
        </w:rPr>
        <w:fldChar w:fldCharType="begin"/>
      </w:r>
      <w:r>
        <w:rPr>
          <w:rFonts w:ascii="仿宋" w:hAnsi="仿宋" w:eastAsia="仿宋"/>
        </w:rPr>
        <w:instrText xml:space="preserve"> HYPERLINK \l _Toc20630 </w:instrText>
      </w:r>
      <w:r>
        <w:rPr>
          <w:rFonts w:ascii="仿宋" w:hAnsi="仿宋" w:eastAsia="仿宋"/>
        </w:rPr>
        <w:fldChar w:fldCharType="separate"/>
      </w:r>
      <w:r>
        <w:rPr>
          <w:rFonts w:hint="eastAsia" w:ascii="仿宋" w:hAnsi="仿宋" w:eastAsia="仿宋"/>
          <w:szCs w:val="32"/>
        </w:rPr>
        <w:t>（二）政府采购支出情况</w:t>
      </w:r>
      <w:r>
        <w:tab/>
      </w:r>
      <w:r>
        <w:fldChar w:fldCharType="begin"/>
      </w:r>
      <w:r>
        <w:instrText xml:space="preserve"> PAGEREF _Toc20630 \h </w:instrText>
      </w:r>
      <w:r>
        <w:fldChar w:fldCharType="separate"/>
      </w:r>
      <w:r>
        <w:t>11</w:t>
      </w:r>
      <w:r>
        <w:fldChar w:fldCharType="end"/>
      </w:r>
      <w:r>
        <w:rPr>
          <w:rFonts w:ascii="仿宋" w:hAnsi="仿宋" w:eastAsia="仿宋"/>
        </w:rPr>
        <w:fldChar w:fldCharType="end"/>
      </w:r>
    </w:p>
    <w:p>
      <w:pPr>
        <w:pStyle w:val="7"/>
        <w:tabs>
          <w:tab w:val="right" w:leader="dot" w:pos="8306"/>
          <w:tab w:val="clear" w:pos="8296"/>
        </w:tabs>
      </w:pPr>
      <w:r>
        <w:rPr>
          <w:rFonts w:ascii="仿宋" w:hAnsi="仿宋" w:eastAsia="仿宋"/>
        </w:rPr>
        <w:fldChar w:fldCharType="begin"/>
      </w:r>
      <w:r>
        <w:rPr>
          <w:rFonts w:ascii="仿宋" w:hAnsi="仿宋" w:eastAsia="仿宋"/>
        </w:rPr>
        <w:instrText xml:space="preserve"> HYPERLINK \l _Toc10072 </w:instrText>
      </w:r>
      <w:r>
        <w:rPr>
          <w:rFonts w:ascii="仿宋" w:hAnsi="仿宋" w:eastAsia="仿宋"/>
        </w:rPr>
        <w:fldChar w:fldCharType="separate"/>
      </w:r>
      <w:r>
        <w:rPr>
          <w:rFonts w:hint="eastAsia" w:ascii="仿宋" w:hAnsi="仿宋" w:eastAsia="仿宋"/>
          <w:szCs w:val="32"/>
        </w:rPr>
        <w:t>（三）国有资产占有使用情况</w:t>
      </w:r>
      <w:r>
        <w:tab/>
      </w:r>
      <w:r>
        <w:fldChar w:fldCharType="begin"/>
      </w:r>
      <w:r>
        <w:instrText xml:space="preserve"> PAGEREF _Toc10072 \h </w:instrText>
      </w:r>
      <w:r>
        <w:fldChar w:fldCharType="separate"/>
      </w:r>
      <w:r>
        <w:t>11</w:t>
      </w:r>
      <w:r>
        <w:fldChar w:fldCharType="end"/>
      </w:r>
      <w:r>
        <w:rPr>
          <w:rFonts w:ascii="仿宋" w:hAnsi="仿宋" w:eastAsia="仿宋"/>
        </w:rPr>
        <w:fldChar w:fldCharType="end"/>
      </w:r>
    </w:p>
    <w:p>
      <w:pPr>
        <w:pStyle w:val="11"/>
        <w:tabs>
          <w:tab w:val="right" w:leader="dot" w:pos="8306"/>
          <w:tab w:val="clear" w:pos="8296"/>
        </w:tabs>
      </w:pPr>
      <w:r>
        <w:rPr>
          <w:rFonts w:ascii="仿宋" w:hAnsi="仿宋" w:eastAsia="仿宋"/>
        </w:rPr>
        <w:fldChar w:fldCharType="begin"/>
      </w:r>
      <w:r>
        <w:rPr>
          <w:rFonts w:ascii="仿宋" w:hAnsi="仿宋" w:eastAsia="仿宋"/>
        </w:rPr>
        <w:instrText xml:space="preserve"> HYPERLINK \l _Toc7341 </w:instrText>
      </w:r>
      <w:r>
        <w:rPr>
          <w:rFonts w:ascii="仿宋" w:hAnsi="仿宋" w:eastAsia="仿宋"/>
        </w:rPr>
        <w:fldChar w:fldCharType="separate"/>
      </w:r>
      <w:r>
        <w:rPr>
          <w:rFonts w:hint="eastAsia" w:ascii="黑体" w:hAnsi="黑体" w:eastAsia="黑体" w:cs="黑体"/>
          <w:szCs w:val="44"/>
        </w:rPr>
        <w:t xml:space="preserve">第三部分 </w:t>
      </w:r>
      <w:r>
        <w:rPr>
          <w:rFonts w:hint="eastAsia" w:ascii="黑体" w:hAnsi="黑体" w:eastAsia="黑体"/>
          <w:szCs w:val="44"/>
        </w:rPr>
        <w:t>名</w:t>
      </w:r>
      <w:r>
        <w:rPr>
          <w:rFonts w:hint="eastAsia" w:ascii="黑体" w:hAnsi="黑体" w:eastAsia="黑体"/>
        </w:rPr>
        <w:t>词解释</w:t>
      </w:r>
      <w:r>
        <w:tab/>
      </w:r>
      <w:r>
        <w:fldChar w:fldCharType="begin"/>
      </w:r>
      <w:r>
        <w:instrText xml:space="preserve"> PAGEREF _Toc7341 \h </w:instrText>
      </w:r>
      <w:r>
        <w:fldChar w:fldCharType="separate"/>
      </w:r>
      <w:r>
        <w:t>12</w:t>
      </w:r>
      <w:r>
        <w:fldChar w:fldCharType="end"/>
      </w:r>
      <w:r>
        <w:rPr>
          <w:rFonts w:ascii="仿宋" w:hAnsi="仿宋" w:eastAsia="仿宋"/>
        </w:rPr>
        <w:fldChar w:fldCharType="end"/>
      </w:r>
    </w:p>
    <w:p>
      <w:pPr>
        <w:pStyle w:val="11"/>
        <w:tabs>
          <w:tab w:val="right" w:leader="dot" w:pos="8306"/>
          <w:tab w:val="clear" w:pos="8296"/>
        </w:tabs>
      </w:pPr>
      <w:r>
        <w:rPr>
          <w:rFonts w:ascii="仿宋" w:hAnsi="仿宋" w:eastAsia="仿宋"/>
        </w:rPr>
        <w:fldChar w:fldCharType="begin"/>
      </w:r>
      <w:r>
        <w:rPr>
          <w:rFonts w:ascii="仿宋" w:hAnsi="仿宋" w:eastAsia="仿宋"/>
        </w:rPr>
        <w:instrText xml:space="preserve"> HYPERLINK \l _Toc11220 </w:instrText>
      </w:r>
      <w:r>
        <w:rPr>
          <w:rFonts w:ascii="仿宋" w:hAnsi="仿宋" w:eastAsia="仿宋"/>
        </w:rPr>
        <w:fldChar w:fldCharType="separate"/>
      </w:r>
      <w:r>
        <w:rPr>
          <w:rFonts w:hint="eastAsia" w:ascii="黑体" w:hAnsi="黑体" w:eastAsia="黑体"/>
          <w:szCs w:val="44"/>
        </w:rPr>
        <w:t>第</w:t>
      </w:r>
      <w:r>
        <w:rPr>
          <w:rFonts w:hint="eastAsia" w:ascii="黑体" w:hAnsi="黑体" w:eastAsia="黑体"/>
          <w:lang w:eastAsia="zh-CN"/>
        </w:rPr>
        <w:t>四</w:t>
      </w:r>
      <w:r>
        <w:rPr>
          <w:rFonts w:hint="eastAsia" w:ascii="黑体" w:hAnsi="黑体" w:eastAsia="黑体"/>
        </w:rPr>
        <w:t>部分 附表</w:t>
      </w:r>
      <w:r>
        <w:tab/>
      </w:r>
      <w:r>
        <w:fldChar w:fldCharType="begin"/>
      </w:r>
      <w:r>
        <w:instrText xml:space="preserve"> PAGEREF _Toc11220 \h </w:instrText>
      </w:r>
      <w:r>
        <w:fldChar w:fldCharType="separate"/>
      </w:r>
      <w:r>
        <w:t>14</w:t>
      </w:r>
      <w:r>
        <w:fldChar w:fldCharType="end"/>
      </w:r>
      <w:r>
        <w:rPr>
          <w:rFonts w:ascii="仿宋" w:hAnsi="仿宋" w:eastAsia="仿宋"/>
        </w:rPr>
        <w:fldChar w:fldCharType="end"/>
      </w:r>
    </w:p>
    <w:p>
      <w:pPr>
        <w:pStyle w:val="12"/>
        <w:tabs>
          <w:tab w:val="right" w:leader="dot" w:pos="8306"/>
          <w:tab w:val="clear" w:pos="8296"/>
        </w:tabs>
      </w:pPr>
      <w:r>
        <w:rPr>
          <w:rFonts w:ascii="仿宋" w:hAnsi="仿宋" w:eastAsia="仿宋"/>
        </w:rPr>
        <w:fldChar w:fldCharType="begin"/>
      </w:r>
      <w:r>
        <w:rPr>
          <w:rFonts w:ascii="仿宋" w:hAnsi="仿宋" w:eastAsia="仿宋"/>
        </w:rPr>
        <w:instrText xml:space="preserve"> HYPERLINK \l _Toc8480 </w:instrText>
      </w:r>
      <w:r>
        <w:rPr>
          <w:rFonts w:ascii="仿宋" w:hAnsi="仿宋" w:eastAsia="仿宋"/>
        </w:rPr>
        <w:fldChar w:fldCharType="separate"/>
      </w:r>
      <w:r>
        <w:rPr>
          <w:rFonts w:hint="eastAsia" w:ascii="仿宋" w:hAnsi="仿宋" w:eastAsia="仿宋"/>
        </w:rPr>
        <w:t>一、收</w:t>
      </w:r>
      <w:r>
        <w:rPr>
          <w:rFonts w:hint="eastAsia" w:ascii="仿宋" w:hAnsi="仿宋" w:eastAsia="仿宋"/>
          <w:bCs w:val="0"/>
        </w:rPr>
        <w:t>入支出决算总表</w:t>
      </w:r>
      <w:r>
        <w:tab/>
      </w:r>
      <w:r>
        <w:fldChar w:fldCharType="begin"/>
      </w:r>
      <w:r>
        <w:instrText xml:space="preserve"> PAGEREF _Toc8480 \h </w:instrText>
      </w:r>
      <w:r>
        <w:fldChar w:fldCharType="separate"/>
      </w:r>
      <w:r>
        <w:t>14</w:t>
      </w:r>
      <w:r>
        <w:fldChar w:fldCharType="end"/>
      </w:r>
      <w:r>
        <w:rPr>
          <w:rFonts w:ascii="仿宋" w:hAnsi="仿宋" w:eastAsia="仿宋"/>
        </w:rPr>
        <w:fldChar w:fldCharType="end"/>
      </w:r>
    </w:p>
    <w:p>
      <w:pPr>
        <w:pStyle w:val="12"/>
        <w:tabs>
          <w:tab w:val="right" w:leader="dot" w:pos="8306"/>
          <w:tab w:val="clear" w:pos="8296"/>
        </w:tabs>
      </w:pPr>
      <w:r>
        <w:rPr>
          <w:rFonts w:ascii="仿宋" w:hAnsi="仿宋" w:eastAsia="仿宋"/>
        </w:rPr>
        <w:fldChar w:fldCharType="begin"/>
      </w:r>
      <w:r>
        <w:rPr>
          <w:rFonts w:ascii="仿宋" w:hAnsi="仿宋" w:eastAsia="仿宋"/>
        </w:rPr>
        <w:instrText xml:space="preserve"> HYPERLINK \l _Toc11690 </w:instrText>
      </w:r>
      <w:r>
        <w:rPr>
          <w:rFonts w:ascii="仿宋" w:hAnsi="仿宋" w:eastAsia="仿宋"/>
        </w:rPr>
        <w:fldChar w:fldCharType="separate"/>
      </w:r>
      <w:r>
        <w:rPr>
          <w:rFonts w:hint="eastAsia" w:ascii="仿宋" w:hAnsi="仿宋" w:eastAsia="仿宋"/>
        </w:rPr>
        <w:t>二、收</w:t>
      </w:r>
      <w:r>
        <w:rPr>
          <w:rFonts w:hint="eastAsia" w:ascii="仿宋" w:hAnsi="仿宋" w:eastAsia="仿宋"/>
          <w:bCs w:val="0"/>
        </w:rPr>
        <w:t>入决算表</w:t>
      </w:r>
      <w:r>
        <w:tab/>
      </w:r>
      <w:r>
        <w:fldChar w:fldCharType="begin"/>
      </w:r>
      <w:r>
        <w:instrText xml:space="preserve"> PAGEREF _Toc11690 \h </w:instrText>
      </w:r>
      <w:r>
        <w:fldChar w:fldCharType="separate"/>
      </w:r>
      <w:r>
        <w:t>14</w:t>
      </w:r>
      <w:r>
        <w:fldChar w:fldCharType="end"/>
      </w:r>
      <w:r>
        <w:rPr>
          <w:rFonts w:ascii="仿宋" w:hAnsi="仿宋" w:eastAsia="仿宋"/>
        </w:rPr>
        <w:fldChar w:fldCharType="end"/>
      </w:r>
    </w:p>
    <w:p>
      <w:pPr>
        <w:pStyle w:val="12"/>
        <w:tabs>
          <w:tab w:val="right" w:leader="dot" w:pos="8306"/>
          <w:tab w:val="clear" w:pos="8296"/>
        </w:tabs>
      </w:pPr>
      <w:r>
        <w:rPr>
          <w:rFonts w:ascii="仿宋" w:hAnsi="仿宋" w:eastAsia="仿宋"/>
        </w:rPr>
        <w:fldChar w:fldCharType="begin"/>
      </w:r>
      <w:r>
        <w:rPr>
          <w:rFonts w:ascii="仿宋" w:hAnsi="仿宋" w:eastAsia="仿宋"/>
        </w:rPr>
        <w:instrText xml:space="preserve"> HYPERLINK \l _Toc28081 </w:instrText>
      </w:r>
      <w:r>
        <w:rPr>
          <w:rFonts w:ascii="仿宋" w:hAnsi="仿宋" w:eastAsia="仿宋"/>
        </w:rPr>
        <w:fldChar w:fldCharType="separate"/>
      </w:r>
      <w:r>
        <w:rPr>
          <w:rFonts w:hint="eastAsia" w:ascii="仿宋" w:hAnsi="仿宋" w:eastAsia="仿宋"/>
          <w:bCs w:val="0"/>
        </w:rPr>
        <w:t>三、</w:t>
      </w:r>
      <w:r>
        <w:rPr>
          <w:rFonts w:hint="eastAsia" w:ascii="仿宋" w:hAnsi="仿宋" w:eastAsia="仿宋"/>
        </w:rPr>
        <w:t>支</w:t>
      </w:r>
      <w:r>
        <w:rPr>
          <w:rFonts w:hint="eastAsia" w:ascii="仿宋" w:hAnsi="仿宋" w:eastAsia="仿宋"/>
          <w:bCs w:val="0"/>
        </w:rPr>
        <w:t>出决算表</w:t>
      </w:r>
      <w:r>
        <w:tab/>
      </w:r>
      <w:r>
        <w:fldChar w:fldCharType="begin"/>
      </w:r>
      <w:r>
        <w:instrText xml:space="preserve"> PAGEREF _Toc28081 \h </w:instrText>
      </w:r>
      <w:r>
        <w:fldChar w:fldCharType="separate"/>
      </w:r>
      <w:r>
        <w:t>14</w:t>
      </w:r>
      <w:r>
        <w:fldChar w:fldCharType="end"/>
      </w:r>
      <w:r>
        <w:rPr>
          <w:rFonts w:ascii="仿宋" w:hAnsi="仿宋" w:eastAsia="仿宋"/>
        </w:rPr>
        <w:fldChar w:fldCharType="end"/>
      </w:r>
    </w:p>
    <w:p>
      <w:pPr>
        <w:pStyle w:val="12"/>
        <w:tabs>
          <w:tab w:val="right" w:leader="dot" w:pos="8306"/>
          <w:tab w:val="clear" w:pos="8296"/>
        </w:tabs>
      </w:pPr>
      <w:r>
        <w:rPr>
          <w:rFonts w:ascii="仿宋" w:hAnsi="仿宋" w:eastAsia="仿宋"/>
        </w:rPr>
        <w:fldChar w:fldCharType="begin"/>
      </w:r>
      <w:r>
        <w:rPr>
          <w:rFonts w:ascii="仿宋" w:hAnsi="仿宋" w:eastAsia="仿宋"/>
        </w:rPr>
        <w:instrText xml:space="preserve"> HYPERLINK \l _Toc15321 </w:instrText>
      </w:r>
      <w:r>
        <w:rPr>
          <w:rFonts w:ascii="仿宋" w:hAnsi="仿宋" w:eastAsia="仿宋"/>
        </w:rPr>
        <w:fldChar w:fldCharType="separate"/>
      </w:r>
      <w:r>
        <w:rPr>
          <w:rFonts w:hint="eastAsia" w:ascii="仿宋" w:hAnsi="仿宋" w:eastAsia="仿宋"/>
          <w:bCs w:val="0"/>
        </w:rPr>
        <w:t>四、</w:t>
      </w:r>
      <w:r>
        <w:rPr>
          <w:rFonts w:hint="eastAsia" w:ascii="仿宋" w:hAnsi="仿宋" w:eastAsia="仿宋"/>
        </w:rPr>
        <w:t>财</w:t>
      </w:r>
      <w:r>
        <w:rPr>
          <w:rFonts w:hint="eastAsia" w:ascii="仿宋" w:hAnsi="仿宋" w:eastAsia="仿宋"/>
          <w:bCs w:val="0"/>
        </w:rPr>
        <w:t>政拨款收入支出决算总表</w:t>
      </w:r>
      <w:r>
        <w:tab/>
      </w:r>
      <w:r>
        <w:fldChar w:fldCharType="begin"/>
      </w:r>
      <w:r>
        <w:instrText xml:space="preserve"> PAGEREF _Toc15321 \h </w:instrText>
      </w:r>
      <w:r>
        <w:fldChar w:fldCharType="separate"/>
      </w:r>
      <w:r>
        <w:t>14</w:t>
      </w:r>
      <w:r>
        <w:fldChar w:fldCharType="end"/>
      </w:r>
      <w:r>
        <w:rPr>
          <w:rFonts w:ascii="仿宋" w:hAnsi="仿宋" w:eastAsia="仿宋"/>
        </w:rPr>
        <w:fldChar w:fldCharType="end"/>
      </w:r>
    </w:p>
    <w:p>
      <w:pPr>
        <w:pStyle w:val="12"/>
        <w:tabs>
          <w:tab w:val="right" w:leader="dot" w:pos="8306"/>
          <w:tab w:val="clear" w:pos="8296"/>
        </w:tabs>
      </w:pPr>
      <w:r>
        <w:rPr>
          <w:rFonts w:ascii="仿宋" w:hAnsi="仿宋" w:eastAsia="仿宋"/>
        </w:rPr>
        <w:fldChar w:fldCharType="begin"/>
      </w:r>
      <w:r>
        <w:rPr>
          <w:rFonts w:ascii="仿宋" w:hAnsi="仿宋" w:eastAsia="仿宋"/>
        </w:rPr>
        <w:instrText xml:space="preserve"> HYPERLINK \l _Toc10520 </w:instrText>
      </w:r>
      <w:r>
        <w:rPr>
          <w:rFonts w:ascii="仿宋" w:hAnsi="仿宋" w:eastAsia="仿宋"/>
        </w:rPr>
        <w:fldChar w:fldCharType="separate"/>
      </w:r>
      <w:r>
        <w:rPr>
          <w:rFonts w:hint="eastAsia" w:ascii="仿宋" w:hAnsi="仿宋" w:eastAsia="仿宋"/>
          <w:bCs w:val="0"/>
        </w:rPr>
        <w:t>五、</w:t>
      </w:r>
      <w:r>
        <w:rPr>
          <w:rFonts w:hint="eastAsia" w:ascii="仿宋" w:hAnsi="仿宋" w:eastAsia="仿宋"/>
        </w:rPr>
        <w:t>财</w:t>
      </w:r>
      <w:r>
        <w:rPr>
          <w:rFonts w:hint="eastAsia" w:ascii="仿宋" w:hAnsi="仿宋" w:eastAsia="仿宋"/>
          <w:bCs w:val="0"/>
        </w:rPr>
        <w:t>政拨款支出决算明细表</w:t>
      </w:r>
      <w:r>
        <w:tab/>
      </w:r>
      <w:r>
        <w:fldChar w:fldCharType="begin"/>
      </w:r>
      <w:r>
        <w:instrText xml:space="preserve"> PAGEREF _Toc10520 \h </w:instrText>
      </w:r>
      <w:r>
        <w:fldChar w:fldCharType="separate"/>
      </w:r>
      <w:r>
        <w:t>14</w:t>
      </w:r>
      <w:r>
        <w:fldChar w:fldCharType="end"/>
      </w:r>
      <w:r>
        <w:rPr>
          <w:rFonts w:ascii="仿宋" w:hAnsi="仿宋" w:eastAsia="仿宋"/>
        </w:rPr>
        <w:fldChar w:fldCharType="end"/>
      </w:r>
    </w:p>
    <w:p>
      <w:pPr>
        <w:pStyle w:val="12"/>
        <w:tabs>
          <w:tab w:val="right" w:leader="dot" w:pos="8306"/>
          <w:tab w:val="clear" w:pos="8296"/>
        </w:tabs>
      </w:pPr>
      <w:r>
        <w:rPr>
          <w:rFonts w:ascii="仿宋" w:hAnsi="仿宋" w:eastAsia="仿宋"/>
        </w:rPr>
        <w:fldChar w:fldCharType="begin"/>
      </w:r>
      <w:r>
        <w:rPr>
          <w:rFonts w:ascii="仿宋" w:hAnsi="仿宋" w:eastAsia="仿宋"/>
        </w:rPr>
        <w:instrText xml:space="preserve"> HYPERLINK \l _Toc4839 </w:instrText>
      </w:r>
      <w:r>
        <w:rPr>
          <w:rFonts w:ascii="仿宋" w:hAnsi="仿宋" w:eastAsia="仿宋"/>
        </w:rPr>
        <w:fldChar w:fldCharType="separate"/>
      </w:r>
      <w:r>
        <w:rPr>
          <w:rFonts w:hint="eastAsia" w:ascii="仿宋" w:hAnsi="仿宋" w:eastAsia="仿宋"/>
          <w:bCs w:val="0"/>
        </w:rPr>
        <w:t>六、</w:t>
      </w:r>
      <w:r>
        <w:rPr>
          <w:rFonts w:hint="eastAsia" w:ascii="仿宋" w:hAnsi="仿宋" w:eastAsia="仿宋"/>
        </w:rPr>
        <w:t>一</w:t>
      </w:r>
      <w:r>
        <w:rPr>
          <w:rFonts w:hint="eastAsia" w:ascii="仿宋" w:hAnsi="仿宋" w:eastAsia="仿宋"/>
          <w:bCs w:val="0"/>
        </w:rPr>
        <w:t>般公共预算财政拨款支出决算表</w:t>
      </w:r>
      <w:r>
        <w:tab/>
      </w:r>
      <w:r>
        <w:fldChar w:fldCharType="begin"/>
      </w:r>
      <w:r>
        <w:instrText xml:space="preserve"> PAGEREF _Toc4839 \h </w:instrText>
      </w:r>
      <w:r>
        <w:fldChar w:fldCharType="separate"/>
      </w:r>
      <w:r>
        <w:t>14</w:t>
      </w:r>
      <w:r>
        <w:fldChar w:fldCharType="end"/>
      </w:r>
      <w:r>
        <w:rPr>
          <w:rFonts w:ascii="仿宋" w:hAnsi="仿宋" w:eastAsia="仿宋"/>
        </w:rPr>
        <w:fldChar w:fldCharType="end"/>
      </w:r>
    </w:p>
    <w:p>
      <w:pPr>
        <w:pStyle w:val="12"/>
        <w:tabs>
          <w:tab w:val="right" w:leader="dot" w:pos="8306"/>
          <w:tab w:val="clear" w:pos="8296"/>
        </w:tabs>
      </w:pPr>
      <w:r>
        <w:rPr>
          <w:rFonts w:ascii="仿宋" w:hAnsi="仿宋" w:eastAsia="仿宋"/>
        </w:rPr>
        <w:fldChar w:fldCharType="begin"/>
      </w:r>
      <w:r>
        <w:rPr>
          <w:rFonts w:ascii="仿宋" w:hAnsi="仿宋" w:eastAsia="仿宋"/>
        </w:rPr>
        <w:instrText xml:space="preserve"> HYPERLINK \l _Toc22211 </w:instrText>
      </w:r>
      <w:r>
        <w:rPr>
          <w:rFonts w:ascii="仿宋" w:hAnsi="仿宋" w:eastAsia="仿宋"/>
        </w:rPr>
        <w:fldChar w:fldCharType="separate"/>
      </w:r>
      <w:r>
        <w:rPr>
          <w:rFonts w:hint="eastAsia" w:ascii="仿宋" w:hAnsi="仿宋" w:eastAsia="仿宋"/>
          <w:bCs w:val="0"/>
        </w:rPr>
        <w:t>七、</w:t>
      </w:r>
      <w:r>
        <w:rPr>
          <w:rFonts w:hint="eastAsia" w:ascii="仿宋" w:hAnsi="仿宋" w:eastAsia="仿宋"/>
        </w:rPr>
        <w:t>一</w:t>
      </w:r>
      <w:r>
        <w:rPr>
          <w:rFonts w:hint="eastAsia" w:ascii="仿宋" w:hAnsi="仿宋" w:eastAsia="仿宋"/>
          <w:bCs w:val="0"/>
        </w:rPr>
        <w:t>般公共预算财政拨款支出决算明细表</w:t>
      </w:r>
      <w:r>
        <w:tab/>
      </w:r>
      <w:r>
        <w:fldChar w:fldCharType="begin"/>
      </w:r>
      <w:r>
        <w:instrText xml:space="preserve"> PAGEREF _Toc22211 \h </w:instrText>
      </w:r>
      <w:r>
        <w:fldChar w:fldCharType="separate"/>
      </w:r>
      <w:r>
        <w:t>14</w:t>
      </w:r>
      <w:r>
        <w:fldChar w:fldCharType="end"/>
      </w:r>
      <w:r>
        <w:rPr>
          <w:rFonts w:ascii="仿宋" w:hAnsi="仿宋" w:eastAsia="仿宋"/>
        </w:rPr>
        <w:fldChar w:fldCharType="end"/>
      </w:r>
    </w:p>
    <w:p>
      <w:pPr>
        <w:pStyle w:val="12"/>
        <w:tabs>
          <w:tab w:val="right" w:leader="dot" w:pos="8306"/>
          <w:tab w:val="clear" w:pos="8296"/>
        </w:tabs>
      </w:pPr>
      <w:r>
        <w:rPr>
          <w:rFonts w:ascii="仿宋" w:hAnsi="仿宋" w:eastAsia="仿宋"/>
        </w:rPr>
        <w:fldChar w:fldCharType="begin"/>
      </w:r>
      <w:r>
        <w:rPr>
          <w:rFonts w:ascii="仿宋" w:hAnsi="仿宋" w:eastAsia="仿宋"/>
        </w:rPr>
        <w:instrText xml:space="preserve"> HYPERLINK \l _Toc1410 </w:instrText>
      </w:r>
      <w:r>
        <w:rPr>
          <w:rFonts w:ascii="仿宋" w:hAnsi="仿宋" w:eastAsia="仿宋"/>
        </w:rPr>
        <w:fldChar w:fldCharType="separate"/>
      </w:r>
      <w:r>
        <w:rPr>
          <w:rFonts w:hint="eastAsia" w:ascii="仿宋" w:hAnsi="仿宋" w:eastAsia="仿宋"/>
          <w:bCs w:val="0"/>
        </w:rPr>
        <w:t>八、</w:t>
      </w:r>
      <w:r>
        <w:rPr>
          <w:rFonts w:hint="eastAsia" w:ascii="仿宋" w:hAnsi="仿宋" w:eastAsia="仿宋"/>
        </w:rPr>
        <w:t>一</w:t>
      </w:r>
      <w:r>
        <w:rPr>
          <w:rFonts w:hint="eastAsia" w:ascii="仿宋" w:hAnsi="仿宋" w:eastAsia="仿宋"/>
          <w:bCs w:val="0"/>
        </w:rPr>
        <w:t>般公共预算财政拨款基本支出决算表</w:t>
      </w:r>
      <w:r>
        <w:tab/>
      </w:r>
      <w:r>
        <w:fldChar w:fldCharType="begin"/>
      </w:r>
      <w:r>
        <w:instrText xml:space="preserve"> PAGEREF _Toc1410 \h </w:instrText>
      </w:r>
      <w:r>
        <w:fldChar w:fldCharType="separate"/>
      </w:r>
      <w:r>
        <w:t>14</w:t>
      </w:r>
      <w:r>
        <w:fldChar w:fldCharType="end"/>
      </w:r>
      <w:r>
        <w:rPr>
          <w:rFonts w:ascii="仿宋" w:hAnsi="仿宋" w:eastAsia="仿宋"/>
        </w:rPr>
        <w:fldChar w:fldCharType="end"/>
      </w:r>
    </w:p>
    <w:p>
      <w:pPr>
        <w:pStyle w:val="12"/>
        <w:tabs>
          <w:tab w:val="right" w:leader="dot" w:pos="8306"/>
          <w:tab w:val="clear" w:pos="8296"/>
        </w:tabs>
      </w:pPr>
      <w:r>
        <w:rPr>
          <w:rFonts w:ascii="仿宋" w:hAnsi="仿宋" w:eastAsia="仿宋"/>
        </w:rPr>
        <w:fldChar w:fldCharType="begin"/>
      </w:r>
      <w:r>
        <w:rPr>
          <w:rFonts w:ascii="仿宋" w:hAnsi="仿宋" w:eastAsia="仿宋"/>
        </w:rPr>
        <w:instrText xml:space="preserve"> HYPERLINK \l _Toc20413 </w:instrText>
      </w:r>
      <w:r>
        <w:rPr>
          <w:rFonts w:ascii="仿宋" w:hAnsi="仿宋" w:eastAsia="仿宋"/>
        </w:rPr>
        <w:fldChar w:fldCharType="separate"/>
      </w:r>
      <w:r>
        <w:rPr>
          <w:rFonts w:hint="eastAsia" w:ascii="仿宋" w:hAnsi="仿宋" w:eastAsia="仿宋"/>
          <w:bCs w:val="0"/>
        </w:rPr>
        <w:t>九、</w:t>
      </w:r>
      <w:r>
        <w:rPr>
          <w:rFonts w:hint="eastAsia" w:ascii="仿宋" w:hAnsi="仿宋" w:eastAsia="仿宋"/>
        </w:rPr>
        <w:t>一</w:t>
      </w:r>
      <w:r>
        <w:rPr>
          <w:rFonts w:hint="eastAsia" w:ascii="仿宋" w:hAnsi="仿宋" w:eastAsia="仿宋"/>
          <w:bCs w:val="0"/>
        </w:rPr>
        <w:t>般公共预算财政拨款项目支出决算表</w:t>
      </w:r>
      <w:r>
        <w:tab/>
      </w:r>
      <w:r>
        <w:fldChar w:fldCharType="begin"/>
      </w:r>
      <w:r>
        <w:instrText xml:space="preserve"> PAGEREF _Toc20413 \h </w:instrText>
      </w:r>
      <w:r>
        <w:fldChar w:fldCharType="separate"/>
      </w:r>
      <w:r>
        <w:t>14</w:t>
      </w:r>
      <w:r>
        <w:fldChar w:fldCharType="end"/>
      </w:r>
      <w:r>
        <w:rPr>
          <w:rFonts w:ascii="仿宋" w:hAnsi="仿宋" w:eastAsia="仿宋"/>
        </w:rPr>
        <w:fldChar w:fldCharType="end"/>
      </w:r>
    </w:p>
    <w:p>
      <w:pPr>
        <w:pStyle w:val="12"/>
        <w:tabs>
          <w:tab w:val="right" w:leader="dot" w:pos="8306"/>
          <w:tab w:val="clear" w:pos="8296"/>
        </w:tabs>
      </w:pPr>
      <w:r>
        <w:rPr>
          <w:rFonts w:ascii="仿宋" w:hAnsi="仿宋" w:eastAsia="仿宋"/>
        </w:rPr>
        <w:fldChar w:fldCharType="begin"/>
      </w:r>
      <w:r>
        <w:rPr>
          <w:rFonts w:ascii="仿宋" w:hAnsi="仿宋" w:eastAsia="仿宋"/>
        </w:rPr>
        <w:instrText xml:space="preserve"> HYPERLINK \l _Toc23892 </w:instrText>
      </w:r>
      <w:r>
        <w:rPr>
          <w:rFonts w:ascii="仿宋" w:hAnsi="仿宋" w:eastAsia="仿宋"/>
        </w:rPr>
        <w:fldChar w:fldCharType="separate"/>
      </w:r>
      <w:r>
        <w:rPr>
          <w:rFonts w:hint="eastAsia" w:ascii="仿宋" w:hAnsi="仿宋" w:eastAsia="仿宋"/>
          <w:bCs w:val="0"/>
        </w:rPr>
        <w:t>十、</w:t>
      </w:r>
      <w:r>
        <w:rPr>
          <w:rFonts w:hint="eastAsia" w:ascii="仿宋" w:hAnsi="仿宋" w:eastAsia="仿宋"/>
        </w:rPr>
        <w:t>政</w:t>
      </w:r>
      <w:r>
        <w:rPr>
          <w:rFonts w:hint="eastAsia" w:ascii="仿宋" w:hAnsi="仿宋" w:eastAsia="仿宋"/>
          <w:bCs w:val="0"/>
        </w:rPr>
        <w:t>府性基金预算财政拨款收入支出决算表</w:t>
      </w:r>
      <w:r>
        <w:tab/>
      </w:r>
      <w:r>
        <w:fldChar w:fldCharType="begin"/>
      </w:r>
      <w:r>
        <w:instrText xml:space="preserve"> PAGEREF _Toc23892 \h </w:instrText>
      </w:r>
      <w:r>
        <w:fldChar w:fldCharType="separate"/>
      </w:r>
      <w:r>
        <w:t>14</w:t>
      </w:r>
      <w:r>
        <w:fldChar w:fldCharType="end"/>
      </w:r>
      <w:r>
        <w:rPr>
          <w:rFonts w:ascii="仿宋" w:hAnsi="仿宋" w:eastAsia="仿宋"/>
        </w:rPr>
        <w:fldChar w:fldCharType="end"/>
      </w:r>
    </w:p>
    <w:p>
      <w:pPr>
        <w:pStyle w:val="12"/>
        <w:tabs>
          <w:tab w:val="right" w:leader="dot" w:pos="8306"/>
          <w:tab w:val="clear" w:pos="8296"/>
        </w:tabs>
      </w:pPr>
      <w:r>
        <w:rPr>
          <w:rFonts w:ascii="仿宋" w:hAnsi="仿宋" w:eastAsia="仿宋"/>
        </w:rPr>
        <w:fldChar w:fldCharType="begin"/>
      </w:r>
      <w:r>
        <w:rPr>
          <w:rFonts w:ascii="仿宋" w:hAnsi="仿宋" w:eastAsia="仿宋"/>
        </w:rPr>
        <w:instrText xml:space="preserve"> HYPERLINK \l _Toc24746 </w:instrText>
      </w:r>
      <w:r>
        <w:rPr>
          <w:rFonts w:ascii="仿宋" w:hAnsi="仿宋" w:eastAsia="仿宋"/>
        </w:rPr>
        <w:fldChar w:fldCharType="separate"/>
      </w:r>
      <w:r>
        <w:rPr>
          <w:rFonts w:hint="eastAsia" w:ascii="仿宋" w:hAnsi="仿宋" w:eastAsia="仿宋"/>
          <w:bCs w:val="0"/>
        </w:rPr>
        <w:t>十一、</w:t>
      </w:r>
      <w:r>
        <w:rPr>
          <w:rFonts w:hint="eastAsia" w:ascii="仿宋" w:hAnsi="仿宋" w:eastAsia="仿宋"/>
        </w:rPr>
        <w:t>国</w:t>
      </w:r>
      <w:r>
        <w:rPr>
          <w:rFonts w:hint="eastAsia" w:ascii="仿宋" w:hAnsi="仿宋" w:eastAsia="仿宋"/>
          <w:bCs w:val="0"/>
        </w:rPr>
        <w:t>有资本经营预算财政拨款收入支出决算表</w:t>
      </w:r>
      <w:r>
        <w:tab/>
      </w:r>
      <w:r>
        <w:fldChar w:fldCharType="begin"/>
      </w:r>
      <w:r>
        <w:instrText xml:space="preserve"> PAGEREF _Toc24746 \h </w:instrText>
      </w:r>
      <w:r>
        <w:fldChar w:fldCharType="separate"/>
      </w:r>
      <w:r>
        <w:t>14</w:t>
      </w:r>
      <w:r>
        <w:fldChar w:fldCharType="end"/>
      </w:r>
      <w:r>
        <w:rPr>
          <w:rFonts w:ascii="仿宋" w:hAnsi="仿宋" w:eastAsia="仿宋"/>
        </w:rPr>
        <w:fldChar w:fldCharType="end"/>
      </w:r>
    </w:p>
    <w:p>
      <w:pPr>
        <w:pStyle w:val="12"/>
        <w:tabs>
          <w:tab w:val="right" w:leader="dot" w:pos="8306"/>
          <w:tab w:val="clear" w:pos="8296"/>
        </w:tabs>
      </w:pPr>
      <w:r>
        <w:rPr>
          <w:rFonts w:ascii="仿宋" w:hAnsi="仿宋" w:eastAsia="仿宋"/>
        </w:rPr>
        <w:fldChar w:fldCharType="begin"/>
      </w:r>
      <w:r>
        <w:rPr>
          <w:rFonts w:ascii="仿宋" w:hAnsi="仿宋" w:eastAsia="仿宋"/>
        </w:rPr>
        <w:instrText xml:space="preserve"> HYPERLINK \l _Toc16265 </w:instrText>
      </w:r>
      <w:r>
        <w:rPr>
          <w:rFonts w:ascii="仿宋" w:hAnsi="仿宋" w:eastAsia="仿宋"/>
        </w:rPr>
        <w:fldChar w:fldCharType="separate"/>
      </w:r>
      <w:r>
        <w:rPr>
          <w:rFonts w:hint="eastAsia" w:ascii="仿宋" w:hAnsi="仿宋" w:eastAsia="仿宋"/>
          <w:bCs w:val="0"/>
        </w:rPr>
        <w:t>十二、国有资本经营预算财政拨款支出决算表</w:t>
      </w:r>
      <w:r>
        <w:tab/>
      </w:r>
      <w:r>
        <w:fldChar w:fldCharType="begin"/>
      </w:r>
      <w:r>
        <w:instrText xml:space="preserve"> PAGEREF _Toc16265 \h </w:instrText>
      </w:r>
      <w:r>
        <w:fldChar w:fldCharType="separate"/>
      </w:r>
      <w:r>
        <w:t>14</w:t>
      </w:r>
      <w:r>
        <w:fldChar w:fldCharType="end"/>
      </w:r>
      <w:r>
        <w:rPr>
          <w:rFonts w:ascii="仿宋" w:hAnsi="仿宋" w:eastAsia="仿宋"/>
        </w:rPr>
        <w:fldChar w:fldCharType="end"/>
      </w:r>
    </w:p>
    <w:p>
      <w:pPr>
        <w:pStyle w:val="12"/>
        <w:tabs>
          <w:tab w:val="right" w:leader="dot" w:pos="8306"/>
          <w:tab w:val="clear" w:pos="8296"/>
        </w:tabs>
      </w:pPr>
      <w:r>
        <w:rPr>
          <w:rFonts w:ascii="仿宋" w:hAnsi="仿宋" w:eastAsia="仿宋"/>
        </w:rPr>
        <w:fldChar w:fldCharType="begin"/>
      </w:r>
      <w:r>
        <w:rPr>
          <w:rFonts w:ascii="仿宋" w:hAnsi="仿宋" w:eastAsia="仿宋"/>
        </w:rPr>
        <w:instrText xml:space="preserve"> HYPERLINK \l _Toc24754 </w:instrText>
      </w:r>
      <w:r>
        <w:rPr>
          <w:rFonts w:ascii="仿宋" w:hAnsi="仿宋" w:eastAsia="仿宋"/>
        </w:rPr>
        <w:fldChar w:fldCharType="separate"/>
      </w:r>
      <w:r>
        <w:rPr>
          <w:rFonts w:hint="eastAsia" w:ascii="仿宋" w:hAnsi="仿宋" w:eastAsia="仿宋"/>
          <w:bCs w:val="0"/>
        </w:rPr>
        <w:t>十三、财政拨款“三公”经费支出决算表</w:t>
      </w:r>
      <w:r>
        <w:tab/>
      </w:r>
      <w:r>
        <w:fldChar w:fldCharType="begin"/>
      </w:r>
      <w:r>
        <w:instrText xml:space="preserve"> PAGEREF _Toc24754 \h </w:instrText>
      </w:r>
      <w:r>
        <w:fldChar w:fldCharType="separate"/>
      </w:r>
      <w:r>
        <w:t>14</w:t>
      </w:r>
      <w:r>
        <w:fldChar w:fldCharType="end"/>
      </w:r>
      <w:r>
        <w:rPr>
          <w:rFonts w:ascii="仿宋" w:hAnsi="仿宋" w:eastAsia="仿宋"/>
        </w:rPr>
        <w:fldChar w:fldCharType="end"/>
      </w:r>
    </w:p>
    <w:p>
      <w:pPr>
        <w:widowControl/>
        <w:adjustRightInd w:val="0"/>
        <w:snapToGrid w:val="0"/>
        <w:spacing w:line="440" w:lineRule="exact"/>
        <w:ind w:firstLine="1155" w:firstLineChars="550"/>
        <w:jc w:val="left"/>
        <w:rPr>
          <w:rFonts w:ascii="仿宋" w:hAnsi="仿宋" w:eastAsia="仿宋"/>
          <w:sz w:val="24"/>
        </w:rPr>
      </w:pPr>
      <w:r>
        <w:rPr>
          <w:rFonts w:ascii="仿宋" w:hAnsi="仿宋" w:eastAsia="仿宋"/>
        </w:rPr>
        <w:fldChar w:fldCharType="end"/>
      </w:r>
    </w:p>
    <w:p>
      <w:pPr>
        <w:widowControl/>
        <w:spacing w:line="440" w:lineRule="exact"/>
        <w:jc w:val="left"/>
        <w:rPr>
          <w:rFonts w:ascii="仿宋" w:hAnsi="仿宋" w:eastAsia="仿宋"/>
          <w:bCs/>
          <w:kern w:val="44"/>
          <w:sz w:val="24"/>
        </w:rPr>
      </w:pPr>
      <w:bookmarkStart w:id="15" w:name="_Toc15396599"/>
      <w:bookmarkStart w:id="16" w:name="_Toc15377196"/>
      <w:r>
        <w:rPr>
          <w:rFonts w:ascii="仿宋" w:hAnsi="仿宋" w:eastAsia="仿宋"/>
          <w:b/>
          <w:sz w:val="24"/>
        </w:rPr>
        <w:br w:type="page"/>
      </w:r>
    </w:p>
    <w:p>
      <w:pPr>
        <w:pStyle w:val="3"/>
        <w:jc w:val="center"/>
        <w:rPr>
          <w:rFonts w:ascii="黑体" w:hAnsi="黑体" w:eastAsia="黑体"/>
          <w:bCs w:val="0"/>
          <w:sz w:val="36"/>
          <w:szCs w:val="36"/>
        </w:rPr>
      </w:pPr>
      <w:bookmarkStart w:id="17" w:name="_Toc4659"/>
      <w:r>
        <w:rPr>
          <w:rFonts w:hint="eastAsia" w:ascii="黑体" w:hAnsi="黑体" w:eastAsia="黑体"/>
          <w:b w:val="0"/>
          <w:sz w:val="36"/>
          <w:szCs w:val="36"/>
        </w:rPr>
        <w:t>第一部分 单位</w:t>
      </w:r>
      <w:r>
        <w:rPr>
          <w:rStyle w:val="28"/>
          <w:rFonts w:hint="eastAsia" w:ascii="黑体" w:hAnsi="黑体" w:eastAsia="黑体"/>
          <w:b w:val="0"/>
          <w:bCs w:val="0"/>
          <w:sz w:val="36"/>
          <w:szCs w:val="36"/>
        </w:rPr>
        <w:t>概况</w:t>
      </w:r>
      <w:bookmarkEnd w:id="15"/>
      <w:bookmarkEnd w:id="16"/>
      <w:bookmarkEnd w:id="17"/>
    </w:p>
    <w:p>
      <w:pPr>
        <w:pStyle w:val="4"/>
        <w:numPr>
          <w:ilvl w:val="0"/>
          <w:numId w:val="1"/>
        </w:numPr>
        <w:rPr>
          <w:rStyle w:val="29"/>
          <w:rFonts w:ascii="黑体" w:hAnsi="黑体" w:eastAsia="黑体"/>
          <w:b w:val="0"/>
          <w:bCs w:val="0"/>
          <w:sz w:val="28"/>
          <w:szCs w:val="28"/>
        </w:rPr>
      </w:pPr>
      <w:bookmarkStart w:id="18" w:name="_Toc3042"/>
      <w:bookmarkStart w:id="19" w:name="_Toc15377197"/>
      <w:bookmarkStart w:id="20" w:name="_Toc15396600"/>
      <w:r>
        <w:rPr>
          <w:rStyle w:val="29"/>
          <w:rFonts w:hint="eastAsia" w:ascii="黑体" w:hAnsi="黑体" w:eastAsia="黑体"/>
          <w:b w:val="0"/>
          <w:bCs w:val="0"/>
          <w:sz w:val="28"/>
          <w:szCs w:val="28"/>
        </w:rPr>
        <w:t>主要职责</w:t>
      </w:r>
      <w:bookmarkEnd w:id="18"/>
    </w:p>
    <w:p>
      <w:pPr>
        <w:pStyle w:val="2"/>
        <w:tabs>
          <w:tab w:val="left" w:pos="4959"/>
          <w:tab w:val="left" w:pos="10239"/>
        </w:tabs>
        <w:spacing w:before="93" w:line="360" w:lineRule="auto"/>
        <w:ind w:firstLine="560" w:firstLineChars="200"/>
        <w:rPr>
          <w:rFonts w:asciiTheme="minorEastAsia" w:hAnsiTheme="minorEastAsia" w:eastAsiaTheme="minorEastAsia"/>
          <w:sz w:val="28"/>
          <w:szCs w:val="28"/>
        </w:rPr>
      </w:pPr>
      <w:r>
        <w:rPr>
          <w:rFonts w:cs="Helvetica" w:asciiTheme="minorEastAsia" w:hAnsiTheme="minorEastAsia" w:eastAsiaTheme="minorEastAsia"/>
          <w:color w:val="000000"/>
          <w:sz w:val="28"/>
          <w:szCs w:val="28"/>
        </w:rPr>
        <w:t>剑阁县姚家镇卫生院2022年共有职工19人，在编12人，编外7人，开放床位12张，</w:t>
      </w:r>
      <w:r>
        <w:rPr>
          <w:rFonts w:hint="eastAsia" w:cs="仿宋" w:asciiTheme="minorEastAsia" w:hAnsiTheme="minorEastAsia" w:eastAsiaTheme="minorEastAsia"/>
          <w:color w:val="000000"/>
          <w:sz w:val="28"/>
          <w:szCs w:val="28"/>
          <w:shd w:val="clear" w:color="auto" w:fill="FFFFFF"/>
        </w:rPr>
        <w:t>占地面积1274平方米，建筑面积1623平方米，</w:t>
      </w:r>
      <w:r>
        <w:rPr>
          <w:rFonts w:asciiTheme="minorEastAsia" w:hAnsiTheme="minorEastAsia" w:eastAsiaTheme="minorEastAsia"/>
          <w:sz w:val="28"/>
          <w:szCs w:val="28"/>
        </w:rPr>
        <w:t>辖9个行政村，</w:t>
      </w:r>
      <w:r>
        <w:rPr>
          <w:rFonts w:hint="eastAsia" w:asciiTheme="minorEastAsia" w:hAnsiTheme="minorEastAsia" w:eastAsiaTheme="minorEastAsia"/>
          <w:sz w:val="28"/>
          <w:szCs w:val="28"/>
        </w:rPr>
        <w:t>其医疗服务辐射面积约</w:t>
      </w:r>
      <w:r>
        <w:rPr>
          <w:rFonts w:asciiTheme="minorEastAsia" w:hAnsiTheme="minorEastAsia" w:eastAsiaTheme="minorEastAsia"/>
          <w:sz w:val="28"/>
          <w:szCs w:val="28"/>
        </w:rPr>
        <w:t>30平方公里，是一所集医</w:t>
      </w:r>
      <w:r>
        <w:rPr>
          <w:rFonts w:hint="eastAsia" w:asciiTheme="minorEastAsia" w:hAnsiTheme="minorEastAsia" w:eastAsiaTheme="minorEastAsia"/>
          <w:sz w:val="28"/>
          <w:szCs w:val="28"/>
        </w:rPr>
        <w:t>疗</w:t>
      </w:r>
      <w:r>
        <w:rPr>
          <w:rFonts w:asciiTheme="minorEastAsia" w:hAnsiTheme="minorEastAsia" w:eastAsiaTheme="minorEastAsia"/>
          <w:sz w:val="28"/>
          <w:szCs w:val="28"/>
        </w:rPr>
        <w:t>、预防、保健为一体的综合性卫生院</w:t>
      </w:r>
      <w:r>
        <w:rPr>
          <w:rFonts w:hint="eastAsia" w:asciiTheme="minorEastAsia" w:hAnsiTheme="minorEastAsia" w:eastAsiaTheme="minorEastAsia"/>
          <w:sz w:val="28"/>
          <w:szCs w:val="28"/>
        </w:rPr>
        <w:t>，</w:t>
      </w:r>
      <w:r>
        <w:rPr>
          <w:rFonts w:asciiTheme="minorEastAsia" w:hAnsiTheme="minorEastAsia" w:eastAsiaTheme="minorEastAsia"/>
          <w:sz w:val="28"/>
          <w:szCs w:val="28"/>
        </w:rPr>
        <w:t>是城镇居</w:t>
      </w:r>
      <w:r>
        <w:rPr>
          <w:rFonts w:hint="eastAsia" w:asciiTheme="minorEastAsia" w:hAnsiTheme="minorEastAsia" w:eastAsiaTheme="minorEastAsia"/>
          <w:sz w:val="28"/>
          <w:szCs w:val="28"/>
        </w:rPr>
        <w:t>民、城镇职工基本医疗保险定点医院。</w:t>
      </w:r>
    </w:p>
    <w:p>
      <w:pPr>
        <w:pStyle w:val="13"/>
        <w:spacing w:beforeAutospacing="0" w:afterAutospacing="0"/>
        <w:jc w:val="both"/>
        <w:rPr>
          <w:rFonts w:cs="Helvetica"/>
          <w:b/>
          <w:bCs/>
          <w:color w:val="000000"/>
          <w:sz w:val="28"/>
          <w:szCs w:val="28"/>
        </w:rPr>
      </w:pPr>
      <w:r>
        <w:rPr>
          <w:rFonts w:cs="Helvetica"/>
          <w:b/>
          <w:bCs/>
          <w:color w:val="000000"/>
          <w:sz w:val="28"/>
          <w:szCs w:val="28"/>
        </w:rPr>
        <w:t>二、2022年重点工作</w:t>
      </w:r>
    </w:p>
    <w:p>
      <w:pPr>
        <w:pStyle w:val="13"/>
        <w:spacing w:beforeAutospacing="0" w:afterAutospacing="0"/>
        <w:ind w:firstLine="480"/>
        <w:jc w:val="both"/>
        <w:rPr>
          <w:rFonts w:cs="Helvetica"/>
          <w:color w:val="000000"/>
          <w:sz w:val="28"/>
          <w:szCs w:val="28"/>
        </w:rPr>
      </w:pPr>
      <w:r>
        <w:rPr>
          <w:rFonts w:cs="Helvetica"/>
          <w:color w:val="000000"/>
          <w:sz w:val="28"/>
          <w:szCs w:val="28"/>
        </w:rPr>
        <w:t>（一）疫情防控：做好院内常态化疫情防控工作，“外防输入、内防反弹”，保证院内疫情防控物资充足，做好院内感染防控工作。</w:t>
      </w:r>
    </w:p>
    <w:p>
      <w:pPr>
        <w:pStyle w:val="13"/>
        <w:spacing w:beforeAutospacing="0" w:afterAutospacing="0"/>
        <w:ind w:firstLine="480"/>
        <w:jc w:val="both"/>
        <w:rPr>
          <w:rFonts w:cs="Helvetica"/>
          <w:color w:val="000000"/>
          <w:sz w:val="28"/>
          <w:szCs w:val="28"/>
        </w:rPr>
      </w:pPr>
      <w:r>
        <w:rPr>
          <w:rFonts w:cs="Helvetica"/>
          <w:color w:val="000000"/>
          <w:sz w:val="28"/>
          <w:szCs w:val="28"/>
        </w:rPr>
        <w:t>（二）医疗服务：我院按照现有医疗模式，24小时连续医疗服务，不断完善、规范、保障辖区百姓就医需求。</w:t>
      </w:r>
    </w:p>
    <w:p>
      <w:pPr>
        <w:pStyle w:val="13"/>
        <w:spacing w:beforeAutospacing="0" w:afterAutospacing="0"/>
        <w:ind w:firstLine="480"/>
        <w:jc w:val="both"/>
        <w:rPr>
          <w:rFonts w:cs="Helvetica"/>
          <w:color w:val="000000"/>
          <w:sz w:val="28"/>
          <w:szCs w:val="28"/>
        </w:rPr>
      </w:pPr>
      <w:r>
        <w:rPr>
          <w:rFonts w:cs="Helvetica"/>
          <w:color w:val="000000"/>
          <w:sz w:val="28"/>
          <w:szCs w:val="28"/>
        </w:rPr>
        <w:t>（三）公共卫生：做好2022年度居民健康档案、预防接种、健康教育、65岁以上老人及慢病患者的管理工作，完善乡村医生绩效考核制度等。</w:t>
      </w:r>
    </w:p>
    <w:p>
      <w:r>
        <w:rPr>
          <w:rFonts w:hint="eastAsia" w:ascii="黑体" w:hAnsi="黑体" w:eastAsia="黑体"/>
          <w:sz w:val="28"/>
          <w:szCs w:val="28"/>
        </w:rPr>
        <w:t>二、机构设置</w:t>
      </w:r>
    </w:p>
    <w:bookmarkEnd w:id="19"/>
    <w:bookmarkEnd w:id="20"/>
    <w:p>
      <w:pPr>
        <w:pStyle w:val="2"/>
        <w:tabs>
          <w:tab w:val="left" w:pos="1879"/>
          <w:tab w:val="left" w:pos="2199"/>
          <w:tab w:val="left" w:pos="12799"/>
        </w:tabs>
        <w:spacing w:before="93" w:line="360" w:lineRule="auto"/>
        <w:ind w:right="359"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我院</w:t>
      </w:r>
      <w:r>
        <w:rPr>
          <w:rFonts w:hint="eastAsia" w:asciiTheme="minorEastAsia" w:hAnsiTheme="minorEastAsia" w:eastAsiaTheme="minorEastAsia"/>
          <w:sz w:val="28"/>
          <w:szCs w:val="28"/>
        </w:rPr>
        <w:t>开设有</w:t>
      </w:r>
      <w:r>
        <w:rPr>
          <w:rFonts w:asciiTheme="minorEastAsia" w:hAnsiTheme="minorEastAsia" w:eastAsiaTheme="minorEastAsia"/>
          <w:sz w:val="28"/>
          <w:szCs w:val="28"/>
        </w:rPr>
        <w:t>中医科、内科、外科、</w:t>
      </w:r>
      <w:r>
        <w:rPr>
          <w:rFonts w:hint="eastAsia" w:asciiTheme="minorEastAsia" w:hAnsiTheme="minorEastAsia" w:eastAsiaTheme="minorEastAsia"/>
          <w:sz w:val="28"/>
          <w:szCs w:val="28"/>
        </w:rPr>
        <w:t>妇女保健科、儿童保健</w:t>
      </w:r>
      <w:r>
        <w:rPr>
          <w:rFonts w:asciiTheme="minorEastAsia" w:hAnsiTheme="minorEastAsia" w:eastAsiaTheme="minorEastAsia"/>
          <w:sz w:val="28"/>
          <w:szCs w:val="28"/>
        </w:rPr>
        <w:t>科、口腔科</w:t>
      </w:r>
      <w:r>
        <w:rPr>
          <w:rFonts w:hint="eastAsia" w:asciiTheme="minorEastAsia" w:hAnsiTheme="minorEastAsia" w:eastAsiaTheme="minorEastAsia"/>
          <w:sz w:val="28"/>
          <w:szCs w:val="28"/>
        </w:rPr>
        <w:t>、检验科、心电图、彩超，预防保健等科室，住院部开设病床</w:t>
      </w:r>
      <w:r>
        <w:rPr>
          <w:rFonts w:asciiTheme="minorEastAsia" w:hAnsiTheme="minorEastAsia" w:eastAsiaTheme="minorEastAsia"/>
          <w:sz w:val="28"/>
          <w:szCs w:val="28"/>
        </w:rPr>
        <w:t>12张</w:t>
      </w:r>
      <w:r>
        <w:rPr>
          <w:rFonts w:hint="eastAsia" w:asciiTheme="minorEastAsia" w:hAnsiTheme="minorEastAsia" w:eastAsiaTheme="minorEastAsia"/>
          <w:sz w:val="28"/>
          <w:szCs w:val="28"/>
        </w:rPr>
        <w:t>，</w:t>
      </w:r>
      <w:r>
        <w:rPr>
          <w:rFonts w:asciiTheme="minorEastAsia" w:hAnsiTheme="minorEastAsia" w:eastAsiaTheme="minorEastAsia"/>
          <w:sz w:val="28"/>
          <w:szCs w:val="28"/>
        </w:rPr>
        <w:t>拥有</w:t>
      </w:r>
      <w:r>
        <w:rPr>
          <w:rFonts w:hint="eastAsia" w:asciiTheme="minorEastAsia" w:hAnsiTheme="minorEastAsia" w:eastAsiaTheme="minorEastAsia"/>
          <w:sz w:val="28"/>
          <w:szCs w:val="28"/>
        </w:rPr>
        <w:t>彩</w:t>
      </w:r>
      <w:r>
        <w:rPr>
          <w:rFonts w:asciiTheme="minorEastAsia" w:hAnsiTheme="minorEastAsia" w:eastAsiaTheme="minorEastAsia"/>
          <w:sz w:val="28"/>
          <w:szCs w:val="28"/>
        </w:rPr>
        <w:t>超、</w:t>
      </w:r>
      <w:r>
        <w:rPr>
          <w:rFonts w:hint="eastAsia" w:asciiTheme="minorEastAsia" w:hAnsiTheme="minorEastAsia" w:eastAsiaTheme="minorEastAsia"/>
          <w:sz w:val="28"/>
          <w:szCs w:val="28"/>
        </w:rPr>
        <w:t>B超、十二导联</w:t>
      </w:r>
      <w:r>
        <w:rPr>
          <w:rFonts w:asciiTheme="minorEastAsia" w:hAnsiTheme="minorEastAsia" w:eastAsiaTheme="minorEastAsia"/>
          <w:sz w:val="28"/>
          <w:szCs w:val="28"/>
        </w:rPr>
        <w:t>心电图、全自动</w:t>
      </w:r>
      <w:r>
        <w:rPr>
          <w:rFonts w:hint="eastAsia" w:asciiTheme="minorEastAsia" w:hAnsiTheme="minorEastAsia" w:eastAsiaTheme="minorEastAsia"/>
          <w:sz w:val="28"/>
          <w:szCs w:val="28"/>
        </w:rPr>
        <w:t>五分类</w:t>
      </w:r>
      <w:r>
        <w:rPr>
          <w:rFonts w:asciiTheme="minorEastAsia" w:hAnsiTheme="minorEastAsia" w:eastAsiaTheme="minorEastAsia"/>
          <w:sz w:val="28"/>
          <w:szCs w:val="28"/>
        </w:rPr>
        <w:t>血液分析</w:t>
      </w:r>
      <w:r>
        <w:rPr>
          <w:rFonts w:hint="eastAsia" w:asciiTheme="minorEastAsia" w:hAnsiTheme="minorEastAsia" w:eastAsiaTheme="minorEastAsia"/>
          <w:sz w:val="28"/>
          <w:szCs w:val="28"/>
        </w:rPr>
        <w:t>仪、全自动生化分析仪、</w:t>
      </w:r>
      <w:r>
        <w:rPr>
          <w:rFonts w:asciiTheme="minorEastAsia" w:hAnsiTheme="minorEastAsia" w:eastAsiaTheme="minorEastAsia"/>
          <w:sz w:val="28"/>
          <w:szCs w:val="28"/>
        </w:rPr>
        <w:t>尿液分析仪等医疗设备，能开展彩</w:t>
      </w:r>
      <w:r>
        <w:rPr>
          <w:rFonts w:hint="eastAsia" w:asciiTheme="minorEastAsia" w:hAnsiTheme="minorEastAsia" w:eastAsiaTheme="minorEastAsia"/>
          <w:sz w:val="28"/>
          <w:szCs w:val="28"/>
        </w:rPr>
        <w:t>超、心电图、肝功、肾功、血脂、血糖、血常规、尿常规、C反应、拍片等检查项目；</w:t>
      </w:r>
      <w:r>
        <w:rPr>
          <w:rFonts w:asciiTheme="minorEastAsia" w:hAnsiTheme="minorEastAsia" w:eastAsiaTheme="minorEastAsia"/>
          <w:sz w:val="28"/>
          <w:szCs w:val="28"/>
        </w:rPr>
        <w:t>能够免费为</w:t>
      </w:r>
      <w:r>
        <w:rPr>
          <w:rFonts w:asciiTheme="minorEastAsia" w:hAnsiTheme="minorEastAsia" w:eastAsiaTheme="minorEastAsia"/>
          <w:spacing w:val="-18"/>
          <w:sz w:val="28"/>
          <w:szCs w:val="28"/>
        </w:rPr>
        <w:t>辖</w:t>
      </w:r>
      <w:r>
        <w:rPr>
          <w:rFonts w:asciiTheme="minorEastAsia" w:hAnsiTheme="minorEastAsia" w:eastAsiaTheme="minorEastAsia"/>
          <w:sz w:val="28"/>
          <w:szCs w:val="28"/>
        </w:rPr>
        <w:t>区居民提供</w:t>
      </w:r>
      <w:r>
        <w:rPr>
          <w:rFonts w:hint="eastAsia" w:asciiTheme="minorEastAsia" w:hAnsiTheme="minorEastAsia" w:eastAsiaTheme="minorEastAsia"/>
          <w:sz w:val="28"/>
          <w:szCs w:val="28"/>
        </w:rPr>
        <w:t>14</w:t>
      </w:r>
      <w:r>
        <w:rPr>
          <w:rFonts w:asciiTheme="minorEastAsia" w:hAnsiTheme="minorEastAsia" w:eastAsiaTheme="minorEastAsia"/>
          <w:sz w:val="28"/>
          <w:szCs w:val="28"/>
        </w:rPr>
        <w:t>项公共卫生服务，能够提供常见病、多发病的门诊与住院诊治，满足</w:t>
      </w:r>
      <w:r>
        <w:rPr>
          <w:rFonts w:hint="eastAsia" w:asciiTheme="minorEastAsia" w:hAnsiTheme="minorEastAsia" w:eastAsiaTheme="minorEastAsia"/>
          <w:sz w:val="28"/>
          <w:szCs w:val="28"/>
        </w:rPr>
        <w:t>姚家</w:t>
      </w:r>
      <w:r>
        <w:rPr>
          <w:rFonts w:asciiTheme="minorEastAsia" w:hAnsiTheme="minorEastAsia" w:eastAsiaTheme="minorEastAsia"/>
          <w:sz w:val="28"/>
          <w:szCs w:val="28"/>
        </w:rPr>
        <w:t>群众的健康</w:t>
      </w:r>
      <w:r>
        <w:rPr>
          <w:rFonts w:hint="eastAsia" w:asciiTheme="minorEastAsia" w:hAnsiTheme="minorEastAsia" w:eastAsiaTheme="minorEastAsia"/>
          <w:sz w:val="28"/>
          <w:szCs w:val="28"/>
        </w:rPr>
        <w:t>需求。</w:t>
      </w:r>
    </w:p>
    <w:p>
      <w:pPr>
        <w:pStyle w:val="15"/>
        <w:spacing w:before="93" w:line="360" w:lineRule="auto"/>
        <w:ind w:left="0" w:leftChars="0" w:firstLine="560"/>
        <w:rPr>
          <w:rFonts w:asciiTheme="minorEastAsia" w:hAnsiTheme="minorEastAsia" w:eastAsiaTheme="minorEastAsia"/>
          <w:sz w:val="28"/>
          <w:szCs w:val="28"/>
        </w:rPr>
      </w:pPr>
      <w:r>
        <w:rPr>
          <w:rFonts w:hint="eastAsia" w:cs="仿宋_GB2312" w:asciiTheme="minorEastAsia" w:hAnsiTheme="minorEastAsia" w:eastAsiaTheme="minorEastAsia"/>
          <w:sz w:val="28"/>
          <w:szCs w:val="28"/>
        </w:rPr>
        <w:t>我院現有在职职工</w:t>
      </w:r>
      <w:r>
        <w:rPr>
          <w:rFonts w:cs="仿宋_GB2312" w:asciiTheme="minorEastAsia" w:hAnsiTheme="minorEastAsia" w:eastAsiaTheme="minorEastAsia"/>
          <w:sz w:val="28"/>
          <w:szCs w:val="28"/>
        </w:rPr>
        <w:t>19</w:t>
      </w:r>
      <w:r>
        <w:rPr>
          <w:rFonts w:hint="eastAsia" w:cs="仿宋_GB2312" w:asciiTheme="minorEastAsia" w:hAnsiTheme="minorEastAsia" w:eastAsiaTheme="minorEastAsia"/>
          <w:sz w:val="28"/>
          <w:szCs w:val="28"/>
        </w:rPr>
        <w:t>人，专业技术人员</w:t>
      </w:r>
      <w:r>
        <w:rPr>
          <w:rFonts w:cs="仿宋_GB2312" w:asciiTheme="minorEastAsia" w:hAnsiTheme="minorEastAsia" w:eastAsiaTheme="minorEastAsia"/>
          <w:sz w:val="28"/>
          <w:szCs w:val="28"/>
        </w:rPr>
        <w:t>16</w:t>
      </w:r>
      <w:r>
        <w:rPr>
          <w:rFonts w:hint="eastAsia" w:cs="仿宋_GB2312" w:asciiTheme="minorEastAsia" w:hAnsiTheme="minorEastAsia" w:eastAsiaTheme="minorEastAsia"/>
          <w:sz w:val="28"/>
          <w:szCs w:val="28"/>
        </w:rPr>
        <w:t>人，其中主治医师1人，执业医师</w:t>
      </w:r>
      <w:r>
        <w:rPr>
          <w:rFonts w:cs="仿宋_GB2312" w:asciiTheme="minorEastAsia" w:hAnsiTheme="minorEastAsia" w:eastAsiaTheme="minorEastAsia"/>
          <w:sz w:val="28"/>
          <w:szCs w:val="28"/>
        </w:rPr>
        <w:t>2</w:t>
      </w:r>
      <w:r>
        <w:rPr>
          <w:rFonts w:hint="eastAsia" w:cs="仿宋_GB2312" w:asciiTheme="minorEastAsia" w:hAnsiTheme="minorEastAsia" w:eastAsiaTheme="minorEastAsia"/>
          <w:sz w:val="28"/>
          <w:szCs w:val="28"/>
        </w:rPr>
        <w:t>人，中医执业医师</w:t>
      </w:r>
      <w:r>
        <w:rPr>
          <w:rFonts w:cs="仿宋_GB2312" w:asciiTheme="minorEastAsia" w:hAnsiTheme="minorEastAsia" w:eastAsiaTheme="minorEastAsia"/>
          <w:sz w:val="28"/>
          <w:szCs w:val="28"/>
        </w:rPr>
        <w:t>2</w:t>
      </w:r>
      <w:r>
        <w:rPr>
          <w:rFonts w:hint="eastAsia" w:cs="仿宋_GB2312" w:asciiTheme="minorEastAsia" w:hAnsiTheme="minorEastAsia" w:eastAsiaTheme="minorEastAsia"/>
          <w:sz w:val="28"/>
          <w:szCs w:val="28"/>
        </w:rPr>
        <w:t>人，执业助理医师</w:t>
      </w:r>
      <w:r>
        <w:rPr>
          <w:rFonts w:cs="仿宋_GB2312" w:asciiTheme="minorEastAsia" w:hAnsiTheme="minorEastAsia" w:eastAsiaTheme="minorEastAsia"/>
          <w:sz w:val="28"/>
          <w:szCs w:val="28"/>
        </w:rPr>
        <w:t>4</w:t>
      </w:r>
      <w:r>
        <w:rPr>
          <w:rFonts w:hint="eastAsia" w:cs="仿宋_GB2312" w:asciiTheme="minorEastAsia" w:hAnsiTheme="minorEastAsia" w:eastAsiaTheme="minorEastAsia"/>
          <w:sz w:val="28"/>
          <w:szCs w:val="28"/>
        </w:rPr>
        <w:t>人；执业药师1人，乡镇执业医师</w:t>
      </w:r>
      <w:r>
        <w:rPr>
          <w:rFonts w:cs="仿宋_GB2312" w:asciiTheme="minorEastAsia" w:hAnsiTheme="minorEastAsia" w:eastAsiaTheme="minorEastAsia"/>
          <w:sz w:val="28"/>
          <w:szCs w:val="28"/>
        </w:rPr>
        <w:t>4</w:t>
      </w:r>
      <w:r>
        <w:rPr>
          <w:rFonts w:hint="eastAsia" w:cs="仿宋_GB2312" w:asciiTheme="minorEastAsia" w:hAnsiTheme="minorEastAsia" w:eastAsiaTheme="minorEastAsia"/>
          <w:sz w:val="28"/>
          <w:szCs w:val="28"/>
        </w:rPr>
        <w:t>人，检验士1人，注册护士2人，其他技术人员</w:t>
      </w:r>
      <w:r>
        <w:rPr>
          <w:rFonts w:cs="仿宋_GB2312" w:asciiTheme="minorEastAsia" w:hAnsiTheme="minorEastAsia" w:eastAsiaTheme="minorEastAsia"/>
          <w:sz w:val="28"/>
          <w:szCs w:val="28"/>
        </w:rPr>
        <w:t>1</w:t>
      </w:r>
      <w:r>
        <w:rPr>
          <w:rFonts w:hint="eastAsia" w:cs="仿宋_GB2312" w:asciiTheme="minorEastAsia" w:hAnsiTheme="minorEastAsia" w:eastAsiaTheme="minorEastAsia"/>
          <w:sz w:val="28"/>
          <w:szCs w:val="28"/>
        </w:rPr>
        <w:t>人，后勤人员1人，在职乡村医生</w:t>
      </w:r>
      <w:r>
        <w:rPr>
          <w:rFonts w:cs="仿宋_GB2312" w:asciiTheme="minorEastAsia" w:hAnsiTheme="minorEastAsia" w:eastAsiaTheme="minorEastAsia"/>
          <w:sz w:val="28"/>
          <w:szCs w:val="28"/>
        </w:rPr>
        <w:t>13</w:t>
      </w:r>
      <w:r>
        <w:rPr>
          <w:rFonts w:hint="eastAsia" w:cs="仿宋_GB2312" w:asciiTheme="minorEastAsia" w:hAnsiTheme="minorEastAsia" w:eastAsiaTheme="minorEastAsia"/>
          <w:sz w:val="28"/>
          <w:szCs w:val="28"/>
        </w:rPr>
        <w:t>人。</w:t>
      </w:r>
      <w:r>
        <w:rPr>
          <w:rFonts w:asciiTheme="minorEastAsia" w:hAnsiTheme="minorEastAsia" w:eastAsiaTheme="minorEastAsia"/>
          <w:sz w:val="32"/>
          <w:szCs w:val="32"/>
        </w:rPr>
        <w:br w:type="page"/>
      </w:r>
    </w:p>
    <w:p>
      <w:pPr>
        <w:pStyle w:val="3"/>
        <w:ind w:right="440" w:firstLine="1440" w:firstLineChars="400"/>
        <w:rPr>
          <w:rStyle w:val="28"/>
          <w:rFonts w:ascii="黑体" w:hAnsi="黑体" w:eastAsia="黑体"/>
          <w:b w:val="0"/>
          <w:bCs/>
          <w:sz w:val="36"/>
          <w:szCs w:val="36"/>
        </w:rPr>
      </w:pPr>
      <w:bookmarkStart w:id="21" w:name="_Toc5086"/>
      <w:bookmarkStart w:id="22" w:name="_Toc15377204"/>
      <w:bookmarkStart w:id="23" w:name="_Toc15396602"/>
      <w:r>
        <w:rPr>
          <w:rFonts w:hint="eastAsia" w:ascii="黑体" w:hAnsi="黑体" w:eastAsia="黑体"/>
          <w:b w:val="0"/>
          <w:sz w:val="36"/>
          <w:szCs w:val="36"/>
        </w:rPr>
        <w:t>第二部分 2022年度</w:t>
      </w:r>
      <w:r>
        <w:rPr>
          <w:rStyle w:val="28"/>
          <w:rFonts w:hint="eastAsia" w:ascii="黑体" w:hAnsi="黑体" w:eastAsia="黑体"/>
          <w:b w:val="0"/>
          <w:bCs/>
          <w:sz w:val="36"/>
          <w:szCs w:val="36"/>
        </w:rPr>
        <w:t>单位决算情况说明</w:t>
      </w:r>
      <w:bookmarkEnd w:id="21"/>
      <w:bookmarkEnd w:id="22"/>
      <w:bookmarkEnd w:id="23"/>
    </w:p>
    <w:p/>
    <w:p>
      <w:pPr>
        <w:pStyle w:val="27"/>
        <w:numPr>
          <w:ilvl w:val="0"/>
          <w:numId w:val="2"/>
        </w:numPr>
        <w:spacing w:line="600" w:lineRule="exact"/>
        <w:ind w:firstLineChars="0"/>
        <w:outlineLvl w:val="1"/>
        <w:rPr>
          <w:rStyle w:val="29"/>
          <w:rFonts w:ascii="黑体" w:hAnsi="黑体" w:eastAsia="黑体"/>
          <w:b w:val="0"/>
        </w:rPr>
      </w:pPr>
      <w:bookmarkStart w:id="24" w:name="_Toc18242"/>
      <w:bookmarkStart w:id="25" w:name="_Toc15377205"/>
      <w:bookmarkStart w:id="26" w:name="_Toc15396603"/>
      <w:r>
        <w:rPr>
          <w:rFonts w:hint="eastAsia" w:ascii="黑体" w:hAnsi="黑体" w:eastAsia="黑体"/>
          <w:sz w:val="32"/>
          <w:szCs w:val="32"/>
        </w:rPr>
        <w:t>收</w:t>
      </w:r>
      <w:r>
        <w:rPr>
          <w:rStyle w:val="29"/>
          <w:rFonts w:hint="eastAsia" w:ascii="黑体" w:hAnsi="黑体" w:eastAsia="黑体"/>
          <w:b w:val="0"/>
        </w:rPr>
        <w:t>入支出决算总体情况说明</w:t>
      </w:r>
      <w:bookmarkEnd w:id="24"/>
      <w:bookmarkEnd w:id="25"/>
      <w:bookmarkEnd w:id="26"/>
    </w:p>
    <w:p>
      <w:pPr>
        <w:pStyle w:val="2"/>
        <w:ind w:firstLine="640" w:firstLineChars="200"/>
        <w:rPr>
          <w:rFonts w:hint="eastAsia" w:ascii="仿宋_GB2312" w:eastAsia="仿宋_GB2312"/>
          <w:sz w:val="32"/>
          <w:szCs w:val="32"/>
          <w:lang w:eastAsia="zh-CN"/>
        </w:rPr>
      </w:pPr>
      <w:r>
        <w:rPr>
          <w:rFonts w:hint="eastAsia" w:ascii="仿宋" w:hAnsi="仿宋" w:eastAsia="仿宋"/>
          <w:sz w:val="32"/>
          <w:szCs w:val="32"/>
        </w:rPr>
        <w:t>2022年度收、支总计</w:t>
      </w:r>
      <w:r>
        <w:rPr>
          <w:rFonts w:hint="eastAsia" w:ascii="仿宋" w:hAnsi="仿宋" w:eastAsia="仿宋"/>
          <w:sz w:val="32"/>
          <w:szCs w:val="32"/>
          <w:lang w:val="en-US" w:eastAsia="zh-CN"/>
        </w:rPr>
        <w:t>431.52</w:t>
      </w:r>
      <w:r>
        <w:rPr>
          <w:rFonts w:hint="eastAsia" w:ascii="仿宋" w:hAnsi="仿宋" w:eastAsia="仿宋"/>
          <w:sz w:val="32"/>
          <w:szCs w:val="32"/>
        </w:rPr>
        <w:t>万元。</w:t>
      </w:r>
      <w:r>
        <w:rPr>
          <w:rFonts w:hint="eastAsia" w:ascii="仿宋" w:hAnsi="仿宋" w:eastAsia="仿宋" w:cs="仿宋"/>
          <w:sz w:val="32"/>
          <w:szCs w:val="32"/>
        </w:rPr>
        <w:t>2021年本单位未单独填报决算，由系统统一填报部门决算，故无法对比。</w:t>
      </w:r>
    </w:p>
    <w:p>
      <w:pPr>
        <w:pStyle w:val="27"/>
        <w:numPr>
          <w:ilvl w:val="0"/>
          <w:numId w:val="2"/>
        </w:numPr>
        <w:spacing w:line="600" w:lineRule="exact"/>
        <w:ind w:firstLineChars="0"/>
        <w:outlineLvl w:val="1"/>
        <w:rPr>
          <w:rStyle w:val="29"/>
          <w:rFonts w:ascii="黑体" w:hAnsi="黑体" w:eastAsia="黑体"/>
          <w:b w:val="0"/>
        </w:rPr>
      </w:pPr>
      <w:bookmarkStart w:id="27" w:name="_Toc15377206"/>
      <w:bookmarkStart w:id="28" w:name="_Toc3006"/>
      <w:bookmarkStart w:id="29" w:name="_Toc15396604"/>
      <w:r>
        <w:rPr>
          <w:rFonts w:hint="eastAsia" w:ascii="黑体" w:hAnsi="黑体" w:eastAsia="黑体"/>
          <w:sz w:val="32"/>
          <w:szCs w:val="32"/>
        </w:rPr>
        <w:t>收</w:t>
      </w:r>
      <w:r>
        <w:rPr>
          <w:rStyle w:val="29"/>
          <w:rFonts w:hint="eastAsia" w:ascii="黑体" w:hAnsi="黑体" w:eastAsia="黑体"/>
          <w:b w:val="0"/>
        </w:rPr>
        <w:t>入决算情况说明</w:t>
      </w:r>
      <w:bookmarkEnd w:id="27"/>
      <w:bookmarkEnd w:id="28"/>
      <w:bookmarkEnd w:id="29"/>
    </w:p>
    <w:p>
      <w:pPr>
        <w:spacing w:line="600" w:lineRule="exact"/>
        <w:ind w:firstLine="640" w:firstLineChars="200"/>
        <w:outlineLvl w:val="1"/>
        <w:rPr>
          <w:rFonts w:ascii="仿宋" w:hAnsi="仿宋" w:eastAsia="仿宋"/>
          <w:sz w:val="32"/>
          <w:szCs w:val="32"/>
        </w:rPr>
      </w:pPr>
      <w:bookmarkStart w:id="30" w:name="_Toc8262"/>
      <w:r>
        <w:rPr>
          <w:rFonts w:ascii="仿宋" w:hAnsi="仿宋" w:eastAsia="仿宋"/>
          <w:sz w:val="32"/>
          <w:szCs w:val="32"/>
        </w:rPr>
        <w:t>20</w:t>
      </w:r>
      <w:r>
        <w:rPr>
          <w:rFonts w:hint="eastAsia" w:ascii="仿宋" w:hAnsi="仿宋" w:eastAsia="仿宋"/>
          <w:sz w:val="32"/>
          <w:szCs w:val="32"/>
        </w:rPr>
        <w:t>22年本年收入合计</w:t>
      </w:r>
      <w:r>
        <w:rPr>
          <w:rFonts w:ascii="仿宋" w:hAnsi="仿宋" w:eastAsia="仿宋"/>
          <w:sz w:val="32"/>
          <w:szCs w:val="32"/>
        </w:rPr>
        <w:t>431.52</w:t>
      </w:r>
      <w:r>
        <w:rPr>
          <w:rFonts w:hint="eastAsia" w:ascii="仿宋" w:hAnsi="仿宋" w:eastAsia="仿宋"/>
          <w:sz w:val="32"/>
          <w:szCs w:val="32"/>
        </w:rPr>
        <w:t>万元，其中：一般公共预算财政拨款收入</w:t>
      </w:r>
      <w:r>
        <w:rPr>
          <w:rFonts w:ascii="仿宋" w:hAnsi="仿宋" w:eastAsia="仿宋"/>
          <w:sz w:val="32"/>
          <w:szCs w:val="32"/>
        </w:rPr>
        <w:t>189.44</w:t>
      </w:r>
      <w:r>
        <w:rPr>
          <w:rFonts w:hint="eastAsia" w:ascii="仿宋" w:hAnsi="仿宋" w:eastAsia="仿宋"/>
          <w:sz w:val="32"/>
          <w:szCs w:val="32"/>
        </w:rPr>
        <w:t>万元，占</w:t>
      </w:r>
      <w:r>
        <w:rPr>
          <w:rFonts w:ascii="仿宋" w:hAnsi="仿宋" w:eastAsia="仿宋"/>
          <w:sz w:val="32"/>
          <w:szCs w:val="32"/>
        </w:rPr>
        <w:t>43.9%</w:t>
      </w:r>
      <w:r>
        <w:rPr>
          <w:rFonts w:hint="eastAsia" w:ascii="仿宋" w:hAnsi="仿宋" w:eastAsia="仿宋"/>
          <w:sz w:val="32"/>
          <w:szCs w:val="32"/>
        </w:rPr>
        <w:t>；事业收入</w:t>
      </w:r>
      <w:r>
        <w:rPr>
          <w:rFonts w:ascii="仿宋" w:hAnsi="仿宋" w:eastAsia="仿宋"/>
          <w:sz w:val="32"/>
          <w:szCs w:val="32"/>
        </w:rPr>
        <w:t>234.22</w:t>
      </w:r>
      <w:r>
        <w:rPr>
          <w:rFonts w:hint="eastAsia" w:ascii="仿宋" w:hAnsi="仿宋" w:eastAsia="仿宋"/>
          <w:sz w:val="32"/>
          <w:szCs w:val="32"/>
        </w:rPr>
        <w:t>万元，占</w:t>
      </w:r>
      <w:r>
        <w:rPr>
          <w:rFonts w:ascii="仿宋" w:hAnsi="仿宋" w:eastAsia="仿宋"/>
          <w:sz w:val="32"/>
          <w:szCs w:val="32"/>
        </w:rPr>
        <w:t>54.28%</w:t>
      </w:r>
      <w:r>
        <w:rPr>
          <w:rFonts w:hint="eastAsia" w:ascii="仿宋" w:hAnsi="仿宋" w:eastAsia="仿宋"/>
          <w:sz w:val="32"/>
          <w:szCs w:val="32"/>
        </w:rPr>
        <w:t>；其他收入</w:t>
      </w:r>
      <w:r>
        <w:rPr>
          <w:rFonts w:ascii="仿宋" w:hAnsi="仿宋" w:eastAsia="仿宋"/>
          <w:sz w:val="32"/>
          <w:szCs w:val="32"/>
        </w:rPr>
        <w:t>7.86</w:t>
      </w:r>
      <w:r>
        <w:rPr>
          <w:rFonts w:hint="eastAsia" w:ascii="仿宋" w:hAnsi="仿宋" w:eastAsia="仿宋"/>
          <w:sz w:val="32"/>
          <w:szCs w:val="32"/>
        </w:rPr>
        <w:t>万元，占</w:t>
      </w:r>
      <w:r>
        <w:rPr>
          <w:rFonts w:ascii="仿宋" w:hAnsi="仿宋" w:eastAsia="仿宋"/>
          <w:sz w:val="32"/>
          <w:szCs w:val="32"/>
        </w:rPr>
        <w:t>1.82%</w:t>
      </w:r>
      <w:r>
        <w:rPr>
          <w:rFonts w:hint="eastAsia" w:ascii="仿宋" w:hAnsi="仿宋" w:eastAsia="仿宋"/>
          <w:sz w:val="32"/>
          <w:szCs w:val="32"/>
        </w:rPr>
        <w:t>。</w:t>
      </w:r>
      <w:bookmarkEnd w:id="30"/>
    </w:p>
    <w:p>
      <w:pPr>
        <w:pStyle w:val="2"/>
        <w:spacing w:before="93"/>
      </w:pPr>
      <w:r>
        <w:drawing>
          <wp:inline distT="0" distB="0" distL="0" distR="0">
            <wp:extent cx="4222750" cy="2844800"/>
            <wp:effectExtent l="0" t="0" r="6350" b="12700"/>
            <wp:docPr id="203671963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outlineLvl w:val="1"/>
        <w:rPr>
          <w:rStyle w:val="29"/>
          <w:rFonts w:ascii="黑体" w:hAnsi="黑体" w:eastAsia="黑体"/>
          <w:b w:val="0"/>
        </w:rPr>
      </w:pPr>
      <w:bookmarkStart w:id="31" w:name="_Toc26553"/>
      <w:bookmarkStart w:id="32" w:name="_Toc15377207"/>
      <w:bookmarkStart w:id="33" w:name="_Toc15396605"/>
      <w:r>
        <w:rPr>
          <w:rFonts w:hint="eastAsia" w:ascii="黑体" w:hAnsi="黑体" w:eastAsia="黑体"/>
          <w:sz w:val="32"/>
          <w:szCs w:val="32"/>
        </w:rPr>
        <w:t>三、支</w:t>
      </w:r>
      <w:r>
        <w:rPr>
          <w:rStyle w:val="29"/>
          <w:rFonts w:hint="eastAsia" w:ascii="黑体" w:hAnsi="黑体" w:eastAsia="黑体"/>
          <w:b w:val="0"/>
        </w:rPr>
        <w:t>出决算情况说明</w:t>
      </w:r>
      <w:bookmarkEnd w:id="31"/>
      <w:bookmarkEnd w:id="32"/>
      <w:bookmarkEnd w:id="33"/>
    </w:p>
    <w:p>
      <w:pPr>
        <w:spacing w:line="600" w:lineRule="exact"/>
        <w:ind w:firstLine="640" w:firstLineChars="200"/>
        <w:outlineLvl w:val="1"/>
        <w:rPr>
          <w:rFonts w:ascii="仿宋" w:hAnsi="仿宋" w:eastAsia="仿宋"/>
          <w:sz w:val="32"/>
          <w:szCs w:val="32"/>
        </w:rPr>
      </w:pPr>
      <w:bookmarkStart w:id="34" w:name="_Toc2765"/>
      <w:r>
        <w:rPr>
          <w:rFonts w:ascii="仿宋" w:hAnsi="仿宋" w:eastAsia="仿宋"/>
          <w:sz w:val="32"/>
          <w:szCs w:val="32"/>
        </w:rPr>
        <w:t>20</w:t>
      </w:r>
      <w:r>
        <w:rPr>
          <w:rFonts w:hint="eastAsia" w:ascii="仿宋" w:hAnsi="仿宋" w:eastAsia="仿宋"/>
          <w:sz w:val="32"/>
          <w:szCs w:val="32"/>
        </w:rPr>
        <w:t>22年本年支出合计</w:t>
      </w:r>
      <w:r>
        <w:rPr>
          <w:rFonts w:ascii="仿宋" w:hAnsi="仿宋" w:eastAsia="仿宋"/>
          <w:sz w:val="32"/>
          <w:szCs w:val="32"/>
        </w:rPr>
        <w:t>431.52</w:t>
      </w:r>
      <w:r>
        <w:rPr>
          <w:rFonts w:hint="eastAsia" w:ascii="仿宋" w:hAnsi="仿宋" w:eastAsia="仿宋"/>
          <w:sz w:val="32"/>
          <w:szCs w:val="32"/>
        </w:rPr>
        <w:t>万元，</w:t>
      </w:r>
      <w:bookmarkEnd w:id="34"/>
      <w:r>
        <w:rPr>
          <w:rFonts w:hint="eastAsia" w:ascii="仿宋" w:hAnsi="仿宋" w:eastAsia="仿宋"/>
          <w:sz w:val="32"/>
          <w:szCs w:val="32"/>
        </w:rPr>
        <w:t>其中：基本支出</w:t>
      </w:r>
      <w:r>
        <w:rPr>
          <w:rFonts w:hint="eastAsia" w:ascii="仿宋" w:hAnsi="仿宋" w:eastAsia="仿宋"/>
          <w:sz w:val="32"/>
          <w:szCs w:val="32"/>
          <w:lang w:val="en-US" w:eastAsia="zh-CN"/>
        </w:rPr>
        <w:t>431.52</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outlineLvl w:val="1"/>
        <w:rPr>
          <w:rFonts w:ascii="仿宋" w:hAnsi="仿宋" w:eastAsia="仿宋"/>
          <w:sz w:val="32"/>
          <w:szCs w:val="32"/>
        </w:rPr>
      </w:pPr>
    </w:p>
    <w:p>
      <w:pPr>
        <w:spacing w:line="600" w:lineRule="exact"/>
        <w:ind w:firstLine="640" w:firstLineChars="200"/>
        <w:rPr>
          <w:rFonts w:ascii="仿宋" w:hAnsi="仿宋" w:eastAsia="仿宋"/>
          <w:sz w:val="32"/>
          <w:szCs w:val="32"/>
        </w:rPr>
      </w:pPr>
    </w:p>
    <w:p/>
    <w:p>
      <w:pPr>
        <w:pStyle w:val="2"/>
        <w:spacing w:before="93"/>
        <w:ind w:firstLine="900" w:firstLineChars="300"/>
      </w:pPr>
      <w:r>
        <w:drawing>
          <wp:inline distT="0" distB="0" distL="0" distR="0">
            <wp:extent cx="4171950" cy="2844800"/>
            <wp:effectExtent l="0" t="0" r="0" b="12700"/>
            <wp:docPr id="26269410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outlineLvl w:val="1"/>
        <w:rPr>
          <w:rStyle w:val="29"/>
          <w:rFonts w:ascii="黑体" w:hAnsi="黑体" w:eastAsia="黑体"/>
          <w:b w:val="0"/>
        </w:rPr>
      </w:pPr>
      <w:bookmarkStart w:id="35" w:name="_Toc15377208"/>
      <w:bookmarkStart w:id="36" w:name="_Toc1532"/>
      <w:bookmarkStart w:id="37" w:name="_Toc15396606"/>
      <w:r>
        <w:rPr>
          <w:rFonts w:hint="eastAsia" w:ascii="黑体" w:hAnsi="黑体" w:eastAsia="黑体"/>
          <w:sz w:val="32"/>
          <w:szCs w:val="32"/>
        </w:rPr>
        <w:t>四、财</w:t>
      </w:r>
      <w:r>
        <w:rPr>
          <w:rStyle w:val="29"/>
          <w:rFonts w:hint="eastAsia" w:ascii="黑体" w:hAnsi="黑体" w:eastAsia="黑体"/>
          <w:b w:val="0"/>
        </w:rPr>
        <w:t>政拨款收入支出决算总体情况说明</w:t>
      </w:r>
      <w:bookmarkEnd w:id="35"/>
      <w:bookmarkEnd w:id="36"/>
      <w:bookmarkEnd w:id="37"/>
    </w:p>
    <w:p>
      <w:pPr>
        <w:spacing w:line="600" w:lineRule="exact"/>
        <w:ind w:firstLine="640" w:firstLineChars="200"/>
        <w:rPr>
          <w:rFonts w:hint="eastAsia"/>
        </w:rPr>
      </w:pPr>
      <w:r>
        <w:rPr>
          <w:rFonts w:ascii="仿宋" w:hAnsi="仿宋" w:eastAsia="仿宋"/>
          <w:sz w:val="32"/>
          <w:szCs w:val="32"/>
        </w:rPr>
        <w:t>20</w:t>
      </w:r>
      <w:r>
        <w:rPr>
          <w:rFonts w:hint="eastAsia" w:ascii="仿宋" w:hAnsi="仿宋" w:eastAsia="仿宋"/>
          <w:sz w:val="32"/>
          <w:szCs w:val="32"/>
        </w:rPr>
        <w:t>22年财政拨款收、支总计</w:t>
      </w:r>
      <w:r>
        <w:rPr>
          <w:rFonts w:hint="eastAsia" w:ascii="仿宋" w:hAnsi="仿宋" w:eastAsia="仿宋"/>
          <w:sz w:val="32"/>
          <w:szCs w:val="32"/>
          <w:lang w:val="en-US" w:eastAsia="zh-CN"/>
        </w:rPr>
        <w:t>189.44</w:t>
      </w:r>
      <w:r>
        <w:rPr>
          <w:rFonts w:hint="eastAsia" w:ascii="仿宋" w:hAnsi="仿宋" w:eastAsia="仿宋"/>
          <w:sz w:val="32"/>
          <w:szCs w:val="32"/>
        </w:rPr>
        <w:t>万元。</w:t>
      </w:r>
      <w:r>
        <w:rPr>
          <w:rFonts w:hint="eastAsia" w:ascii="仿宋" w:hAnsi="仿宋" w:eastAsia="仿宋" w:cs="仿宋"/>
          <w:sz w:val="32"/>
          <w:szCs w:val="32"/>
        </w:rPr>
        <w:t>2021年本单位未单独填报决算，由系统统一填报部门决算，故无法对比。</w:t>
      </w:r>
    </w:p>
    <w:p>
      <w:pPr>
        <w:spacing w:line="600" w:lineRule="exact"/>
        <w:outlineLvl w:val="1"/>
        <w:rPr>
          <w:rStyle w:val="29"/>
          <w:rFonts w:ascii="黑体" w:hAnsi="黑体" w:eastAsia="黑体"/>
          <w:b w:val="0"/>
        </w:rPr>
      </w:pPr>
      <w:bookmarkStart w:id="38" w:name="_Toc15377209"/>
      <w:bookmarkStart w:id="39" w:name="_Toc7260"/>
      <w:bookmarkStart w:id="40" w:name="_Toc15396607"/>
      <w:r>
        <w:rPr>
          <w:rFonts w:hint="eastAsia" w:ascii="黑体" w:hAnsi="黑体" w:eastAsia="黑体"/>
          <w:sz w:val="32"/>
          <w:szCs w:val="32"/>
        </w:rPr>
        <w:t>五、</w:t>
      </w:r>
      <w:r>
        <w:rPr>
          <w:rFonts w:hint="eastAsia" w:ascii="黑体" w:hAnsi="黑体" w:eastAsia="黑体"/>
          <w:b/>
          <w:sz w:val="32"/>
          <w:szCs w:val="32"/>
        </w:rPr>
        <w:t>一</w:t>
      </w:r>
      <w:r>
        <w:rPr>
          <w:rStyle w:val="29"/>
          <w:rFonts w:hint="eastAsia" w:ascii="黑体" w:hAnsi="黑体" w:eastAsia="黑体"/>
          <w:b w:val="0"/>
        </w:rPr>
        <w:t>般公共预算财政拨款支出决算情况说明</w:t>
      </w:r>
      <w:bookmarkEnd w:id="38"/>
      <w:bookmarkEnd w:id="39"/>
      <w:bookmarkEnd w:id="40"/>
    </w:p>
    <w:p>
      <w:pPr>
        <w:spacing w:line="600" w:lineRule="exact"/>
        <w:ind w:firstLine="643" w:firstLineChars="200"/>
        <w:outlineLvl w:val="2"/>
        <w:rPr>
          <w:rFonts w:ascii="仿宋" w:hAnsi="仿宋" w:eastAsia="仿宋"/>
          <w:b/>
          <w:sz w:val="32"/>
          <w:szCs w:val="32"/>
        </w:rPr>
      </w:pPr>
      <w:bookmarkStart w:id="41" w:name="_Toc25059"/>
      <w:bookmarkStart w:id="42" w:name="_Toc15377210"/>
      <w:r>
        <w:rPr>
          <w:rFonts w:hint="eastAsia" w:ascii="仿宋" w:hAnsi="仿宋" w:eastAsia="仿宋"/>
          <w:b/>
          <w:sz w:val="32"/>
          <w:szCs w:val="32"/>
        </w:rPr>
        <w:t>（一）一般公共预算财政拨款支出决算总体情况</w:t>
      </w:r>
      <w:bookmarkEnd w:id="41"/>
      <w:bookmarkEnd w:id="42"/>
    </w:p>
    <w:p>
      <w:pPr>
        <w:spacing w:line="600" w:lineRule="exact"/>
        <w:ind w:firstLine="640" w:firstLineChars="200"/>
      </w:pPr>
      <w:r>
        <w:rPr>
          <w:rFonts w:ascii="仿宋" w:hAnsi="仿宋" w:eastAsia="仿宋"/>
          <w:sz w:val="32"/>
          <w:szCs w:val="32"/>
        </w:rPr>
        <w:t>20</w:t>
      </w:r>
      <w:r>
        <w:rPr>
          <w:rFonts w:hint="eastAsia" w:ascii="仿宋" w:hAnsi="仿宋" w:eastAsia="仿宋"/>
          <w:sz w:val="32"/>
          <w:szCs w:val="32"/>
        </w:rPr>
        <w:t>22年一般公共预算财政拨款支出</w:t>
      </w:r>
      <w:r>
        <w:rPr>
          <w:rFonts w:ascii="仿宋" w:hAnsi="仿宋" w:eastAsia="仿宋"/>
          <w:sz w:val="32"/>
          <w:szCs w:val="32"/>
        </w:rPr>
        <w:t>189.44</w:t>
      </w:r>
      <w:r>
        <w:rPr>
          <w:rFonts w:hint="eastAsia" w:ascii="仿宋" w:hAnsi="仿宋" w:eastAsia="仿宋"/>
          <w:sz w:val="32"/>
          <w:szCs w:val="32"/>
        </w:rPr>
        <w:t>万元，占本年支出合计的</w:t>
      </w:r>
      <w:r>
        <w:rPr>
          <w:rFonts w:ascii="仿宋" w:hAnsi="仿宋" w:eastAsia="仿宋"/>
          <w:sz w:val="32"/>
          <w:szCs w:val="32"/>
        </w:rPr>
        <w:t>43.9%</w:t>
      </w:r>
      <w:r>
        <w:rPr>
          <w:rFonts w:hint="eastAsia" w:ascii="仿宋" w:hAnsi="仿宋" w:eastAsia="仿宋"/>
          <w:sz w:val="32"/>
          <w:szCs w:val="32"/>
        </w:rPr>
        <w:t>。</w:t>
      </w:r>
      <w:r>
        <w:rPr>
          <w:rFonts w:hint="eastAsia" w:ascii="仿宋" w:hAnsi="仿宋" w:eastAsia="仿宋" w:cs="仿宋"/>
          <w:sz w:val="32"/>
          <w:szCs w:val="32"/>
        </w:rPr>
        <w:t>2021年本单位未单独填报决算，由系统统一填报部门决算，故无法对比。</w:t>
      </w:r>
    </w:p>
    <w:p>
      <w:pPr>
        <w:spacing w:line="600" w:lineRule="exact"/>
        <w:ind w:firstLine="643" w:firstLineChars="200"/>
        <w:outlineLvl w:val="2"/>
        <w:rPr>
          <w:rFonts w:ascii="仿宋" w:hAnsi="仿宋" w:eastAsia="仿宋"/>
          <w:b/>
          <w:sz w:val="32"/>
          <w:szCs w:val="32"/>
        </w:rPr>
      </w:pPr>
      <w:bookmarkStart w:id="43" w:name="_Toc22022"/>
      <w:bookmarkStart w:id="44" w:name="_Toc15377211"/>
      <w:r>
        <w:rPr>
          <w:rFonts w:hint="eastAsia" w:ascii="仿宋" w:hAnsi="仿宋" w:eastAsia="仿宋"/>
          <w:b/>
          <w:sz w:val="32"/>
          <w:szCs w:val="32"/>
        </w:rPr>
        <w:t>（二）一般公共预算财政拨款支出决算结构情况</w:t>
      </w:r>
      <w:bookmarkEnd w:id="43"/>
      <w:bookmarkEnd w:id="44"/>
    </w:p>
    <w:p>
      <w:pPr>
        <w:spacing w:line="600" w:lineRule="exact"/>
        <w:ind w:firstLine="640"/>
      </w:pPr>
      <w:r>
        <w:rPr>
          <w:rFonts w:ascii="仿宋" w:hAnsi="仿宋" w:eastAsia="仿宋"/>
          <w:sz w:val="32"/>
          <w:szCs w:val="32"/>
        </w:rPr>
        <w:t>20</w:t>
      </w:r>
      <w:r>
        <w:rPr>
          <w:rFonts w:hint="eastAsia" w:ascii="仿宋" w:hAnsi="仿宋" w:eastAsia="仿宋"/>
          <w:sz w:val="32"/>
          <w:szCs w:val="32"/>
        </w:rPr>
        <w:t>22年一般公共预算财政拨款支出</w:t>
      </w:r>
      <w:r>
        <w:rPr>
          <w:rFonts w:ascii="仿宋" w:hAnsi="仿宋" w:eastAsia="仿宋"/>
          <w:sz w:val="32"/>
          <w:szCs w:val="32"/>
        </w:rPr>
        <w:t>189.44</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ascii="仿宋" w:hAnsi="仿宋" w:eastAsia="仿宋"/>
          <w:sz w:val="32"/>
          <w:szCs w:val="32"/>
        </w:rPr>
        <w:t>13.52</w:t>
      </w:r>
      <w:r>
        <w:rPr>
          <w:rFonts w:hint="eastAsia" w:ascii="仿宋" w:hAnsi="仿宋" w:eastAsia="仿宋"/>
          <w:sz w:val="32"/>
          <w:szCs w:val="32"/>
        </w:rPr>
        <w:t>万元，占</w:t>
      </w:r>
      <w:r>
        <w:rPr>
          <w:rFonts w:ascii="仿宋" w:hAnsi="仿宋" w:eastAsia="仿宋"/>
          <w:sz w:val="32"/>
          <w:szCs w:val="32"/>
        </w:rPr>
        <w:t>7.14%</w:t>
      </w:r>
      <w:r>
        <w:rPr>
          <w:rFonts w:hint="eastAsia" w:ascii="仿宋" w:hAnsi="仿宋" w:eastAsia="仿宋"/>
          <w:sz w:val="32"/>
          <w:szCs w:val="32"/>
        </w:rPr>
        <w:t>；</w:t>
      </w:r>
      <w:r>
        <w:rPr>
          <w:rFonts w:hint="eastAsia" w:ascii="仿宋" w:hAnsi="仿宋" w:eastAsia="仿宋"/>
          <w:b/>
          <w:bCs/>
          <w:sz w:val="32"/>
          <w:szCs w:val="32"/>
        </w:rPr>
        <w:t>卫生健康支出</w:t>
      </w:r>
      <w:r>
        <w:rPr>
          <w:rFonts w:ascii="仿宋" w:hAnsi="仿宋" w:eastAsia="仿宋"/>
          <w:sz w:val="32"/>
          <w:szCs w:val="32"/>
        </w:rPr>
        <w:t>174.67</w:t>
      </w:r>
      <w:r>
        <w:rPr>
          <w:rFonts w:hint="eastAsia" w:ascii="仿宋" w:hAnsi="仿宋" w:eastAsia="仿宋"/>
          <w:sz w:val="32"/>
          <w:szCs w:val="32"/>
        </w:rPr>
        <w:t>万元，占</w:t>
      </w:r>
      <w:r>
        <w:rPr>
          <w:rFonts w:ascii="仿宋" w:hAnsi="仿宋" w:eastAsia="仿宋"/>
          <w:sz w:val="32"/>
          <w:szCs w:val="32"/>
        </w:rPr>
        <w:t>92.2%</w:t>
      </w:r>
      <w:r>
        <w:rPr>
          <w:rFonts w:hint="eastAsia" w:ascii="仿宋" w:hAnsi="仿宋" w:eastAsia="仿宋"/>
          <w:sz w:val="32"/>
          <w:szCs w:val="32"/>
        </w:rPr>
        <w:t>；</w:t>
      </w:r>
      <w:r>
        <w:rPr>
          <w:rFonts w:hint="eastAsia" w:ascii="仿宋" w:hAnsi="仿宋" w:eastAsia="仿宋"/>
          <w:b/>
          <w:bCs/>
          <w:sz w:val="32"/>
          <w:szCs w:val="32"/>
        </w:rPr>
        <w:t>住房保障支出</w:t>
      </w:r>
      <w:r>
        <w:rPr>
          <w:rFonts w:ascii="仿宋" w:hAnsi="仿宋" w:eastAsia="仿宋"/>
          <w:sz w:val="32"/>
          <w:szCs w:val="32"/>
        </w:rPr>
        <w:t>1.25</w:t>
      </w:r>
      <w:r>
        <w:rPr>
          <w:rFonts w:hint="eastAsia" w:ascii="仿宋" w:hAnsi="仿宋" w:eastAsia="仿宋"/>
          <w:sz w:val="32"/>
          <w:szCs w:val="32"/>
        </w:rPr>
        <w:t>万元，占</w:t>
      </w:r>
      <w:r>
        <w:rPr>
          <w:rFonts w:ascii="仿宋" w:hAnsi="仿宋" w:eastAsia="仿宋"/>
          <w:sz w:val="32"/>
          <w:szCs w:val="32"/>
        </w:rPr>
        <w:t>0.66%</w:t>
      </w:r>
      <w:r>
        <w:rPr>
          <w:rFonts w:hint="eastAsia" w:ascii="仿宋" w:hAnsi="仿宋" w:eastAsia="仿宋"/>
          <w:sz w:val="32"/>
          <w:szCs w:val="32"/>
        </w:rPr>
        <w:t>。</w:t>
      </w:r>
    </w:p>
    <w:p>
      <w:pPr>
        <w:pStyle w:val="2"/>
        <w:spacing w:before="93"/>
        <w:ind w:firstLine="900" w:firstLineChars="300"/>
      </w:pPr>
      <w:r>
        <w:drawing>
          <wp:inline distT="0" distB="0" distL="0" distR="0">
            <wp:extent cx="4171950" cy="2844800"/>
            <wp:effectExtent l="0" t="0" r="0" b="12700"/>
            <wp:docPr id="92588258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outlineLvl w:val="2"/>
        <w:rPr>
          <w:rFonts w:ascii="仿宋" w:hAnsi="仿宋" w:eastAsia="仿宋"/>
          <w:b/>
          <w:sz w:val="32"/>
          <w:szCs w:val="32"/>
        </w:rPr>
      </w:pPr>
      <w:bookmarkStart w:id="45" w:name="_Toc20324"/>
      <w:bookmarkStart w:id="46" w:name="_Toc15377212"/>
      <w:r>
        <w:rPr>
          <w:rFonts w:hint="eastAsia" w:ascii="仿宋" w:hAnsi="仿宋" w:eastAsia="仿宋"/>
          <w:b/>
          <w:sz w:val="32"/>
          <w:szCs w:val="32"/>
        </w:rPr>
        <w:t>（三）一般公共预算财政拨款支出决算具体情况</w:t>
      </w:r>
      <w:bookmarkEnd w:id="45"/>
      <w:bookmarkEnd w:id="46"/>
    </w:p>
    <w:p>
      <w:pPr>
        <w:spacing w:line="600" w:lineRule="exact"/>
        <w:ind w:firstLine="643" w:firstLineChars="200"/>
        <w:outlineLvl w:val="2"/>
        <w:rPr>
          <w:rFonts w:ascii="仿宋" w:hAnsi="仿宋" w:eastAsia="仿宋"/>
          <w:sz w:val="32"/>
          <w:szCs w:val="32"/>
        </w:rPr>
      </w:pPr>
      <w:bookmarkStart w:id="47" w:name="_Toc15377213"/>
      <w:bookmarkStart w:id="48" w:name="_Toc13862"/>
      <w:bookmarkStart w:id="49" w:name="_Toc15378460"/>
      <w:bookmarkStart w:id="50" w:name="_Toc15377444"/>
      <w:r>
        <w:rPr>
          <w:rFonts w:hint="eastAsia" w:ascii="仿宋" w:hAnsi="仿宋" w:eastAsia="仿宋"/>
          <w:b/>
          <w:sz w:val="32"/>
          <w:szCs w:val="32"/>
        </w:rPr>
        <w:t>2022年一般公共预算支出决算数为</w:t>
      </w:r>
      <w:r>
        <w:rPr>
          <w:rFonts w:ascii="仿宋" w:hAnsi="仿宋" w:eastAsia="仿宋"/>
          <w:b/>
          <w:sz w:val="32"/>
          <w:szCs w:val="32"/>
        </w:rPr>
        <w:t>189.44</w:t>
      </w:r>
      <w:r>
        <w:rPr>
          <w:rFonts w:hint="eastAsia" w:ascii="仿宋" w:hAnsi="仿宋" w:eastAsia="仿宋"/>
          <w:b/>
          <w:sz w:val="32"/>
          <w:szCs w:val="32"/>
        </w:rPr>
        <w:t>万元</w:t>
      </w:r>
      <w:r>
        <w:rPr>
          <w:rFonts w:hint="eastAsia" w:ascii="仿宋" w:hAnsi="仿宋" w:eastAsia="仿宋"/>
          <w:sz w:val="32"/>
          <w:szCs w:val="32"/>
        </w:rPr>
        <w:t>，</w:t>
      </w:r>
      <w:r>
        <w:rPr>
          <w:rStyle w:val="18"/>
          <w:rFonts w:hint="eastAsia" w:ascii="仿宋" w:hAnsi="仿宋" w:eastAsia="仿宋"/>
          <w:bCs/>
          <w:sz w:val="32"/>
          <w:szCs w:val="32"/>
        </w:rPr>
        <w:t>完成预算</w:t>
      </w:r>
      <w:r>
        <w:rPr>
          <w:rStyle w:val="18"/>
          <w:rFonts w:ascii="仿宋" w:hAnsi="仿宋" w:eastAsia="仿宋"/>
          <w:bCs/>
          <w:sz w:val="32"/>
          <w:szCs w:val="32"/>
        </w:rPr>
        <w:t>100%</w:t>
      </w:r>
      <w:r>
        <w:rPr>
          <w:rStyle w:val="18"/>
          <w:rFonts w:hint="eastAsia" w:ascii="仿宋" w:hAnsi="仿宋" w:eastAsia="仿宋"/>
          <w:bCs/>
          <w:sz w:val="32"/>
          <w:szCs w:val="32"/>
        </w:rPr>
        <w:t>。其中：</w:t>
      </w:r>
      <w:bookmarkEnd w:id="47"/>
      <w:bookmarkEnd w:id="48"/>
      <w:bookmarkEnd w:id="49"/>
      <w:bookmarkEnd w:id="50"/>
    </w:p>
    <w:p>
      <w:pPr>
        <w:spacing w:line="600" w:lineRule="exact"/>
        <w:ind w:firstLine="643" w:firstLineChars="200"/>
        <w:rPr>
          <w:rFonts w:ascii="仿宋" w:hAnsi="仿宋" w:eastAsia="仿宋"/>
          <w:b/>
          <w:sz w:val="32"/>
          <w:szCs w:val="32"/>
        </w:rPr>
      </w:pPr>
      <w:r>
        <w:rPr>
          <w:rStyle w:val="18"/>
          <w:rFonts w:ascii="仿宋" w:hAnsi="仿宋" w:eastAsia="仿宋"/>
          <w:bCs/>
          <w:sz w:val="32"/>
          <w:szCs w:val="32"/>
        </w:rPr>
        <w:t>1.</w:t>
      </w:r>
      <w:r>
        <w:rPr>
          <w:rStyle w:val="18"/>
          <w:rFonts w:hint="eastAsia" w:ascii="仿宋" w:hAnsi="仿宋" w:eastAsia="仿宋"/>
          <w:bCs/>
          <w:sz w:val="32"/>
          <w:szCs w:val="32"/>
        </w:rPr>
        <w:t>社会保障和就业（类）</w:t>
      </w:r>
      <w:r>
        <w:rPr>
          <w:rStyle w:val="18"/>
          <w:rFonts w:hint="eastAsia" w:ascii="仿宋" w:hAnsi="仿宋" w:eastAsia="仿宋"/>
          <w:bCs/>
          <w:sz w:val="32"/>
          <w:szCs w:val="32"/>
          <w:lang w:val="en-US" w:eastAsia="zh-CN"/>
        </w:rPr>
        <w:t>行政事业单位养老</w:t>
      </w:r>
      <w:r>
        <w:rPr>
          <w:rStyle w:val="18"/>
          <w:rFonts w:hint="eastAsia" w:ascii="仿宋" w:hAnsi="仿宋" w:eastAsia="仿宋"/>
          <w:bCs/>
          <w:sz w:val="32"/>
          <w:szCs w:val="32"/>
        </w:rPr>
        <w:t>（款）</w:t>
      </w:r>
      <w:r>
        <w:rPr>
          <w:rStyle w:val="18"/>
          <w:rFonts w:hint="eastAsia" w:ascii="仿宋" w:hAnsi="仿宋" w:eastAsia="仿宋"/>
          <w:bCs/>
          <w:sz w:val="32"/>
          <w:szCs w:val="32"/>
          <w:lang w:val="en-US" w:eastAsia="zh-CN"/>
        </w:rPr>
        <w:t>机关事业单位基本养老保险缴费</w:t>
      </w:r>
      <w:r>
        <w:rPr>
          <w:rStyle w:val="18"/>
          <w:rFonts w:hint="eastAsia" w:ascii="仿宋" w:hAnsi="仿宋" w:eastAsia="仿宋"/>
          <w:bCs/>
          <w:sz w:val="32"/>
          <w:szCs w:val="32"/>
        </w:rPr>
        <w:t>（项）</w:t>
      </w:r>
      <w:r>
        <w:rPr>
          <w:rStyle w:val="18"/>
          <w:rFonts w:ascii="仿宋" w:hAnsi="仿宋" w:eastAsia="仿宋"/>
          <w:bCs/>
          <w:sz w:val="32"/>
          <w:szCs w:val="32"/>
        </w:rPr>
        <w:t>:</w:t>
      </w:r>
      <w:r>
        <w:rPr>
          <w:rStyle w:val="18"/>
          <w:rFonts w:ascii="仿宋" w:hAnsi="仿宋" w:eastAsia="仿宋"/>
          <w:b w:val="0"/>
          <w:bCs/>
          <w:sz w:val="32"/>
          <w:szCs w:val="32"/>
        </w:rPr>
        <w:t xml:space="preserve"> </w:t>
      </w:r>
      <w:r>
        <w:rPr>
          <w:rStyle w:val="18"/>
          <w:rFonts w:hint="eastAsia" w:ascii="仿宋" w:hAnsi="仿宋" w:eastAsia="仿宋"/>
          <w:b w:val="0"/>
          <w:bCs/>
          <w:sz w:val="32"/>
          <w:szCs w:val="32"/>
        </w:rPr>
        <w:t>支出决算为</w:t>
      </w:r>
      <w:r>
        <w:rPr>
          <w:rStyle w:val="18"/>
          <w:rFonts w:ascii="仿宋" w:hAnsi="仿宋" w:eastAsia="仿宋"/>
          <w:b w:val="0"/>
          <w:bCs/>
          <w:sz w:val="32"/>
          <w:szCs w:val="32"/>
        </w:rPr>
        <w:t>13.52</w:t>
      </w:r>
      <w:r>
        <w:rPr>
          <w:rStyle w:val="18"/>
          <w:rFonts w:hint="eastAsia" w:ascii="仿宋" w:hAnsi="仿宋" w:eastAsia="仿宋"/>
          <w:b w:val="0"/>
          <w:bCs/>
          <w:sz w:val="32"/>
          <w:szCs w:val="32"/>
        </w:rPr>
        <w:t>万元，完成预算</w:t>
      </w:r>
      <w:r>
        <w:rPr>
          <w:rStyle w:val="18"/>
          <w:rFonts w:ascii="仿宋" w:hAnsi="仿宋" w:eastAsia="仿宋"/>
          <w:b w:val="0"/>
          <w:bCs/>
          <w:sz w:val="32"/>
          <w:szCs w:val="32"/>
        </w:rPr>
        <w:t>100%</w:t>
      </w:r>
      <w:r>
        <w:rPr>
          <w:rStyle w:val="18"/>
          <w:rFonts w:hint="eastAsia" w:ascii="仿宋" w:hAnsi="仿宋" w:eastAsia="仿宋"/>
          <w:b w:val="0"/>
          <w:bCs/>
          <w:sz w:val="32"/>
          <w:szCs w:val="32"/>
        </w:rPr>
        <w:t>。</w:t>
      </w:r>
    </w:p>
    <w:p>
      <w:pPr>
        <w:spacing w:line="600" w:lineRule="exact"/>
        <w:ind w:firstLine="643" w:firstLineChars="200"/>
        <w:rPr>
          <w:rStyle w:val="18"/>
          <w:rFonts w:hint="eastAsia" w:ascii="仿宋" w:hAnsi="仿宋" w:eastAsia="仿宋"/>
          <w:b w:val="0"/>
          <w:bCs/>
          <w:sz w:val="32"/>
          <w:szCs w:val="32"/>
        </w:rPr>
      </w:pPr>
      <w:r>
        <w:rPr>
          <w:rStyle w:val="18"/>
          <w:rFonts w:ascii="仿宋" w:hAnsi="仿宋" w:eastAsia="仿宋"/>
          <w:bCs/>
          <w:sz w:val="32"/>
          <w:szCs w:val="32"/>
        </w:rPr>
        <w:t>2.</w:t>
      </w:r>
      <w:r>
        <w:rPr>
          <w:rFonts w:hint="eastAsia" w:ascii="仿宋" w:hAnsi="仿宋" w:eastAsia="仿宋"/>
          <w:b/>
          <w:bCs/>
          <w:sz w:val="32"/>
          <w:szCs w:val="32"/>
        </w:rPr>
        <w:t>卫生健康</w:t>
      </w:r>
      <w:r>
        <w:rPr>
          <w:rStyle w:val="18"/>
          <w:rFonts w:hint="eastAsia" w:ascii="仿宋" w:hAnsi="仿宋" w:eastAsia="仿宋"/>
          <w:bCs/>
          <w:sz w:val="32"/>
          <w:szCs w:val="32"/>
        </w:rPr>
        <w:t>（类）</w:t>
      </w:r>
      <w:r>
        <w:rPr>
          <w:rStyle w:val="18"/>
          <w:rFonts w:hint="eastAsia" w:ascii="仿宋" w:hAnsi="仿宋" w:eastAsia="仿宋"/>
          <w:bCs/>
          <w:sz w:val="32"/>
          <w:szCs w:val="32"/>
          <w:lang w:val="en-US" w:eastAsia="zh-CN"/>
        </w:rPr>
        <w:t>基层医疗卫生机构</w:t>
      </w:r>
      <w:r>
        <w:rPr>
          <w:rStyle w:val="18"/>
          <w:rFonts w:hint="eastAsia" w:ascii="仿宋" w:hAnsi="仿宋" w:eastAsia="仿宋"/>
          <w:bCs/>
          <w:sz w:val="32"/>
          <w:szCs w:val="32"/>
        </w:rPr>
        <w:t>（款）</w:t>
      </w:r>
      <w:r>
        <w:rPr>
          <w:rStyle w:val="18"/>
          <w:rFonts w:hint="eastAsia" w:ascii="仿宋" w:hAnsi="仿宋" w:eastAsia="仿宋"/>
          <w:bCs/>
          <w:sz w:val="32"/>
          <w:szCs w:val="32"/>
          <w:lang w:val="en-US" w:eastAsia="zh-CN"/>
        </w:rPr>
        <w:t>乡镇卫生院</w:t>
      </w:r>
      <w:r>
        <w:rPr>
          <w:rStyle w:val="18"/>
          <w:rFonts w:hint="eastAsia" w:ascii="仿宋" w:hAnsi="仿宋" w:eastAsia="仿宋"/>
          <w:bCs/>
          <w:sz w:val="32"/>
          <w:szCs w:val="32"/>
        </w:rPr>
        <w:t>（项）</w:t>
      </w:r>
      <w:r>
        <w:rPr>
          <w:rStyle w:val="18"/>
          <w:rFonts w:ascii="仿宋" w:hAnsi="仿宋" w:eastAsia="仿宋"/>
          <w:bCs/>
          <w:sz w:val="32"/>
          <w:szCs w:val="32"/>
        </w:rPr>
        <w:t>:</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109.7</w:t>
      </w:r>
      <w:r>
        <w:rPr>
          <w:rStyle w:val="18"/>
          <w:rFonts w:hint="eastAsia" w:ascii="仿宋" w:hAnsi="仿宋" w:eastAsia="仿宋"/>
          <w:b w:val="0"/>
          <w:bCs/>
          <w:sz w:val="32"/>
          <w:szCs w:val="32"/>
        </w:rPr>
        <w:t>万元，完成预算</w:t>
      </w:r>
      <w:r>
        <w:rPr>
          <w:rStyle w:val="18"/>
          <w:rFonts w:ascii="仿宋" w:hAnsi="仿宋" w:eastAsia="仿宋"/>
          <w:b w:val="0"/>
          <w:bCs/>
          <w:sz w:val="32"/>
          <w:szCs w:val="32"/>
        </w:rPr>
        <w:t>100%</w:t>
      </w:r>
      <w:r>
        <w:rPr>
          <w:rStyle w:val="18"/>
          <w:rFonts w:hint="eastAsia" w:ascii="仿宋" w:hAnsi="仿宋" w:eastAsia="仿宋"/>
          <w:b w:val="0"/>
          <w:bCs/>
          <w:sz w:val="32"/>
          <w:szCs w:val="32"/>
        </w:rPr>
        <w:t>。</w:t>
      </w:r>
    </w:p>
    <w:p>
      <w:pPr>
        <w:spacing w:line="600" w:lineRule="exact"/>
        <w:ind w:firstLine="643" w:firstLineChars="200"/>
        <w:rPr>
          <w:rStyle w:val="18"/>
          <w:rFonts w:hint="eastAsia" w:ascii="仿宋" w:hAnsi="仿宋" w:eastAsia="仿宋"/>
          <w:b w:val="0"/>
          <w:bCs/>
          <w:sz w:val="32"/>
          <w:szCs w:val="32"/>
        </w:rPr>
      </w:pPr>
      <w:r>
        <w:rPr>
          <w:rStyle w:val="18"/>
          <w:rFonts w:hint="eastAsia" w:ascii="仿宋" w:hAnsi="仿宋" w:eastAsia="仿宋"/>
          <w:bCs/>
          <w:sz w:val="32"/>
          <w:szCs w:val="32"/>
          <w:lang w:val="en-US" w:eastAsia="zh-CN"/>
        </w:rPr>
        <w:t>3</w:t>
      </w:r>
      <w:r>
        <w:rPr>
          <w:rStyle w:val="18"/>
          <w:rFonts w:ascii="仿宋" w:hAnsi="仿宋" w:eastAsia="仿宋"/>
          <w:bCs/>
          <w:sz w:val="32"/>
          <w:szCs w:val="32"/>
        </w:rPr>
        <w:t>.</w:t>
      </w:r>
      <w:r>
        <w:rPr>
          <w:rFonts w:hint="eastAsia" w:ascii="仿宋" w:hAnsi="仿宋" w:eastAsia="仿宋"/>
          <w:b/>
          <w:bCs/>
          <w:sz w:val="32"/>
          <w:szCs w:val="32"/>
        </w:rPr>
        <w:t>卫生健康</w:t>
      </w:r>
      <w:r>
        <w:rPr>
          <w:rStyle w:val="18"/>
          <w:rFonts w:hint="eastAsia" w:ascii="仿宋" w:hAnsi="仿宋" w:eastAsia="仿宋"/>
          <w:bCs/>
          <w:sz w:val="32"/>
          <w:szCs w:val="32"/>
        </w:rPr>
        <w:t>（类）</w:t>
      </w:r>
      <w:r>
        <w:rPr>
          <w:rStyle w:val="18"/>
          <w:rFonts w:hint="eastAsia" w:ascii="仿宋" w:hAnsi="仿宋" w:eastAsia="仿宋"/>
          <w:bCs/>
          <w:sz w:val="32"/>
          <w:szCs w:val="32"/>
          <w:lang w:val="en-US" w:eastAsia="zh-CN"/>
        </w:rPr>
        <w:t>基层医疗卫生机构</w:t>
      </w:r>
      <w:r>
        <w:rPr>
          <w:rStyle w:val="18"/>
          <w:rFonts w:hint="eastAsia" w:ascii="仿宋" w:hAnsi="仿宋" w:eastAsia="仿宋"/>
          <w:bCs/>
          <w:sz w:val="32"/>
          <w:szCs w:val="32"/>
        </w:rPr>
        <w:t>（款）</w:t>
      </w:r>
      <w:r>
        <w:rPr>
          <w:rStyle w:val="18"/>
          <w:rFonts w:hint="eastAsia" w:ascii="仿宋" w:hAnsi="仿宋" w:eastAsia="仿宋"/>
          <w:bCs/>
          <w:sz w:val="32"/>
          <w:szCs w:val="32"/>
          <w:lang w:val="en-US" w:eastAsia="zh-CN"/>
        </w:rPr>
        <w:t>其他基层医疗卫生机构支出</w:t>
      </w:r>
      <w:r>
        <w:rPr>
          <w:rStyle w:val="18"/>
          <w:rFonts w:hint="eastAsia" w:ascii="仿宋" w:hAnsi="仿宋" w:eastAsia="仿宋"/>
          <w:bCs/>
          <w:sz w:val="32"/>
          <w:szCs w:val="32"/>
        </w:rPr>
        <w:t>（项）</w:t>
      </w:r>
      <w:r>
        <w:rPr>
          <w:rStyle w:val="18"/>
          <w:rFonts w:ascii="仿宋" w:hAnsi="仿宋" w:eastAsia="仿宋"/>
          <w:bCs/>
          <w:sz w:val="32"/>
          <w:szCs w:val="32"/>
        </w:rPr>
        <w:t>:</w:t>
      </w:r>
      <w:r>
        <w:rPr>
          <w:rStyle w:val="18"/>
          <w:rFonts w:hint="eastAsia" w:ascii="仿宋" w:hAnsi="仿宋" w:eastAsia="仿宋"/>
          <w:b w:val="0"/>
          <w:bCs/>
          <w:sz w:val="32"/>
          <w:szCs w:val="32"/>
        </w:rPr>
        <w:t>支出决算为</w:t>
      </w:r>
      <w:r>
        <w:rPr>
          <w:rStyle w:val="18"/>
          <w:rFonts w:hint="eastAsia" w:ascii="仿宋" w:hAnsi="仿宋" w:eastAsia="仿宋"/>
          <w:b w:val="0"/>
          <w:bCs/>
          <w:sz w:val="32"/>
          <w:szCs w:val="32"/>
          <w:lang w:val="en-US" w:eastAsia="zh-CN"/>
        </w:rPr>
        <w:t>12.51</w:t>
      </w:r>
      <w:r>
        <w:rPr>
          <w:rStyle w:val="18"/>
          <w:rFonts w:hint="eastAsia" w:ascii="仿宋" w:hAnsi="仿宋" w:eastAsia="仿宋"/>
          <w:b w:val="0"/>
          <w:bCs/>
          <w:sz w:val="32"/>
          <w:szCs w:val="32"/>
        </w:rPr>
        <w:t>万元，完成预算</w:t>
      </w:r>
      <w:r>
        <w:rPr>
          <w:rStyle w:val="18"/>
          <w:rFonts w:ascii="仿宋" w:hAnsi="仿宋" w:eastAsia="仿宋"/>
          <w:b w:val="0"/>
          <w:bCs/>
          <w:sz w:val="32"/>
          <w:szCs w:val="32"/>
        </w:rPr>
        <w:t>100%</w:t>
      </w:r>
      <w:r>
        <w:rPr>
          <w:rStyle w:val="18"/>
          <w:rFonts w:hint="eastAsia" w:ascii="仿宋" w:hAnsi="仿宋" w:eastAsia="仿宋"/>
          <w:b w:val="0"/>
          <w:bCs/>
          <w:sz w:val="32"/>
          <w:szCs w:val="32"/>
        </w:rPr>
        <w:t>。</w:t>
      </w:r>
    </w:p>
    <w:p>
      <w:pPr>
        <w:spacing w:line="600" w:lineRule="exact"/>
        <w:ind w:firstLine="643" w:firstLineChars="200"/>
        <w:rPr>
          <w:rFonts w:hint="eastAsia" w:ascii="仿宋" w:hAnsi="仿宋" w:eastAsia="仿宋"/>
          <w:sz w:val="32"/>
          <w:szCs w:val="32"/>
          <w:lang w:val="en-US" w:eastAsia="zh-CN"/>
        </w:rPr>
      </w:pPr>
      <w:r>
        <w:rPr>
          <w:rFonts w:hint="eastAsia" w:ascii="仿宋" w:hAnsi="仿宋" w:eastAsia="仿宋"/>
          <w:b/>
          <w:bCs/>
          <w:sz w:val="32"/>
          <w:szCs w:val="32"/>
          <w:lang w:val="en-US" w:eastAsia="zh-CN"/>
        </w:rPr>
        <w:t>4.卫生健康（类）公共卫生（款）基本公共卫生服务（项）：</w:t>
      </w:r>
      <w:r>
        <w:rPr>
          <w:rFonts w:hint="eastAsia" w:ascii="仿宋" w:hAnsi="仿宋" w:eastAsia="仿宋"/>
          <w:sz w:val="32"/>
          <w:szCs w:val="32"/>
          <w:lang w:val="en-US" w:eastAsia="zh-CN"/>
        </w:rPr>
        <w:t>支出决算45.69万元，完成预算100%。</w:t>
      </w:r>
    </w:p>
    <w:p>
      <w:pPr>
        <w:pStyle w:val="15"/>
        <w:ind w:left="0" w:leftChars="0" w:firstLine="643" w:firstLineChars="200"/>
        <w:rPr>
          <w:rFonts w:hint="eastAsia" w:ascii="仿宋" w:hAnsi="仿宋" w:eastAsia="仿宋"/>
          <w:sz w:val="32"/>
          <w:szCs w:val="32"/>
          <w:lang w:val="en-US" w:eastAsia="zh-CN"/>
        </w:rPr>
      </w:pPr>
      <w:r>
        <w:rPr>
          <w:rFonts w:hint="eastAsia" w:ascii="仿宋" w:hAnsi="仿宋" w:eastAsia="仿宋"/>
          <w:b/>
          <w:bCs/>
          <w:sz w:val="32"/>
          <w:szCs w:val="32"/>
          <w:lang w:val="en-US" w:eastAsia="zh-CN"/>
        </w:rPr>
        <w:t>5.卫生健康（类）行政事业单位医疗（款）事业单位医疗（项）：</w:t>
      </w:r>
      <w:r>
        <w:rPr>
          <w:rFonts w:hint="eastAsia" w:ascii="仿宋" w:hAnsi="仿宋" w:eastAsia="仿宋"/>
          <w:sz w:val="32"/>
          <w:szCs w:val="32"/>
          <w:lang w:val="en-US" w:eastAsia="zh-CN"/>
        </w:rPr>
        <w:t>支出决算6.76万元，完成预算100%。</w:t>
      </w:r>
    </w:p>
    <w:p>
      <w:pPr>
        <w:pStyle w:val="15"/>
        <w:ind w:left="0" w:leftChars="0" w:firstLine="643" w:firstLineChars="200"/>
      </w:pPr>
      <w:r>
        <w:rPr>
          <w:rFonts w:hint="eastAsia" w:ascii="仿宋" w:hAnsi="仿宋" w:eastAsia="仿宋"/>
          <w:b/>
          <w:bCs/>
          <w:sz w:val="32"/>
          <w:szCs w:val="32"/>
          <w:lang w:val="en-US" w:eastAsia="zh-CN"/>
        </w:rPr>
        <w:t>6</w:t>
      </w:r>
      <w:r>
        <w:rPr>
          <w:rFonts w:ascii="仿宋" w:hAnsi="仿宋" w:eastAsia="仿宋"/>
          <w:b/>
          <w:bCs/>
          <w:sz w:val="32"/>
          <w:szCs w:val="32"/>
        </w:rPr>
        <w:t>.</w:t>
      </w:r>
      <w:r>
        <w:rPr>
          <w:rFonts w:hint="eastAsia" w:ascii="仿宋" w:hAnsi="仿宋" w:eastAsia="仿宋"/>
          <w:b/>
          <w:bCs/>
          <w:sz w:val="32"/>
          <w:szCs w:val="32"/>
          <w:lang w:val="en-US" w:eastAsia="zh-CN"/>
        </w:rPr>
        <w:t>住房保障（类）住房改革（款）住房公积金（项）</w:t>
      </w:r>
      <w:r>
        <w:rPr>
          <w:rStyle w:val="18"/>
          <w:rFonts w:hint="eastAsia" w:ascii="仿宋" w:hAnsi="仿宋" w:eastAsia="仿宋"/>
          <w:bCs/>
          <w:sz w:val="32"/>
          <w:szCs w:val="32"/>
        </w:rPr>
        <w:t>：</w:t>
      </w:r>
      <w:r>
        <w:rPr>
          <w:rStyle w:val="18"/>
          <w:rFonts w:hint="eastAsia" w:ascii="仿宋" w:hAnsi="仿宋" w:eastAsia="仿宋"/>
          <w:b w:val="0"/>
          <w:bCs/>
          <w:sz w:val="32"/>
          <w:szCs w:val="32"/>
        </w:rPr>
        <w:t>支出决算为</w:t>
      </w:r>
      <w:r>
        <w:rPr>
          <w:rStyle w:val="18"/>
          <w:rFonts w:ascii="仿宋" w:hAnsi="仿宋" w:eastAsia="仿宋"/>
          <w:b w:val="0"/>
          <w:bCs/>
          <w:sz w:val="32"/>
          <w:szCs w:val="32"/>
        </w:rPr>
        <w:t>1.25</w:t>
      </w:r>
      <w:r>
        <w:rPr>
          <w:rStyle w:val="18"/>
          <w:rFonts w:hint="eastAsia" w:ascii="仿宋" w:hAnsi="仿宋" w:eastAsia="仿宋"/>
          <w:b w:val="0"/>
          <w:bCs/>
          <w:sz w:val="32"/>
          <w:szCs w:val="32"/>
        </w:rPr>
        <w:t>万元，完成预算</w:t>
      </w:r>
      <w:r>
        <w:rPr>
          <w:rStyle w:val="18"/>
          <w:rFonts w:ascii="仿宋" w:hAnsi="仿宋" w:eastAsia="仿宋"/>
          <w:b w:val="0"/>
          <w:bCs/>
          <w:sz w:val="32"/>
          <w:szCs w:val="32"/>
        </w:rPr>
        <w:t>100%</w:t>
      </w:r>
      <w:r>
        <w:rPr>
          <w:rStyle w:val="18"/>
          <w:rFonts w:hint="eastAsia" w:ascii="仿宋" w:hAnsi="仿宋" w:eastAsia="仿宋"/>
          <w:b w:val="0"/>
          <w:bCs/>
          <w:sz w:val="32"/>
          <w:szCs w:val="32"/>
        </w:rPr>
        <w:t>。</w:t>
      </w:r>
    </w:p>
    <w:p>
      <w:pPr>
        <w:tabs>
          <w:tab w:val="right" w:pos="8306"/>
        </w:tabs>
        <w:spacing w:line="600" w:lineRule="exact"/>
        <w:outlineLvl w:val="1"/>
        <w:rPr>
          <w:rStyle w:val="29"/>
        </w:rPr>
      </w:pPr>
      <w:bookmarkStart w:id="51" w:name="_Toc15377214"/>
      <w:bookmarkStart w:id="52" w:name="_Toc15396608"/>
      <w:bookmarkStart w:id="53" w:name="_Toc19649"/>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9"/>
          <w:rFonts w:hint="eastAsia" w:ascii="黑体" w:hAnsi="黑体" w:eastAsia="黑体"/>
          <w:b w:val="0"/>
        </w:rPr>
        <w:t>般公共预算财政拨款基本支出决算情况说明</w:t>
      </w:r>
      <w:bookmarkEnd w:id="51"/>
      <w:bookmarkEnd w:id="52"/>
      <w:bookmarkEnd w:id="53"/>
      <w:r>
        <w:rPr>
          <w:rStyle w:val="29"/>
          <w:rFonts w:ascii="黑体" w:hAnsi="黑体" w:eastAsia="黑体"/>
          <w:b w:val="0"/>
        </w:rPr>
        <w:tab/>
      </w:r>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ascii="仿宋" w:hAnsi="仿宋" w:eastAsia="仿宋"/>
          <w:sz w:val="32"/>
          <w:szCs w:val="32"/>
        </w:rPr>
        <w:t>189.44</w:t>
      </w:r>
      <w:r>
        <w:rPr>
          <w:rFonts w:hint="eastAsia" w:ascii="仿宋" w:hAnsi="仿宋" w:eastAsia="仿宋"/>
          <w:sz w:val="32"/>
          <w:szCs w:val="32"/>
        </w:rPr>
        <w:t>万元，其中：人员经费</w:t>
      </w:r>
      <w:r>
        <w:rPr>
          <w:rFonts w:ascii="仿宋" w:hAnsi="仿宋" w:eastAsia="仿宋"/>
          <w:sz w:val="32"/>
          <w:szCs w:val="32"/>
        </w:rPr>
        <w:t>158.74</w:t>
      </w:r>
      <w:r>
        <w:rPr>
          <w:rFonts w:hint="eastAsia" w:ascii="仿宋" w:hAnsi="仿宋" w:eastAsia="仿宋"/>
          <w:sz w:val="32"/>
          <w:szCs w:val="32"/>
        </w:rPr>
        <w:t>万元，主要包括：基本工资、津贴补贴、绩效工资、机关事业单位基本养老保险缴费、</w:t>
      </w:r>
      <w:r>
        <w:rPr>
          <w:rFonts w:hint="eastAsia" w:ascii="仿宋" w:hAnsi="仿宋" w:eastAsia="仿宋"/>
          <w:sz w:val="32"/>
          <w:szCs w:val="32"/>
          <w:lang w:val="en-US" w:eastAsia="zh-CN"/>
        </w:rPr>
        <w:t>职工基本医疗保险缴费、</w:t>
      </w:r>
      <w:r>
        <w:rPr>
          <w:rFonts w:hint="eastAsia" w:ascii="仿宋" w:hAnsi="仿宋" w:eastAsia="仿宋"/>
          <w:sz w:val="32"/>
          <w:szCs w:val="32"/>
        </w:rPr>
        <w:t>其他社会保障缴费、其他工资福利支出、生活补助、住房公积金、其他对个人和家庭的补助支出等。</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公用经费</w:t>
      </w:r>
      <w:r>
        <w:rPr>
          <w:rFonts w:ascii="仿宋" w:hAnsi="仿宋" w:eastAsia="仿宋"/>
          <w:sz w:val="32"/>
          <w:szCs w:val="32"/>
        </w:rPr>
        <w:t>30.7</w:t>
      </w:r>
      <w:r>
        <w:rPr>
          <w:rFonts w:hint="eastAsia" w:ascii="仿宋" w:hAnsi="仿宋" w:eastAsia="仿宋"/>
          <w:sz w:val="32"/>
          <w:szCs w:val="32"/>
        </w:rPr>
        <w:t>万元，主要包括：办公费、印刷费水费、电费、邮电费、差旅费、</w:t>
      </w:r>
      <w:r>
        <w:rPr>
          <w:rFonts w:hint="eastAsia" w:ascii="仿宋" w:hAnsi="仿宋" w:eastAsia="仿宋"/>
          <w:sz w:val="32"/>
          <w:szCs w:val="32"/>
          <w:lang w:val="en-US" w:eastAsia="zh-CN"/>
        </w:rPr>
        <w:t>专用材料费、</w:t>
      </w:r>
      <w:r>
        <w:rPr>
          <w:rFonts w:hint="eastAsia" w:ascii="仿宋" w:hAnsi="仿宋" w:eastAsia="仿宋"/>
          <w:sz w:val="32"/>
          <w:szCs w:val="32"/>
        </w:rPr>
        <w:t>公务接待费</w:t>
      </w:r>
      <w:r>
        <w:rPr>
          <w:rFonts w:hint="eastAsia" w:ascii="仿宋" w:hAnsi="仿宋" w:eastAsia="仿宋"/>
          <w:sz w:val="32"/>
          <w:szCs w:val="32"/>
          <w:lang w:eastAsia="zh-CN"/>
        </w:rPr>
        <w:t>、</w:t>
      </w:r>
      <w:r>
        <w:rPr>
          <w:rFonts w:hint="eastAsia" w:ascii="仿宋" w:hAnsi="仿宋" w:eastAsia="仿宋"/>
          <w:sz w:val="32"/>
          <w:szCs w:val="32"/>
        </w:rPr>
        <w:t>工会经费、福利费、其他交通费。</w:t>
      </w:r>
    </w:p>
    <w:p>
      <w:pPr>
        <w:spacing w:line="600" w:lineRule="exact"/>
        <w:outlineLvl w:val="1"/>
        <w:rPr>
          <w:rStyle w:val="29"/>
          <w:rFonts w:ascii="黑体" w:hAnsi="黑体" w:eastAsia="黑体"/>
          <w:b w:val="0"/>
        </w:rPr>
      </w:pPr>
      <w:bookmarkStart w:id="54" w:name="_Toc7674"/>
      <w:bookmarkStart w:id="55" w:name="_Toc15377215"/>
      <w:bookmarkStart w:id="56" w:name="_Toc15396609"/>
      <w:r>
        <w:rPr>
          <w:rFonts w:hint="eastAsia" w:ascii="黑体" w:eastAsia="黑体"/>
          <w:sz w:val="32"/>
          <w:szCs w:val="32"/>
        </w:rPr>
        <w:t>七、</w:t>
      </w:r>
      <w:r>
        <w:rPr>
          <w:rStyle w:val="29"/>
          <w:rFonts w:hint="eastAsia" w:ascii="黑体" w:hAnsi="黑体" w:eastAsia="黑体"/>
          <w:b w:val="0"/>
        </w:rPr>
        <w:t>财政拨款</w:t>
      </w:r>
      <w:r>
        <w:rPr>
          <w:rStyle w:val="29"/>
          <w:rFonts w:hint="eastAsia" w:ascii="黑体" w:hAnsi="黑体" w:eastAsia="黑体"/>
        </w:rPr>
        <w:t>“</w:t>
      </w:r>
      <w:r>
        <w:rPr>
          <w:rStyle w:val="29"/>
          <w:rFonts w:hint="eastAsia" w:ascii="黑体" w:hAnsi="黑体" w:eastAsia="黑体"/>
          <w:b w:val="0"/>
        </w:rPr>
        <w:t>三公”经费支出决算情况说明</w:t>
      </w:r>
      <w:bookmarkEnd w:id="54"/>
      <w:bookmarkEnd w:id="55"/>
      <w:bookmarkEnd w:id="56"/>
    </w:p>
    <w:p>
      <w:pPr>
        <w:spacing w:line="600" w:lineRule="exact"/>
        <w:ind w:firstLine="640"/>
        <w:outlineLvl w:val="2"/>
        <w:rPr>
          <w:rFonts w:ascii="仿宋" w:hAnsi="仿宋" w:eastAsia="仿宋"/>
          <w:b/>
          <w:sz w:val="32"/>
          <w:szCs w:val="32"/>
        </w:rPr>
      </w:pPr>
      <w:bookmarkStart w:id="57" w:name="_Toc18975"/>
      <w:bookmarkStart w:id="58" w:name="_Toc15377216"/>
      <w:r>
        <w:rPr>
          <w:rFonts w:hint="eastAsia" w:ascii="仿宋" w:hAnsi="仿宋" w:eastAsia="仿宋"/>
          <w:b/>
          <w:sz w:val="32"/>
          <w:szCs w:val="32"/>
        </w:rPr>
        <w:t>（一）“三公”经费财政拨款支出决算总体情况说明</w:t>
      </w:r>
      <w:bookmarkEnd w:id="57"/>
      <w:bookmarkEnd w:id="58"/>
    </w:p>
    <w:p>
      <w:pPr>
        <w:pStyle w:val="2"/>
        <w:rPr>
          <w:rFonts w:hint="eastAsia" w:ascii="仿宋_GB2312" w:eastAsia="仿宋_GB2312"/>
          <w:sz w:val="32"/>
          <w:szCs w:val="32"/>
          <w:lang w:eastAsia="zh-CN"/>
        </w:rPr>
      </w:pPr>
      <w:r>
        <w:rPr>
          <w:rFonts w:ascii="仿宋" w:hAnsi="仿宋" w:eastAsia="仿宋"/>
          <w:sz w:val="32"/>
          <w:szCs w:val="32"/>
        </w:rPr>
        <w:t>20</w:t>
      </w:r>
      <w:r>
        <w:rPr>
          <w:rFonts w:hint="eastAsia" w:ascii="仿宋" w:hAnsi="仿宋" w:eastAsia="仿宋"/>
          <w:sz w:val="32"/>
          <w:szCs w:val="32"/>
        </w:rPr>
        <w:t>22年“三公”经费财政拨款支出决算为</w:t>
      </w:r>
      <w:r>
        <w:rPr>
          <w:rFonts w:ascii="仿宋" w:hAnsi="仿宋" w:eastAsia="仿宋"/>
          <w:sz w:val="32"/>
          <w:szCs w:val="32"/>
        </w:rPr>
        <w:t>0.38</w:t>
      </w:r>
      <w:r>
        <w:rPr>
          <w:rFonts w:hint="eastAsia" w:ascii="仿宋" w:hAnsi="仿宋" w:eastAsia="仿宋"/>
          <w:sz w:val="32"/>
          <w:szCs w:val="32"/>
        </w:rPr>
        <w:t>万元，完成预算</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s="仿宋"/>
          <w:sz w:val="32"/>
          <w:szCs w:val="32"/>
        </w:rPr>
        <w:t>2021年本单位未单独填报决算，由系统统一填报部门决算，故无法对比。</w:t>
      </w:r>
    </w:p>
    <w:p>
      <w:pPr>
        <w:spacing w:line="600" w:lineRule="exact"/>
        <w:ind w:firstLine="643" w:firstLineChars="200"/>
        <w:outlineLvl w:val="2"/>
        <w:rPr>
          <w:rFonts w:ascii="仿宋" w:hAnsi="仿宋" w:eastAsia="仿宋"/>
          <w:b/>
          <w:sz w:val="32"/>
          <w:szCs w:val="32"/>
        </w:rPr>
      </w:pPr>
      <w:bookmarkStart w:id="59" w:name="_Toc15377217"/>
      <w:bookmarkStart w:id="60" w:name="_Toc2419"/>
      <w:r>
        <w:rPr>
          <w:rFonts w:hint="eastAsia" w:ascii="仿宋" w:hAnsi="仿宋" w:eastAsia="仿宋"/>
          <w:b/>
          <w:sz w:val="32"/>
          <w:szCs w:val="32"/>
        </w:rPr>
        <w:t>（二）“三公”经费财政拨款支出决算具体情况说明</w:t>
      </w:r>
      <w:bookmarkEnd w:id="59"/>
      <w:bookmarkEnd w:id="60"/>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ascii="仿宋" w:hAnsi="仿宋" w:eastAsia="仿宋"/>
          <w:sz w:val="32"/>
          <w:szCs w:val="32"/>
        </w:rPr>
        <w:t>0</w:t>
      </w:r>
      <w:r>
        <w:rPr>
          <w:rFonts w:hint="eastAsia" w:ascii="仿宋" w:hAnsi="仿宋" w:eastAsia="仿宋"/>
          <w:sz w:val="32"/>
          <w:szCs w:val="32"/>
        </w:rPr>
        <w:t>万元，占</w:t>
      </w:r>
      <w:r>
        <w:rPr>
          <w:rFonts w:ascii="仿宋" w:hAnsi="仿宋" w:eastAsia="仿宋"/>
          <w:sz w:val="32"/>
          <w:szCs w:val="32"/>
        </w:rPr>
        <w:t>0%</w:t>
      </w:r>
      <w:r>
        <w:rPr>
          <w:rFonts w:hint="eastAsia" w:ascii="仿宋" w:hAnsi="仿宋" w:eastAsia="仿宋"/>
          <w:sz w:val="32"/>
          <w:szCs w:val="32"/>
        </w:rPr>
        <w:t>；公务用车购置及运行维护费支出决算</w:t>
      </w:r>
      <w:r>
        <w:rPr>
          <w:rFonts w:ascii="仿宋" w:hAnsi="仿宋" w:eastAsia="仿宋"/>
          <w:sz w:val="32"/>
          <w:szCs w:val="32"/>
        </w:rPr>
        <w:t>0</w:t>
      </w:r>
      <w:r>
        <w:rPr>
          <w:rFonts w:hint="eastAsia" w:ascii="仿宋" w:hAnsi="仿宋" w:eastAsia="仿宋"/>
          <w:sz w:val="32"/>
          <w:szCs w:val="32"/>
        </w:rPr>
        <w:t>万元，占</w:t>
      </w:r>
      <w:r>
        <w:rPr>
          <w:rFonts w:ascii="仿宋" w:hAnsi="仿宋" w:eastAsia="仿宋"/>
          <w:sz w:val="32"/>
          <w:szCs w:val="32"/>
        </w:rPr>
        <w:t>0%</w:t>
      </w:r>
      <w:r>
        <w:rPr>
          <w:rFonts w:hint="eastAsia" w:ascii="仿宋" w:hAnsi="仿宋" w:eastAsia="仿宋"/>
          <w:sz w:val="32"/>
          <w:szCs w:val="32"/>
        </w:rPr>
        <w:t>；公务接待费支出决算</w:t>
      </w:r>
      <w:r>
        <w:rPr>
          <w:rFonts w:ascii="仿宋" w:hAnsi="仿宋" w:eastAsia="仿宋"/>
          <w:sz w:val="32"/>
          <w:szCs w:val="32"/>
        </w:rPr>
        <w:t>0.38</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。具体情况如下：</w:t>
      </w:r>
    </w:p>
    <w:p>
      <w:pPr>
        <w:pStyle w:val="2"/>
        <w:spacing w:before="93"/>
        <w:ind w:firstLine="900" w:firstLineChars="300"/>
      </w:pPr>
      <w:r>
        <w:drawing>
          <wp:inline distT="0" distB="0" distL="0" distR="0">
            <wp:extent cx="4447540" cy="2790825"/>
            <wp:effectExtent l="0" t="0" r="10160" b="9525"/>
            <wp:docPr id="1912071789"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ascii="仿宋_GB2312" w:eastAsia="仿宋_GB2312"/>
          <w:sz w:val="32"/>
          <w:szCs w:val="32"/>
        </w:rPr>
        <w:t>0</w:t>
      </w:r>
      <w:r>
        <w:rPr>
          <w:rFonts w:hint="eastAsia" w:ascii="仿宋_GB2312" w:eastAsia="仿宋_GB2312"/>
          <w:sz w:val="32"/>
          <w:szCs w:val="32"/>
        </w:rPr>
        <w:t>万元，</w:t>
      </w:r>
      <w:r>
        <w:rPr>
          <w:rStyle w:val="18"/>
          <w:rFonts w:hint="eastAsia" w:ascii="仿宋" w:hAnsi="仿宋" w:eastAsia="仿宋"/>
          <w:b w:val="0"/>
          <w:bCs/>
          <w:sz w:val="32"/>
          <w:szCs w:val="32"/>
        </w:rPr>
        <w:t>完成预算</w:t>
      </w:r>
      <w:r>
        <w:rPr>
          <w:rStyle w:val="18"/>
          <w:rFonts w:ascii="仿宋" w:hAnsi="仿宋" w:eastAsia="仿宋"/>
          <w:b w:val="0"/>
          <w:bCs/>
          <w:sz w:val="32"/>
          <w:szCs w:val="32"/>
        </w:rPr>
        <w:t>0%</w:t>
      </w:r>
      <w:r>
        <w:rPr>
          <w:rStyle w:val="18"/>
          <w:rFonts w:hint="eastAsia" w:ascii="仿宋" w:hAnsi="仿宋" w:eastAsia="仿宋"/>
          <w:b w:val="0"/>
          <w:bCs/>
          <w:sz w:val="32"/>
          <w:szCs w:val="32"/>
        </w:rPr>
        <w:t>。</w:t>
      </w:r>
      <w:r>
        <w:rPr>
          <w:rFonts w:hint="eastAsia" w:ascii="仿宋_GB2312" w:eastAsia="仿宋_GB2312"/>
          <w:sz w:val="32"/>
          <w:szCs w:val="32"/>
        </w:rPr>
        <w:t>全年安排因公出国（境）团组</w:t>
      </w:r>
      <w:r>
        <w:rPr>
          <w:rFonts w:ascii="仿宋_GB2312" w:eastAsia="仿宋_GB2312"/>
          <w:sz w:val="32"/>
          <w:szCs w:val="32"/>
        </w:rPr>
        <w:t>0</w:t>
      </w:r>
      <w:r>
        <w:rPr>
          <w:rFonts w:hint="eastAsia" w:ascii="仿宋_GB2312" w:eastAsia="仿宋_GB2312"/>
          <w:sz w:val="32"/>
          <w:szCs w:val="32"/>
        </w:rPr>
        <w:t>次，出国（境）</w:t>
      </w:r>
      <w:r>
        <w:rPr>
          <w:rFonts w:ascii="仿宋_GB2312" w:eastAsia="仿宋_GB2312"/>
          <w:sz w:val="32"/>
          <w:szCs w:val="32"/>
        </w:rPr>
        <w:t>0</w:t>
      </w:r>
      <w:r>
        <w:rPr>
          <w:rFonts w:hint="eastAsia" w:ascii="仿宋_GB2312" w:eastAsia="仿宋_GB2312"/>
          <w:sz w:val="32"/>
          <w:szCs w:val="32"/>
        </w:rPr>
        <w:t>人。因公出国（境）支出决算比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w:t>
      </w:r>
      <w:r>
        <w:rPr>
          <w:rFonts w:ascii="仿宋_GB2312" w:eastAsia="仿宋_GB2312"/>
          <w:sz w:val="32"/>
          <w:szCs w:val="32"/>
        </w:rPr>
        <w:t>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Fonts w:ascii="仿宋_GB2312" w:eastAsia="仿宋_GB2312"/>
          <w:sz w:val="32"/>
          <w:szCs w:val="32"/>
        </w:rPr>
        <w:t>0%</w:t>
      </w:r>
      <w:r>
        <w:rPr>
          <w:rFonts w:hint="eastAsia" w:ascii="仿宋_GB2312" w:eastAsia="仿宋_GB2312"/>
          <w:sz w:val="32"/>
          <w:szCs w:val="32"/>
        </w:rPr>
        <w:t>。主要原因是无因公出国人员。</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ascii="仿宋_GB2312" w:eastAsia="仿宋_GB2312"/>
          <w:sz w:val="32"/>
          <w:szCs w:val="32"/>
        </w:rPr>
        <w:t>0</w:t>
      </w:r>
      <w:r>
        <w:rPr>
          <w:rFonts w:hint="eastAsia" w:ascii="仿宋_GB2312" w:eastAsia="仿宋_GB2312"/>
          <w:sz w:val="32"/>
          <w:szCs w:val="32"/>
        </w:rPr>
        <w:t>万元,</w:t>
      </w:r>
      <w:r>
        <w:rPr>
          <w:rStyle w:val="18"/>
          <w:rFonts w:hint="eastAsia" w:ascii="仿宋" w:hAnsi="仿宋" w:eastAsia="仿宋"/>
          <w:b w:val="0"/>
          <w:bCs/>
          <w:sz w:val="32"/>
          <w:szCs w:val="32"/>
        </w:rPr>
        <w:t>完成预算</w:t>
      </w:r>
      <w:r>
        <w:rPr>
          <w:rStyle w:val="18"/>
          <w:rFonts w:ascii="仿宋" w:hAnsi="仿宋" w:eastAsia="仿宋"/>
          <w:b w:val="0"/>
          <w:bCs/>
          <w:sz w:val="32"/>
          <w:szCs w:val="32"/>
        </w:rPr>
        <w:t>0%</w:t>
      </w:r>
      <w:r>
        <w:rPr>
          <w:rStyle w:val="18"/>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w:t>
      </w:r>
      <w:r>
        <w:rPr>
          <w:rFonts w:ascii="仿宋_GB2312" w:eastAsia="仿宋_GB2312"/>
          <w:sz w:val="32"/>
          <w:szCs w:val="32"/>
        </w:rPr>
        <w:t>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Fonts w:ascii="仿宋_GB2312" w:eastAsia="仿宋_GB2312"/>
          <w:sz w:val="32"/>
          <w:szCs w:val="32"/>
        </w:rPr>
        <w:t>0%</w:t>
      </w:r>
      <w:r>
        <w:rPr>
          <w:rFonts w:hint="eastAsia" w:ascii="仿宋_GB2312" w:eastAsia="仿宋_GB2312"/>
          <w:sz w:val="32"/>
          <w:szCs w:val="32"/>
        </w:rPr>
        <w:t>。主要原因是本单位无</w:t>
      </w:r>
      <w:r>
        <w:rPr>
          <w:rFonts w:hint="eastAsia" w:ascii="仿宋_GB2312" w:eastAsia="仿宋_GB2312"/>
          <w:b/>
          <w:sz w:val="32"/>
          <w:szCs w:val="32"/>
        </w:rPr>
        <w:t>公务用车购置及运行维护</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ascii="仿宋_GB2312" w:eastAsia="仿宋_GB2312"/>
          <w:sz w:val="32"/>
          <w:szCs w:val="32"/>
        </w:rPr>
        <w:t>0</w:t>
      </w:r>
      <w:r>
        <w:rPr>
          <w:rFonts w:hint="eastAsia" w:ascii="仿宋_GB2312" w:eastAsia="仿宋_GB2312"/>
          <w:sz w:val="32"/>
          <w:szCs w:val="32"/>
        </w:rPr>
        <w:t>万元。全年按规定更新购置公务用车</w:t>
      </w:r>
      <w:r>
        <w:rPr>
          <w:rFonts w:ascii="仿宋_GB2312" w:eastAsia="仿宋_GB2312"/>
          <w:sz w:val="32"/>
          <w:szCs w:val="32"/>
        </w:rPr>
        <w:t>0</w:t>
      </w:r>
      <w:r>
        <w:rPr>
          <w:rFonts w:hint="eastAsia" w:ascii="仿宋_GB2312" w:eastAsia="仿宋_GB2312"/>
          <w:sz w:val="32"/>
          <w:szCs w:val="32"/>
        </w:rPr>
        <w:t>辆，其中：轿车</w:t>
      </w:r>
      <w:r>
        <w:rPr>
          <w:rFonts w:ascii="仿宋_GB2312" w:eastAsia="仿宋_GB2312"/>
          <w:sz w:val="32"/>
          <w:szCs w:val="32"/>
        </w:rPr>
        <w:t>0</w:t>
      </w:r>
      <w:r>
        <w:rPr>
          <w:rFonts w:hint="eastAsia" w:ascii="仿宋_GB2312" w:eastAsia="仿宋_GB2312"/>
          <w:sz w:val="32"/>
          <w:szCs w:val="32"/>
        </w:rPr>
        <w:t>辆、金额</w:t>
      </w:r>
      <w:r>
        <w:rPr>
          <w:rFonts w:ascii="仿宋_GB2312" w:eastAsia="仿宋_GB2312"/>
          <w:sz w:val="32"/>
          <w:szCs w:val="32"/>
        </w:rPr>
        <w:t>0</w:t>
      </w:r>
      <w:r>
        <w:rPr>
          <w:rFonts w:hint="eastAsia" w:ascii="仿宋_GB2312" w:eastAsia="仿宋_GB2312"/>
          <w:sz w:val="32"/>
          <w:szCs w:val="32"/>
        </w:rPr>
        <w:t>万元，越野车</w:t>
      </w:r>
      <w:r>
        <w:rPr>
          <w:rFonts w:ascii="仿宋_GB2312" w:eastAsia="仿宋_GB2312"/>
          <w:sz w:val="32"/>
          <w:szCs w:val="32"/>
        </w:rPr>
        <w:t>0</w:t>
      </w:r>
      <w:r>
        <w:rPr>
          <w:rFonts w:hint="eastAsia" w:ascii="仿宋_GB2312" w:eastAsia="仿宋_GB2312"/>
          <w:sz w:val="32"/>
          <w:szCs w:val="32"/>
        </w:rPr>
        <w:t>辆、金额</w:t>
      </w:r>
      <w:r>
        <w:rPr>
          <w:rFonts w:ascii="仿宋_GB2312" w:eastAsia="仿宋_GB2312"/>
          <w:sz w:val="32"/>
          <w:szCs w:val="32"/>
        </w:rPr>
        <w:t>0</w:t>
      </w:r>
      <w:r>
        <w:rPr>
          <w:rFonts w:hint="eastAsia" w:ascii="仿宋_GB2312" w:eastAsia="仿宋_GB2312"/>
          <w:sz w:val="32"/>
          <w:szCs w:val="32"/>
        </w:rPr>
        <w:t>万元，载客汽车</w:t>
      </w:r>
      <w:r>
        <w:rPr>
          <w:rFonts w:ascii="仿宋_GB2312" w:eastAsia="仿宋_GB2312"/>
          <w:sz w:val="32"/>
          <w:szCs w:val="32"/>
        </w:rPr>
        <w:t>0</w:t>
      </w:r>
      <w:r>
        <w:rPr>
          <w:rFonts w:hint="eastAsia" w:ascii="仿宋_GB2312" w:eastAsia="仿宋_GB2312"/>
          <w:sz w:val="32"/>
          <w:szCs w:val="32"/>
        </w:rPr>
        <w:t>辆、金额</w:t>
      </w:r>
      <w:r>
        <w:rPr>
          <w:rFonts w:ascii="仿宋_GB2312" w:eastAsia="仿宋_GB2312"/>
          <w:sz w:val="32"/>
          <w:szCs w:val="32"/>
        </w:rPr>
        <w:t>0</w:t>
      </w:r>
      <w:r>
        <w:rPr>
          <w:rFonts w:hint="eastAsia" w:ascii="仿宋_GB2312" w:eastAsia="仿宋_GB2312"/>
          <w:sz w:val="32"/>
          <w:szCs w:val="32"/>
        </w:rPr>
        <w:t>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ascii="仿宋_GB2312" w:eastAsia="仿宋_GB2312"/>
          <w:sz w:val="32"/>
          <w:szCs w:val="32"/>
        </w:rPr>
        <w:t>0</w:t>
      </w:r>
      <w:r>
        <w:rPr>
          <w:rFonts w:hint="eastAsia" w:ascii="仿宋_GB2312" w:eastAsia="仿宋_GB2312"/>
          <w:sz w:val="32"/>
          <w:szCs w:val="32"/>
        </w:rPr>
        <w:t>辆，其中：轿车</w:t>
      </w:r>
      <w:r>
        <w:rPr>
          <w:rFonts w:ascii="仿宋_GB2312" w:eastAsia="仿宋_GB2312"/>
          <w:sz w:val="32"/>
          <w:szCs w:val="32"/>
        </w:rPr>
        <w:t>0</w:t>
      </w:r>
      <w:r>
        <w:rPr>
          <w:rFonts w:hint="eastAsia" w:ascii="仿宋_GB2312" w:eastAsia="仿宋_GB2312"/>
          <w:sz w:val="32"/>
          <w:szCs w:val="32"/>
        </w:rPr>
        <w:t>辆、越野车</w:t>
      </w:r>
      <w:r>
        <w:rPr>
          <w:rFonts w:ascii="仿宋_GB2312" w:eastAsia="仿宋_GB2312"/>
          <w:sz w:val="32"/>
          <w:szCs w:val="32"/>
        </w:rPr>
        <w:t>0</w:t>
      </w:r>
      <w:r>
        <w:rPr>
          <w:rFonts w:hint="eastAsia" w:ascii="仿宋_GB2312" w:eastAsia="仿宋_GB2312"/>
          <w:sz w:val="32"/>
          <w:szCs w:val="32"/>
        </w:rPr>
        <w:t>辆、载客汽车</w:t>
      </w:r>
      <w:r>
        <w:rPr>
          <w:rFonts w:ascii="仿宋_GB2312" w:eastAsia="仿宋_GB2312"/>
          <w:sz w:val="32"/>
          <w:szCs w:val="32"/>
        </w:rPr>
        <w:t>0</w:t>
      </w:r>
      <w:r>
        <w:rPr>
          <w:rFonts w:hint="eastAsia" w:ascii="仿宋_GB2312" w:eastAsia="仿宋_GB2312"/>
          <w:sz w:val="32"/>
          <w:szCs w:val="32"/>
        </w:rPr>
        <w:t>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ascii="仿宋_GB2312" w:eastAsia="仿宋_GB2312"/>
          <w:sz w:val="32"/>
          <w:szCs w:val="32"/>
        </w:rPr>
        <w:t>0</w:t>
      </w:r>
      <w:r>
        <w:rPr>
          <w:rFonts w:hint="eastAsia" w:ascii="仿宋_GB2312" w:eastAsia="仿宋_GB2312"/>
          <w:sz w:val="32"/>
          <w:szCs w:val="32"/>
        </w:rPr>
        <w:t>万元。</w:t>
      </w:r>
    </w:p>
    <w:p>
      <w:pPr>
        <w:pStyle w:val="2"/>
        <w:ind w:firstLine="643" w:firstLineChars="200"/>
        <w:rPr>
          <w:rFonts w:hint="eastAsia" w:ascii="仿宋_GB2312" w:eastAsia="仿宋_GB2312"/>
          <w:sz w:val="32"/>
          <w:szCs w:val="32"/>
          <w:lang w:eastAsia="zh-CN"/>
        </w:rPr>
      </w:pPr>
      <w:r>
        <w:rPr>
          <w:rFonts w:ascii="仿宋_GB2312" w:eastAsia="仿宋_GB2312"/>
          <w:b/>
          <w:sz w:val="32"/>
          <w:szCs w:val="32"/>
        </w:rPr>
        <w:t>3.</w:t>
      </w:r>
      <w:r>
        <w:rPr>
          <w:rFonts w:hint="eastAsia" w:ascii="仿宋_GB2312" w:eastAsia="仿宋_GB2312"/>
          <w:b/>
          <w:sz w:val="32"/>
          <w:szCs w:val="32"/>
        </w:rPr>
        <w:t>公务接待费支出</w:t>
      </w:r>
      <w:r>
        <w:rPr>
          <w:rFonts w:ascii="仿宋_GB2312" w:eastAsia="仿宋_GB2312"/>
          <w:sz w:val="32"/>
          <w:szCs w:val="32"/>
        </w:rPr>
        <w:t>0.38</w:t>
      </w:r>
      <w:r>
        <w:rPr>
          <w:rFonts w:hint="eastAsia" w:ascii="仿宋_GB2312" w:eastAsia="仿宋_GB2312"/>
          <w:sz w:val="32"/>
          <w:szCs w:val="32"/>
        </w:rPr>
        <w:t>万元，</w:t>
      </w:r>
      <w:r>
        <w:rPr>
          <w:rStyle w:val="18"/>
          <w:rFonts w:hint="eastAsia" w:ascii="仿宋" w:hAnsi="仿宋" w:eastAsia="仿宋"/>
          <w:b w:val="0"/>
          <w:bCs/>
          <w:sz w:val="32"/>
          <w:szCs w:val="32"/>
        </w:rPr>
        <w:t>完成预算</w:t>
      </w:r>
      <w:r>
        <w:rPr>
          <w:rStyle w:val="18"/>
          <w:rFonts w:hint="eastAsia" w:ascii="仿宋" w:hAnsi="仿宋" w:eastAsia="仿宋"/>
          <w:b w:val="0"/>
          <w:bCs/>
          <w:sz w:val="32"/>
          <w:szCs w:val="32"/>
          <w:lang w:val="en-US" w:eastAsia="zh-CN"/>
        </w:rPr>
        <w:t>100</w:t>
      </w:r>
      <w:r>
        <w:rPr>
          <w:rStyle w:val="18"/>
          <w:rFonts w:ascii="仿宋" w:hAnsi="仿宋" w:eastAsia="仿宋"/>
          <w:b w:val="0"/>
          <w:bCs/>
          <w:sz w:val="32"/>
          <w:szCs w:val="32"/>
        </w:rPr>
        <w:t>%</w:t>
      </w:r>
      <w:r>
        <w:rPr>
          <w:rStyle w:val="18"/>
          <w:rFonts w:hint="eastAsia" w:ascii="仿宋" w:hAnsi="仿宋" w:eastAsia="仿宋"/>
          <w:b w:val="0"/>
          <w:bCs/>
          <w:sz w:val="32"/>
          <w:szCs w:val="32"/>
        </w:rPr>
        <w:t>。</w:t>
      </w:r>
      <w:r>
        <w:rPr>
          <w:rFonts w:hint="eastAsia" w:ascii="仿宋" w:hAnsi="仿宋" w:eastAsia="仿宋" w:cs="仿宋"/>
          <w:sz w:val="32"/>
          <w:szCs w:val="32"/>
        </w:rPr>
        <w:t>2021年本单位未单独填报决算，由系统统一填报部门决算，故无法对比。</w:t>
      </w:r>
    </w:p>
    <w:p>
      <w:pPr>
        <w:spacing w:line="600" w:lineRule="exact"/>
        <w:ind w:firstLine="640"/>
        <w:rPr>
          <w:rFonts w:ascii="仿宋_GB2312" w:eastAsia="仿宋_GB2312"/>
          <w:sz w:val="32"/>
          <w:szCs w:val="32"/>
        </w:rPr>
      </w:pPr>
      <w:r>
        <w:rPr>
          <w:rFonts w:hint="eastAsia" w:ascii="仿宋_GB2312" w:eastAsia="仿宋_GB2312"/>
          <w:sz w:val="32"/>
          <w:szCs w:val="32"/>
        </w:rPr>
        <w:t>其中：</w:t>
      </w:r>
      <w:r>
        <w:rPr>
          <w:rFonts w:hint="eastAsia" w:ascii="仿宋" w:hAnsi="仿宋" w:eastAsia="仿宋"/>
          <w:b/>
          <w:sz w:val="32"/>
          <w:szCs w:val="32"/>
        </w:rPr>
        <w:t>国内公务接待支出</w:t>
      </w:r>
      <w:r>
        <w:rPr>
          <w:rFonts w:ascii="仿宋" w:hAnsi="仿宋" w:eastAsia="仿宋"/>
          <w:sz w:val="32"/>
          <w:szCs w:val="32"/>
        </w:rPr>
        <w:t>0.38</w:t>
      </w:r>
      <w:r>
        <w:rPr>
          <w:rFonts w:hint="eastAsia" w:ascii="仿宋_GB2312" w:eastAsia="仿宋_GB2312"/>
          <w:sz w:val="32"/>
          <w:szCs w:val="32"/>
        </w:rPr>
        <w:t>万元，主要用于开展业务活动开支用餐费。国内公务接待</w:t>
      </w:r>
      <w:r>
        <w:rPr>
          <w:rFonts w:ascii="仿宋_GB2312" w:eastAsia="仿宋_GB2312"/>
          <w:sz w:val="32"/>
          <w:szCs w:val="32"/>
        </w:rPr>
        <w:t>7</w:t>
      </w:r>
      <w:r>
        <w:rPr>
          <w:rFonts w:hint="eastAsia" w:ascii="仿宋_GB2312" w:eastAsia="仿宋_GB2312"/>
          <w:sz w:val="32"/>
          <w:szCs w:val="32"/>
        </w:rPr>
        <w:t>批次，</w:t>
      </w:r>
      <w:r>
        <w:rPr>
          <w:rFonts w:ascii="仿宋_GB2312" w:eastAsia="仿宋_GB2312"/>
          <w:sz w:val="32"/>
          <w:szCs w:val="32"/>
        </w:rPr>
        <w:t>85</w:t>
      </w:r>
      <w:r>
        <w:rPr>
          <w:rFonts w:hint="eastAsia" w:ascii="仿宋_GB2312" w:eastAsia="仿宋_GB2312"/>
          <w:sz w:val="32"/>
          <w:szCs w:val="32"/>
        </w:rPr>
        <w:t>人次（不包括陪同人员），共计支出</w:t>
      </w:r>
      <w:r>
        <w:rPr>
          <w:rFonts w:ascii="仿宋_GB2312" w:eastAsia="仿宋_GB2312"/>
          <w:sz w:val="32"/>
          <w:szCs w:val="32"/>
        </w:rPr>
        <w:t>0.38</w:t>
      </w:r>
      <w:r>
        <w:rPr>
          <w:rFonts w:hint="eastAsia" w:ascii="仿宋_GB2312" w:eastAsia="仿宋_GB2312"/>
          <w:sz w:val="32"/>
          <w:szCs w:val="32"/>
        </w:rPr>
        <w:t>万元。</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外事接待支出</w:t>
      </w:r>
      <w:r>
        <w:rPr>
          <w:rFonts w:ascii="仿宋" w:hAnsi="仿宋" w:eastAsia="仿宋"/>
          <w:sz w:val="32"/>
          <w:szCs w:val="32"/>
        </w:rPr>
        <w:t>0</w:t>
      </w:r>
      <w:r>
        <w:rPr>
          <w:rFonts w:hint="eastAsia" w:ascii="仿宋_GB2312" w:eastAsia="仿宋_GB2312"/>
          <w:sz w:val="32"/>
          <w:szCs w:val="32"/>
        </w:rPr>
        <w:t>万元。</w:t>
      </w:r>
      <w:bookmarkStart w:id="61" w:name="_Toc15377218"/>
      <w:bookmarkStart w:id="62" w:name="_Toc15396610"/>
    </w:p>
    <w:p>
      <w:pPr>
        <w:spacing w:line="600" w:lineRule="exact"/>
        <w:ind w:firstLine="640"/>
        <w:outlineLvl w:val="1"/>
        <w:rPr>
          <w:rStyle w:val="29"/>
          <w:rFonts w:ascii="黑体" w:hAnsi="黑体" w:eastAsia="黑体"/>
        </w:rPr>
      </w:pPr>
      <w:bookmarkStart w:id="63" w:name="_Toc22175"/>
      <w:r>
        <w:rPr>
          <w:rFonts w:hint="eastAsia" w:ascii="黑体" w:eastAsia="黑体"/>
          <w:sz w:val="32"/>
          <w:szCs w:val="32"/>
        </w:rPr>
        <w:t>八、</w:t>
      </w:r>
      <w:r>
        <w:rPr>
          <w:rStyle w:val="29"/>
          <w:rFonts w:hint="eastAsia" w:ascii="黑体" w:hAnsi="黑体" w:eastAsia="黑体"/>
          <w:b w:val="0"/>
        </w:rPr>
        <w:t>政府性基金预算支出决算情况说明</w:t>
      </w:r>
      <w:bookmarkEnd w:id="61"/>
      <w:bookmarkEnd w:id="62"/>
      <w:bookmarkEnd w:id="63"/>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ascii="仿宋_GB2312" w:eastAsia="仿宋_GB2312"/>
          <w:sz w:val="32"/>
          <w:szCs w:val="32"/>
        </w:rPr>
        <w:t>0</w:t>
      </w:r>
      <w:r>
        <w:rPr>
          <w:rFonts w:hint="eastAsia" w:ascii="仿宋_GB2312" w:eastAsia="仿宋_GB2312"/>
          <w:sz w:val="32"/>
          <w:szCs w:val="32"/>
        </w:rPr>
        <w:t>万元。</w:t>
      </w:r>
    </w:p>
    <w:p>
      <w:pPr>
        <w:numPr>
          <w:ilvl w:val="0"/>
          <w:numId w:val="3"/>
        </w:numPr>
        <w:spacing w:line="600" w:lineRule="exact"/>
        <w:ind w:firstLine="640"/>
        <w:outlineLvl w:val="1"/>
        <w:rPr>
          <w:rStyle w:val="29"/>
          <w:rFonts w:ascii="黑体" w:hAnsi="黑体" w:eastAsia="黑体"/>
          <w:b w:val="0"/>
        </w:rPr>
      </w:pPr>
      <w:bookmarkStart w:id="64" w:name="_Toc15396611"/>
      <w:bookmarkStart w:id="65" w:name="_Toc2645"/>
      <w:bookmarkStart w:id="66" w:name="_Toc15377219"/>
      <w:r>
        <w:rPr>
          <w:rStyle w:val="29"/>
          <w:rFonts w:hint="eastAsia" w:ascii="黑体" w:hAnsi="黑体" w:eastAsia="黑体"/>
          <w:b w:val="0"/>
        </w:rPr>
        <w:t>国有资本经营预算支出决算情况说明</w:t>
      </w:r>
      <w:bookmarkEnd w:id="64"/>
      <w:bookmarkEnd w:id="65"/>
      <w:bookmarkEnd w:id="66"/>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ascii="仿宋_GB2312" w:eastAsia="仿宋_GB2312"/>
          <w:sz w:val="32"/>
          <w:szCs w:val="32"/>
        </w:rPr>
        <w:t>0</w:t>
      </w:r>
      <w:r>
        <w:rPr>
          <w:rFonts w:hint="eastAsia" w:ascii="仿宋_GB2312" w:eastAsia="仿宋_GB2312"/>
          <w:sz w:val="32"/>
          <w:szCs w:val="32"/>
        </w:rPr>
        <w:t>万元。</w:t>
      </w:r>
    </w:p>
    <w:p>
      <w:pPr>
        <w:numPr>
          <w:ilvl w:val="0"/>
          <w:numId w:val="3"/>
        </w:numPr>
        <w:spacing w:line="600" w:lineRule="exact"/>
        <w:ind w:firstLine="640"/>
        <w:outlineLvl w:val="1"/>
        <w:rPr>
          <w:rStyle w:val="29"/>
          <w:rFonts w:ascii="黑体" w:hAnsi="黑体" w:eastAsia="黑体"/>
          <w:b w:val="0"/>
        </w:rPr>
      </w:pPr>
      <w:bookmarkStart w:id="67" w:name="_Toc15377221"/>
      <w:bookmarkStart w:id="68" w:name="_Toc10100"/>
      <w:bookmarkStart w:id="69" w:name="_Toc15396612"/>
      <w:r>
        <w:rPr>
          <w:rStyle w:val="29"/>
          <w:rFonts w:hint="eastAsia" w:ascii="黑体" w:hAnsi="黑体" w:eastAsia="黑体"/>
          <w:b w:val="0"/>
        </w:rPr>
        <w:t>其他重要事项的情况说明</w:t>
      </w:r>
      <w:bookmarkEnd w:id="67"/>
      <w:bookmarkEnd w:id="68"/>
      <w:bookmarkEnd w:id="69"/>
    </w:p>
    <w:p>
      <w:pPr>
        <w:spacing w:line="600" w:lineRule="exact"/>
        <w:ind w:firstLine="643" w:firstLineChars="200"/>
        <w:outlineLvl w:val="2"/>
        <w:rPr>
          <w:rFonts w:ascii="仿宋" w:hAnsi="仿宋" w:eastAsia="仿宋"/>
          <w:sz w:val="32"/>
          <w:szCs w:val="32"/>
        </w:rPr>
      </w:pPr>
      <w:bookmarkStart w:id="70" w:name="_Toc18816"/>
      <w:bookmarkStart w:id="71" w:name="_Toc15377222"/>
      <w:r>
        <w:rPr>
          <w:rFonts w:hint="eastAsia" w:ascii="仿宋" w:hAnsi="仿宋" w:eastAsia="仿宋"/>
          <w:b/>
          <w:sz w:val="32"/>
          <w:szCs w:val="32"/>
        </w:rPr>
        <w:t>（一）机关运行经费支出情况</w:t>
      </w:r>
      <w:bookmarkEnd w:id="70"/>
      <w:bookmarkEnd w:id="71"/>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22年，剑阁县姚家镇卫生院机关运行经费支出</w:t>
      </w:r>
      <w:r>
        <w:rPr>
          <w:rFonts w:ascii="仿宋_GB2312" w:eastAsia="仿宋_GB2312"/>
          <w:sz w:val="32"/>
          <w:szCs w:val="32"/>
        </w:rPr>
        <w:t>0</w:t>
      </w:r>
      <w:r>
        <w:rPr>
          <w:rFonts w:hint="eastAsia" w:ascii="仿宋_GB2312" w:eastAsia="仿宋_GB2312"/>
          <w:sz w:val="32"/>
          <w:szCs w:val="32"/>
        </w:rPr>
        <w:t>万元。</w:t>
      </w:r>
      <w:r>
        <w:rPr>
          <w:rFonts w:hint="eastAsia" w:ascii="仿宋_GB2312" w:eastAsia="仿宋_GB2312"/>
          <w:sz w:val="32"/>
          <w:szCs w:val="32"/>
          <w:lang w:val="en-US" w:eastAsia="zh-CN"/>
        </w:rPr>
        <w:t>本单位属于事业单位，无机关运行经费支出。</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2" w:name="_Toc15377223"/>
      <w:bookmarkStart w:id="73" w:name="_Toc20630"/>
      <w:r>
        <w:rPr>
          <w:rFonts w:hint="eastAsia" w:ascii="仿宋" w:hAnsi="仿宋" w:eastAsia="仿宋"/>
          <w:b/>
          <w:sz w:val="32"/>
          <w:szCs w:val="32"/>
        </w:rPr>
        <w:t>（二）政府采购支出情况</w:t>
      </w:r>
      <w:bookmarkEnd w:id="72"/>
      <w:bookmarkEnd w:id="73"/>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22年，剑阁县姚家镇卫生院政府采购支出总额</w:t>
      </w:r>
      <w:r>
        <w:rPr>
          <w:rFonts w:ascii="仿宋_GB2312" w:eastAsia="仿宋_GB2312"/>
          <w:sz w:val="32"/>
          <w:szCs w:val="32"/>
        </w:rPr>
        <w:t>0</w:t>
      </w:r>
      <w:r>
        <w:rPr>
          <w:rFonts w:hint="eastAsia" w:ascii="仿宋_GB2312" w:eastAsia="仿宋_GB2312"/>
          <w:sz w:val="32"/>
          <w:szCs w:val="32"/>
        </w:rPr>
        <w:t>万元，其中：政府采购货物支出</w:t>
      </w:r>
      <w:r>
        <w:rPr>
          <w:rFonts w:ascii="仿宋_GB2312" w:eastAsia="仿宋_GB2312"/>
          <w:sz w:val="32"/>
          <w:szCs w:val="32"/>
        </w:rPr>
        <w:t>0</w:t>
      </w:r>
      <w:r>
        <w:rPr>
          <w:rFonts w:hint="eastAsia" w:ascii="仿宋_GB2312" w:eastAsia="仿宋_GB2312"/>
          <w:sz w:val="32"/>
          <w:szCs w:val="32"/>
        </w:rPr>
        <w:t>万元、政府采购工程支出</w:t>
      </w:r>
      <w:r>
        <w:rPr>
          <w:rFonts w:ascii="仿宋_GB2312" w:eastAsia="仿宋_GB2312"/>
          <w:sz w:val="32"/>
          <w:szCs w:val="32"/>
        </w:rPr>
        <w:t>0</w:t>
      </w:r>
      <w:r>
        <w:rPr>
          <w:rFonts w:hint="eastAsia" w:ascii="仿宋_GB2312" w:eastAsia="仿宋_GB2312"/>
          <w:sz w:val="32"/>
          <w:szCs w:val="32"/>
        </w:rPr>
        <w:t>万元、政府采购服务支出</w:t>
      </w:r>
      <w:r>
        <w:rPr>
          <w:rFonts w:ascii="仿宋_GB2312" w:eastAsia="仿宋_GB2312"/>
          <w:sz w:val="32"/>
          <w:szCs w:val="32"/>
        </w:rPr>
        <w:t>0</w:t>
      </w:r>
      <w:r>
        <w:rPr>
          <w:rFonts w:hint="eastAsia" w:ascii="仿宋_GB2312" w:eastAsia="仿宋_GB2312"/>
          <w:sz w:val="32"/>
          <w:szCs w:val="32"/>
        </w:rPr>
        <w:t>万元。</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74" w:name="_Toc15377224"/>
      <w:bookmarkStart w:id="75" w:name="_Toc10072"/>
      <w:r>
        <w:rPr>
          <w:rFonts w:hint="eastAsia" w:ascii="仿宋" w:hAnsi="仿宋" w:eastAsia="仿宋"/>
          <w:b/>
          <w:sz w:val="32"/>
          <w:szCs w:val="32"/>
        </w:rPr>
        <w:t>（三）国有资产占有使用情况</w:t>
      </w:r>
      <w:bookmarkEnd w:id="74"/>
      <w:bookmarkEnd w:id="75"/>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日，剑阁县姚家镇卫生院共有车辆</w:t>
      </w:r>
      <w:r>
        <w:rPr>
          <w:rFonts w:ascii="仿宋_GB2312" w:eastAsia="仿宋_GB2312"/>
          <w:sz w:val="32"/>
          <w:szCs w:val="32"/>
        </w:rPr>
        <w:t>0</w:t>
      </w:r>
      <w:r>
        <w:rPr>
          <w:rFonts w:hint="eastAsia" w:ascii="仿宋_GB2312" w:eastAsia="仿宋_GB2312"/>
          <w:sz w:val="32"/>
          <w:szCs w:val="32"/>
        </w:rPr>
        <w:t>辆。</w:t>
      </w:r>
      <w:r>
        <w:rPr>
          <w:rFonts w:ascii="仿宋_GB2312" w:eastAsia="仿宋_GB2312"/>
          <w:sz w:val="32"/>
          <w:szCs w:val="32"/>
        </w:rPr>
        <w:t xml:space="preserve"> </w:t>
      </w:r>
    </w:p>
    <w:p>
      <w:pPr>
        <w:pStyle w:val="2"/>
      </w:pPr>
    </w:p>
    <w:p>
      <w:pPr>
        <w:numPr>
          <w:ilvl w:val="0"/>
          <w:numId w:val="4"/>
        </w:numPr>
        <w:spacing w:line="600" w:lineRule="exact"/>
        <w:ind w:firstLine="660" w:firstLineChars="150"/>
        <w:jc w:val="center"/>
        <w:outlineLvl w:val="0"/>
        <w:rPr>
          <w:rStyle w:val="28"/>
          <w:rFonts w:ascii="黑体" w:hAnsi="黑体" w:eastAsia="黑体"/>
          <w:b w:val="0"/>
        </w:rPr>
      </w:pPr>
      <w:bookmarkStart w:id="76" w:name="_Toc15396613"/>
      <w:bookmarkStart w:id="77" w:name="_Toc15377225"/>
      <w:bookmarkStart w:id="78" w:name="_Toc7341"/>
      <w:r>
        <w:rPr>
          <w:rFonts w:hint="eastAsia" w:ascii="黑体" w:hAnsi="黑体" w:eastAsia="黑体"/>
          <w:sz w:val="44"/>
          <w:szCs w:val="44"/>
        </w:rPr>
        <w:t>名</w:t>
      </w:r>
      <w:r>
        <w:rPr>
          <w:rStyle w:val="28"/>
          <w:rFonts w:hint="eastAsia" w:ascii="黑体" w:hAnsi="黑体" w:eastAsia="黑体"/>
          <w:b w:val="0"/>
        </w:rPr>
        <w:t>词解释</w:t>
      </w:r>
      <w:bookmarkEnd w:id="76"/>
      <w:bookmarkEnd w:id="77"/>
      <w:bookmarkEnd w:id="78"/>
    </w:p>
    <w:p>
      <w:pPr>
        <w:spacing w:line="600" w:lineRule="exact"/>
        <w:jc w:val="left"/>
        <w:rPr>
          <w:rFonts w:ascii="宋体"/>
          <w:b/>
          <w:sz w:val="44"/>
          <w:szCs w:val="44"/>
        </w:rPr>
      </w:pPr>
    </w:p>
    <w:p>
      <w:pPr>
        <w:numPr>
          <w:ilvl w:val="0"/>
          <w:numId w:val="5"/>
        </w:numPr>
        <w:spacing w:line="600" w:lineRule="exact"/>
        <w:ind w:left="0" w:leftChars="0" w:firstLine="0" w:firstLineChars="0"/>
        <w:jc w:val="left"/>
        <w:outlineLvl w:val="0"/>
        <w:rPr>
          <w:rFonts w:ascii="宋体" w:hAnsi="宋体" w:eastAsia="宋体" w:cs="宋体"/>
          <w:sz w:val="24"/>
          <w:szCs w:val="24"/>
        </w:rPr>
      </w:pPr>
      <w:bookmarkStart w:id="79" w:name="_Toc15377226"/>
      <w:r>
        <w:rPr>
          <w:rFonts w:hint="eastAsia" w:ascii="仿宋" w:hAnsi="仿宋" w:eastAsia="仿宋" w:cs="仿宋"/>
          <w:sz w:val="32"/>
          <w:szCs w:val="32"/>
        </w:rPr>
        <w:t>财政拨款收入：指单位从同级财政部门取得的财政预算资金。</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事业收入：指事业单位开展专业业务活动及辅助活动取得的收入。</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其他收入：指单位取得的除上述收入以外的各项收入。</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社会保障和就业（类）行政事业单位养老支出（款）机关事业单位基本养老保险缴费支出（项）: 指部门实施养老保险制度由单位缴纳的养老保险费的支出。</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卫生健康支出（类）基层医疗卫生机构（款）乡镇卫生院（项）:反映用于乡镇卫生院的支出。</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卫生健康支出（类）基层医疗卫生机构（款）其他基层医疗卫生机构支出（项）:反映除上述项目以外的其他用于基层医疗卫生机构的支出</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卫生健康支出（类）公共卫生（款）基本公共卫生服务（项）:反映基本公共卫生服务支出。</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卫生健康支出（类）行政事业单位医疗（款）事业单位医疗（项）:指事业单位用于缴纳单位基本医疗保险支出。</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卫生健康支出（类）其他卫生健康支出（款）其他卫生健康支出（项）:反映除上述项目以外其他用于卫生健康方面的支出。</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住房保障支出（类）住房改革支出（款）住房公积金（项）:反映行政事业单位按人力资源和社会保障部、财政部规定的基本工资和津贴补贴以及规定比例为职工缴纳的住房公积金。</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基本支出：指为保障机构正常运转、完成日常工作任务而发生的人员支出和公用支出。</w:t>
      </w:r>
    </w:p>
    <w:p>
      <w:pPr>
        <w:numPr>
          <w:ilvl w:val="0"/>
          <w:numId w:val="5"/>
        </w:numPr>
        <w:spacing w:line="600" w:lineRule="exact"/>
        <w:jc w:val="left"/>
        <w:outlineLvl w:val="0"/>
        <w:rPr>
          <w:rFonts w:ascii="宋体" w:hAnsi="宋体" w:eastAsia="宋体" w:cs="宋体"/>
          <w:sz w:val="24"/>
          <w:szCs w:val="24"/>
        </w:rPr>
      </w:pPr>
      <w:r>
        <w:rPr>
          <w:rFonts w:hint="eastAsia" w:ascii="仿宋" w:hAnsi="仿宋" w:eastAsia="仿宋" w:cs="仿宋"/>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883" w:firstLineChars="200"/>
        <w:jc w:val="left"/>
        <w:outlineLvl w:val="0"/>
        <w:rPr>
          <w:rFonts w:ascii="仿宋_GB2312" w:hAnsi="Calibri" w:eastAsia="仿宋_GB2312" w:cs="仿宋"/>
          <w:kern w:val="0"/>
          <w:sz w:val="32"/>
          <w:szCs w:val="32"/>
        </w:rPr>
      </w:pPr>
      <w:r>
        <w:rPr>
          <w:rFonts w:ascii="宋体"/>
          <w:b/>
          <w:sz w:val="44"/>
          <w:szCs w:val="44"/>
        </w:rPr>
        <w:br w:type="page"/>
      </w:r>
      <w:bookmarkStart w:id="80" w:name="_Toc15396618"/>
    </w:p>
    <w:p>
      <w:pPr>
        <w:pStyle w:val="2"/>
        <w:spacing w:before="93"/>
        <w:rPr>
          <w:rFonts w:hAnsi="Calibri" w:cs="仿宋"/>
          <w:sz w:val="32"/>
          <w:szCs w:val="32"/>
        </w:rPr>
      </w:pPr>
    </w:p>
    <w:p>
      <w:pPr>
        <w:spacing w:line="600" w:lineRule="exact"/>
        <w:jc w:val="center"/>
        <w:outlineLvl w:val="0"/>
        <w:rPr>
          <w:rFonts w:ascii="仿宋" w:hAnsi="仿宋" w:eastAsia="仿宋"/>
        </w:rPr>
      </w:pPr>
      <w:bookmarkStart w:id="81" w:name="_Toc11220"/>
      <w:r>
        <w:rPr>
          <w:rFonts w:hint="eastAsia" w:ascii="黑体" w:hAnsi="黑体" w:eastAsia="黑体"/>
          <w:sz w:val="44"/>
          <w:szCs w:val="44"/>
        </w:rPr>
        <w:t>第</w:t>
      </w:r>
      <w:r>
        <w:rPr>
          <w:rFonts w:hint="eastAsia" w:ascii="黑体" w:hAnsi="黑体" w:eastAsia="黑体"/>
          <w:sz w:val="44"/>
          <w:szCs w:val="44"/>
          <w:lang w:val="en-US" w:eastAsia="zh-CN"/>
        </w:rPr>
        <w:t>四</w:t>
      </w:r>
      <w:r>
        <w:rPr>
          <w:rStyle w:val="28"/>
          <w:rFonts w:hint="eastAsia" w:ascii="黑体" w:hAnsi="黑体" w:eastAsia="黑体"/>
          <w:b w:val="0"/>
        </w:rPr>
        <w:t>部分 附表</w:t>
      </w:r>
      <w:bookmarkEnd w:id="79"/>
      <w:bookmarkEnd w:id="80"/>
      <w:bookmarkEnd w:id="81"/>
      <w:bookmarkStart w:id="82" w:name="_Toc15396619"/>
    </w:p>
    <w:p>
      <w:pPr>
        <w:pStyle w:val="4"/>
        <w:rPr>
          <w:rFonts w:ascii="仿宋" w:hAnsi="仿宋" w:eastAsia="仿宋"/>
        </w:rPr>
      </w:pPr>
      <w:bookmarkStart w:id="83" w:name="_Toc8480"/>
      <w:r>
        <w:rPr>
          <w:rFonts w:hint="eastAsia" w:ascii="仿宋" w:hAnsi="仿宋" w:eastAsia="仿宋"/>
          <w:b w:val="0"/>
        </w:rPr>
        <w:t>一、收</w:t>
      </w:r>
      <w:r>
        <w:rPr>
          <w:rStyle w:val="29"/>
          <w:rFonts w:hint="eastAsia" w:ascii="仿宋" w:hAnsi="仿宋" w:eastAsia="仿宋"/>
          <w:b w:val="0"/>
          <w:bCs w:val="0"/>
        </w:rPr>
        <w:t>入支出决算总表</w:t>
      </w:r>
      <w:bookmarkEnd w:id="82"/>
      <w:bookmarkEnd w:id="83"/>
    </w:p>
    <w:p>
      <w:pPr>
        <w:pStyle w:val="4"/>
        <w:rPr>
          <w:rFonts w:ascii="仿宋" w:hAnsi="仿宋" w:eastAsia="仿宋"/>
        </w:rPr>
      </w:pPr>
      <w:bookmarkStart w:id="84" w:name="_Toc15396620"/>
      <w:bookmarkStart w:id="85" w:name="_Toc11690"/>
      <w:r>
        <w:rPr>
          <w:rFonts w:hint="eastAsia" w:ascii="仿宋" w:hAnsi="仿宋" w:eastAsia="仿宋"/>
          <w:b w:val="0"/>
        </w:rPr>
        <w:t>二、收</w:t>
      </w:r>
      <w:r>
        <w:rPr>
          <w:rStyle w:val="29"/>
          <w:rFonts w:hint="eastAsia" w:ascii="仿宋" w:hAnsi="仿宋" w:eastAsia="仿宋"/>
          <w:b w:val="0"/>
          <w:bCs w:val="0"/>
        </w:rPr>
        <w:t>入决算表</w:t>
      </w:r>
      <w:bookmarkEnd w:id="84"/>
      <w:bookmarkEnd w:id="85"/>
    </w:p>
    <w:p>
      <w:pPr>
        <w:pStyle w:val="4"/>
        <w:rPr>
          <w:rFonts w:ascii="仿宋" w:hAnsi="仿宋" w:eastAsia="仿宋"/>
        </w:rPr>
      </w:pPr>
      <w:bookmarkStart w:id="86" w:name="_Toc15396621"/>
      <w:bookmarkStart w:id="87" w:name="_Toc28081"/>
      <w:r>
        <w:rPr>
          <w:rStyle w:val="29"/>
          <w:rFonts w:hint="eastAsia" w:ascii="仿宋" w:hAnsi="仿宋" w:eastAsia="仿宋"/>
          <w:b w:val="0"/>
          <w:bCs w:val="0"/>
        </w:rPr>
        <w:t>三、</w:t>
      </w:r>
      <w:r>
        <w:rPr>
          <w:rFonts w:hint="eastAsia" w:ascii="仿宋" w:hAnsi="仿宋" w:eastAsia="仿宋"/>
          <w:b w:val="0"/>
        </w:rPr>
        <w:t>支</w:t>
      </w:r>
      <w:r>
        <w:rPr>
          <w:rStyle w:val="29"/>
          <w:rFonts w:hint="eastAsia" w:ascii="仿宋" w:hAnsi="仿宋" w:eastAsia="仿宋"/>
          <w:b w:val="0"/>
          <w:bCs w:val="0"/>
        </w:rPr>
        <w:t>出决算表</w:t>
      </w:r>
      <w:bookmarkEnd w:id="86"/>
      <w:bookmarkEnd w:id="87"/>
    </w:p>
    <w:p>
      <w:pPr>
        <w:pStyle w:val="4"/>
        <w:rPr>
          <w:rFonts w:ascii="仿宋" w:hAnsi="仿宋" w:eastAsia="仿宋"/>
          <w:b w:val="0"/>
        </w:rPr>
      </w:pPr>
      <w:bookmarkStart w:id="88" w:name="_Toc15396622"/>
      <w:bookmarkStart w:id="89" w:name="_Toc15321"/>
      <w:r>
        <w:rPr>
          <w:rStyle w:val="29"/>
          <w:rFonts w:hint="eastAsia" w:ascii="仿宋" w:hAnsi="仿宋" w:eastAsia="仿宋"/>
          <w:b w:val="0"/>
          <w:bCs w:val="0"/>
        </w:rPr>
        <w:t>四、</w:t>
      </w:r>
      <w:r>
        <w:rPr>
          <w:rFonts w:hint="eastAsia" w:ascii="仿宋" w:hAnsi="仿宋" w:eastAsia="仿宋"/>
          <w:b w:val="0"/>
        </w:rPr>
        <w:t>财</w:t>
      </w:r>
      <w:r>
        <w:rPr>
          <w:rStyle w:val="29"/>
          <w:rFonts w:hint="eastAsia" w:ascii="仿宋" w:hAnsi="仿宋" w:eastAsia="仿宋"/>
          <w:b w:val="0"/>
          <w:bCs w:val="0"/>
        </w:rPr>
        <w:t>政拨款收入支出决算总表</w:t>
      </w:r>
      <w:bookmarkEnd w:id="88"/>
      <w:bookmarkEnd w:id="89"/>
    </w:p>
    <w:p>
      <w:pPr>
        <w:pStyle w:val="4"/>
        <w:rPr>
          <w:rStyle w:val="29"/>
          <w:rFonts w:ascii="仿宋" w:hAnsi="仿宋" w:eastAsia="仿宋"/>
          <w:b w:val="0"/>
          <w:bCs w:val="0"/>
        </w:rPr>
      </w:pPr>
      <w:bookmarkStart w:id="90" w:name="_Toc10520"/>
      <w:bookmarkStart w:id="91" w:name="_Toc15396623"/>
      <w:r>
        <w:rPr>
          <w:rStyle w:val="29"/>
          <w:rFonts w:hint="eastAsia" w:ascii="仿宋" w:hAnsi="仿宋" w:eastAsia="仿宋"/>
          <w:b w:val="0"/>
          <w:bCs w:val="0"/>
        </w:rPr>
        <w:t>五、</w:t>
      </w:r>
      <w:r>
        <w:rPr>
          <w:rFonts w:hint="eastAsia" w:ascii="仿宋" w:hAnsi="仿宋" w:eastAsia="仿宋"/>
          <w:b w:val="0"/>
        </w:rPr>
        <w:t>财</w:t>
      </w:r>
      <w:r>
        <w:rPr>
          <w:rStyle w:val="29"/>
          <w:rFonts w:hint="eastAsia" w:ascii="仿宋" w:hAnsi="仿宋" w:eastAsia="仿宋"/>
          <w:b w:val="0"/>
          <w:bCs w:val="0"/>
        </w:rPr>
        <w:t>政拨款支出决算明细表</w:t>
      </w:r>
      <w:bookmarkEnd w:id="90"/>
      <w:bookmarkEnd w:id="91"/>
      <w:bookmarkStart w:id="92" w:name="_Toc15396624"/>
    </w:p>
    <w:p>
      <w:pPr>
        <w:pStyle w:val="4"/>
        <w:rPr>
          <w:rFonts w:ascii="仿宋" w:hAnsi="仿宋" w:eastAsia="仿宋"/>
        </w:rPr>
      </w:pPr>
      <w:bookmarkStart w:id="93" w:name="_Toc4839"/>
      <w:r>
        <w:rPr>
          <w:rStyle w:val="29"/>
          <w:rFonts w:hint="eastAsia" w:ascii="仿宋" w:hAnsi="仿宋" w:eastAsia="仿宋"/>
          <w:b w:val="0"/>
          <w:bCs w:val="0"/>
        </w:rPr>
        <w:t>六、</w:t>
      </w:r>
      <w:r>
        <w:rPr>
          <w:rFonts w:hint="eastAsia" w:ascii="仿宋" w:hAnsi="仿宋" w:eastAsia="仿宋"/>
          <w:b w:val="0"/>
        </w:rPr>
        <w:t>一</w:t>
      </w:r>
      <w:r>
        <w:rPr>
          <w:rStyle w:val="29"/>
          <w:rFonts w:hint="eastAsia" w:ascii="仿宋" w:hAnsi="仿宋" w:eastAsia="仿宋"/>
          <w:b w:val="0"/>
          <w:bCs w:val="0"/>
        </w:rPr>
        <w:t>般公共预算财政拨款支出决算表</w:t>
      </w:r>
      <w:bookmarkEnd w:id="92"/>
      <w:bookmarkEnd w:id="93"/>
    </w:p>
    <w:p>
      <w:pPr>
        <w:pStyle w:val="4"/>
        <w:rPr>
          <w:rFonts w:ascii="仿宋" w:hAnsi="仿宋" w:eastAsia="仿宋"/>
        </w:rPr>
      </w:pPr>
      <w:bookmarkStart w:id="94" w:name="_Toc15396625"/>
      <w:bookmarkStart w:id="95" w:name="_Toc22211"/>
      <w:r>
        <w:rPr>
          <w:rStyle w:val="29"/>
          <w:rFonts w:hint="eastAsia" w:ascii="仿宋" w:hAnsi="仿宋" w:eastAsia="仿宋"/>
          <w:b w:val="0"/>
          <w:bCs w:val="0"/>
        </w:rPr>
        <w:t>七、</w:t>
      </w:r>
      <w:r>
        <w:rPr>
          <w:rFonts w:hint="eastAsia" w:ascii="仿宋" w:hAnsi="仿宋" w:eastAsia="仿宋"/>
          <w:b w:val="0"/>
        </w:rPr>
        <w:t>一</w:t>
      </w:r>
      <w:r>
        <w:rPr>
          <w:rStyle w:val="29"/>
          <w:rFonts w:hint="eastAsia" w:ascii="仿宋" w:hAnsi="仿宋" w:eastAsia="仿宋"/>
          <w:b w:val="0"/>
          <w:bCs w:val="0"/>
        </w:rPr>
        <w:t>般公共预算财政拨款支出决算明细表</w:t>
      </w:r>
      <w:bookmarkEnd w:id="94"/>
      <w:bookmarkEnd w:id="95"/>
    </w:p>
    <w:p>
      <w:pPr>
        <w:pStyle w:val="4"/>
        <w:rPr>
          <w:rFonts w:ascii="仿宋" w:hAnsi="仿宋" w:eastAsia="仿宋"/>
        </w:rPr>
      </w:pPr>
      <w:bookmarkStart w:id="96" w:name="_Toc1410"/>
      <w:bookmarkStart w:id="97" w:name="_Toc15396626"/>
      <w:r>
        <w:rPr>
          <w:rStyle w:val="29"/>
          <w:rFonts w:hint="eastAsia" w:ascii="仿宋" w:hAnsi="仿宋" w:eastAsia="仿宋"/>
          <w:b w:val="0"/>
          <w:bCs w:val="0"/>
        </w:rPr>
        <w:t>八、</w:t>
      </w:r>
      <w:r>
        <w:rPr>
          <w:rFonts w:hint="eastAsia" w:ascii="仿宋" w:hAnsi="仿宋" w:eastAsia="仿宋"/>
          <w:b w:val="0"/>
        </w:rPr>
        <w:t>一</w:t>
      </w:r>
      <w:r>
        <w:rPr>
          <w:rStyle w:val="29"/>
          <w:rFonts w:hint="eastAsia" w:ascii="仿宋" w:hAnsi="仿宋" w:eastAsia="仿宋"/>
          <w:b w:val="0"/>
          <w:bCs w:val="0"/>
        </w:rPr>
        <w:t>般公共预算财政拨款基本支出决算表</w:t>
      </w:r>
      <w:bookmarkEnd w:id="96"/>
      <w:bookmarkEnd w:id="97"/>
    </w:p>
    <w:p>
      <w:pPr>
        <w:pStyle w:val="4"/>
        <w:rPr>
          <w:rFonts w:ascii="仿宋" w:hAnsi="仿宋" w:eastAsia="仿宋"/>
        </w:rPr>
      </w:pPr>
      <w:bookmarkStart w:id="98" w:name="_Toc20413"/>
      <w:bookmarkStart w:id="99" w:name="_Toc15396627"/>
      <w:r>
        <w:rPr>
          <w:rStyle w:val="29"/>
          <w:rFonts w:hint="eastAsia" w:ascii="仿宋" w:hAnsi="仿宋" w:eastAsia="仿宋"/>
          <w:b w:val="0"/>
          <w:bCs w:val="0"/>
        </w:rPr>
        <w:t>九、</w:t>
      </w:r>
      <w:r>
        <w:rPr>
          <w:rFonts w:hint="eastAsia" w:ascii="仿宋" w:hAnsi="仿宋" w:eastAsia="仿宋"/>
          <w:b w:val="0"/>
        </w:rPr>
        <w:t>一</w:t>
      </w:r>
      <w:r>
        <w:rPr>
          <w:rStyle w:val="29"/>
          <w:rFonts w:hint="eastAsia" w:ascii="仿宋" w:hAnsi="仿宋" w:eastAsia="仿宋"/>
          <w:b w:val="0"/>
          <w:bCs w:val="0"/>
        </w:rPr>
        <w:t>般公共预算财政拨款项目支出决算表</w:t>
      </w:r>
      <w:bookmarkEnd w:id="98"/>
      <w:bookmarkEnd w:id="99"/>
    </w:p>
    <w:p>
      <w:pPr>
        <w:pStyle w:val="4"/>
        <w:rPr>
          <w:rFonts w:ascii="仿宋" w:hAnsi="仿宋" w:eastAsia="仿宋"/>
        </w:rPr>
      </w:pPr>
      <w:bookmarkStart w:id="100" w:name="_Toc15396628"/>
      <w:bookmarkStart w:id="101" w:name="_Toc23892"/>
      <w:r>
        <w:rPr>
          <w:rStyle w:val="29"/>
          <w:rFonts w:hint="eastAsia" w:ascii="仿宋" w:hAnsi="仿宋" w:eastAsia="仿宋"/>
          <w:b w:val="0"/>
          <w:bCs w:val="0"/>
        </w:rPr>
        <w:t>十、</w:t>
      </w:r>
      <w:bookmarkEnd w:id="100"/>
      <w:r>
        <w:rPr>
          <w:rFonts w:hint="eastAsia" w:ascii="仿宋" w:hAnsi="仿宋" w:eastAsia="仿宋"/>
          <w:b w:val="0"/>
        </w:rPr>
        <w:t>政</w:t>
      </w:r>
      <w:r>
        <w:rPr>
          <w:rStyle w:val="29"/>
          <w:rFonts w:hint="eastAsia" w:ascii="仿宋" w:hAnsi="仿宋" w:eastAsia="仿宋"/>
          <w:b w:val="0"/>
          <w:bCs w:val="0"/>
        </w:rPr>
        <w:t>府性基金预算财政拨款收入支出决算表</w:t>
      </w:r>
      <w:bookmarkEnd w:id="101"/>
    </w:p>
    <w:p>
      <w:pPr>
        <w:pStyle w:val="4"/>
        <w:rPr>
          <w:rFonts w:ascii="仿宋" w:hAnsi="仿宋" w:eastAsia="仿宋"/>
        </w:rPr>
      </w:pPr>
      <w:bookmarkStart w:id="102" w:name="_Toc15396629"/>
      <w:bookmarkStart w:id="103" w:name="_Toc24746"/>
      <w:r>
        <w:rPr>
          <w:rStyle w:val="29"/>
          <w:rFonts w:hint="eastAsia" w:ascii="仿宋" w:hAnsi="仿宋" w:eastAsia="仿宋"/>
          <w:b w:val="0"/>
          <w:bCs w:val="0"/>
        </w:rPr>
        <w:t>十一、</w:t>
      </w:r>
      <w:bookmarkEnd w:id="102"/>
      <w:r>
        <w:rPr>
          <w:rFonts w:hint="eastAsia" w:ascii="仿宋" w:hAnsi="仿宋" w:eastAsia="仿宋"/>
          <w:b w:val="0"/>
        </w:rPr>
        <w:t>国</w:t>
      </w:r>
      <w:r>
        <w:rPr>
          <w:rStyle w:val="29"/>
          <w:rFonts w:hint="eastAsia" w:ascii="仿宋" w:hAnsi="仿宋" w:eastAsia="仿宋"/>
          <w:b w:val="0"/>
          <w:bCs w:val="0"/>
        </w:rPr>
        <w:t>有资本经营预算财政拨款收入支出决算表</w:t>
      </w:r>
      <w:bookmarkEnd w:id="103"/>
    </w:p>
    <w:p>
      <w:pPr>
        <w:pStyle w:val="4"/>
        <w:rPr>
          <w:rFonts w:ascii="仿宋" w:hAnsi="仿宋" w:eastAsia="仿宋"/>
        </w:rPr>
      </w:pPr>
      <w:bookmarkStart w:id="104" w:name="_Toc15396630"/>
      <w:bookmarkStart w:id="105" w:name="_Toc16265"/>
      <w:r>
        <w:rPr>
          <w:rStyle w:val="29"/>
          <w:rFonts w:hint="eastAsia" w:ascii="仿宋" w:hAnsi="仿宋" w:eastAsia="仿宋"/>
          <w:b w:val="0"/>
          <w:bCs w:val="0"/>
        </w:rPr>
        <w:t>十二、</w:t>
      </w:r>
      <w:bookmarkEnd w:id="104"/>
      <w:r>
        <w:rPr>
          <w:rStyle w:val="29"/>
          <w:rFonts w:hint="eastAsia" w:ascii="仿宋" w:hAnsi="仿宋" w:eastAsia="仿宋"/>
          <w:b w:val="0"/>
          <w:bCs w:val="0"/>
        </w:rPr>
        <w:t>国有资本经营预算财政拨款支出决算表</w:t>
      </w:r>
      <w:bookmarkEnd w:id="105"/>
    </w:p>
    <w:p>
      <w:pPr>
        <w:pStyle w:val="4"/>
        <w:rPr>
          <w:rFonts w:eastAsia="仿宋"/>
        </w:rPr>
      </w:pPr>
      <w:bookmarkStart w:id="106" w:name="_Toc15396631"/>
      <w:bookmarkStart w:id="107" w:name="_Toc24754"/>
      <w:r>
        <w:rPr>
          <w:rStyle w:val="29"/>
          <w:rFonts w:hint="eastAsia" w:ascii="仿宋" w:hAnsi="仿宋" w:eastAsia="仿宋"/>
          <w:b w:val="0"/>
          <w:bCs w:val="0"/>
        </w:rPr>
        <w:t>十三、</w:t>
      </w:r>
      <w:bookmarkEnd w:id="106"/>
      <w:r>
        <w:rPr>
          <w:rStyle w:val="29"/>
          <w:rFonts w:hint="eastAsia" w:ascii="仿宋" w:hAnsi="仿宋" w:eastAsia="仿宋"/>
          <w:b w:val="0"/>
          <w:bCs w:val="0"/>
        </w:rPr>
        <w:t>财政拨款“三公”经费支出决算表</w:t>
      </w:r>
      <w:bookmarkEnd w:id="107"/>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5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13FA7FBB"/>
    <w:multiLevelType w:val="multilevel"/>
    <w:tmpl w:val="13FA7FBB"/>
    <w:lvl w:ilvl="0" w:tentative="0">
      <w:start w:val="1"/>
      <w:numFmt w:val="decimal"/>
      <w:lvlText w:val="%1."/>
      <w:lvlJc w:val="left"/>
      <w:pPr>
        <w:tabs>
          <w:tab w:val="left" w:pos="312"/>
        </w:tabs>
      </w:pPr>
    </w:lvl>
    <w:lvl w:ilvl="1" w:tentative="0">
      <w:start w:val="1"/>
      <w:numFmt w:val="decimal"/>
      <w:lvlText w:val="(%2)"/>
      <w:lvlJc w:val="left"/>
      <w:pPr>
        <w:tabs>
          <w:tab w:val="left" w:pos="840"/>
        </w:tabs>
        <w:ind w:left="840" w:leftChars="0" w:hanging="420" w:firstLineChars="0"/>
      </w:pPr>
      <w:rPr>
        <w:rFonts w:hint="default"/>
      </w:rPr>
    </w:lvl>
    <w:lvl w:ilvl="2" w:tentative="0">
      <w:start w:val="1"/>
      <w:numFmt w:val="decimalEnclosedCircleChinese"/>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Letter"/>
      <w:lvlText w:val="%6)"/>
      <w:lvlJc w:val="left"/>
      <w:pPr>
        <w:tabs>
          <w:tab w:val="left" w:pos="2520"/>
        </w:tabs>
        <w:ind w:left="2520" w:leftChars="0" w:hanging="420" w:firstLineChars="0"/>
      </w:pPr>
      <w:rPr>
        <w:rFonts w:hint="default"/>
      </w:rPr>
    </w:lvl>
    <w:lvl w:ilvl="6" w:tentative="0">
      <w:start w:val="1"/>
      <w:numFmt w:val="lowerRoman"/>
      <w:lvlText w:val="%7."/>
      <w:lvlJc w:val="left"/>
      <w:pPr>
        <w:tabs>
          <w:tab w:val="left" w:pos="2940"/>
        </w:tabs>
        <w:ind w:left="2940" w:leftChars="0" w:hanging="420" w:firstLineChars="0"/>
      </w:pPr>
      <w:rPr>
        <w:rFonts w:hint="default"/>
      </w:rPr>
    </w:lvl>
    <w:lvl w:ilvl="7" w:tentative="0">
      <w:start w:val="1"/>
      <w:numFmt w:val="lowerRoman"/>
      <w:lvlText w:val="%8)"/>
      <w:lvlJc w:val="left"/>
      <w:pPr>
        <w:tabs>
          <w:tab w:val="left" w:pos="3360"/>
        </w:tabs>
        <w:ind w:left="3360" w:leftChars="0" w:hanging="420" w:firstLineChars="0"/>
      </w:pPr>
      <w:rPr>
        <w:rFonts w:hint="default"/>
      </w:rPr>
    </w:lvl>
    <w:lvl w:ilvl="8" w:tentative="0">
      <w:start w:val="1"/>
      <w:numFmt w:val="lowerLetter"/>
      <w:lvlText w:val="%9."/>
      <w:lvlJc w:val="left"/>
      <w:pPr>
        <w:tabs>
          <w:tab w:val="left" w:pos="3780"/>
        </w:tabs>
        <w:ind w:left="3780" w:leftChars="0" w:hanging="420" w:firstLineChars="0"/>
      </w:pPr>
      <w:rPr>
        <w:rFonts w:hint="default"/>
      </w:rPr>
    </w:lvl>
  </w:abstractNum>
  <w:abstractNum w:abstractNumId="4">
    <w:nsid w:val="3818A09A"/>
    <w:multiLevelType w:val="singleLevel"/>
    <w:tmpl w:val="3818A09A"/>
    <w:lvl w:ilvl="0" w:tentative="0">
      <w:start w:val="1"/>
      <w:numFmt w:val="chineseCounting"/>
      <w:suff w:val="nothing"/>
      <w:lvlText w:val="%1、"/>
      <w:lvlJc w:val="left"/>
      <w:rPr>
        <w:rFonts w:hint="eastAsia"/>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1ZjZhOThhOGZiYzQwNWYwZTFhMmI3MTU3Nzg2NjEifQ=="/>
  </w:docVars>
  <w:rsids>
    <w:rsidRoot w:val="00F1361C"/>
    <w:rsid w:val="000222C6"/>
    <w:rsid w:val="0002549F"/>
    <w:rsid w:val="000409D9"/>
    <w:rsid w:val="000468DB"/>
    <w:rsid w:val="0006487A"/>
    <w:rsid w:val="00065F8F"/>
    <w:rsid w:val="00070A43"/>
    <w:rsid w:val="000768F2"/>
    <w:rsid w:val="00090DE9"/>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A3C1B"/>
    <w:rsid w:val="001A72EF"/>
    <w:rsid w:val="001B5481"/>
    <w:rsid w:val="001C0962"/>
    <w:rsid w:val="001D7531"/>
    <w:rsid w:val="001E737D"/>
    <w:rsid w:val="001F0592"/>
    <w:rsid w:val="001F7506"/>
    <w:rsid w:val="002006CD"/>
    <w:rsid w:val="00202B36"/>
    <w:rsid w:val="00204B7A"/>
    <w:rsid w:val="00204CDE"/>
    <w:rsid w:val="0021101A"/>
    <w:rsid w:val="00220536"/>
    <w:rsid w:val="00235629"/>
    <w:rsid w:val="00245AD3"/>
    <w:rsid w:val="00260C38"/>
    <w:rsid w:val="002616C0"/>
    <w:rsid w:val="00265372"/>
    <w:rsid w:val="002662AA"/>
    <w:rsid w:val="00280496"/>
    <w:rsid w:val="00294DC9"/>
    <w:rsid w:val="00295495"/>
    <w:rsid w:val="00297EE7"/>
    <w:rsid w:val="002A31DE"/>
    <w:rsid w:val="002B2613"/>
    <w:rsid w:val="002C7CD4"/>
    <w:rsid w:val="002D6D05"/>
    <w:rsid w:val="002F1818"/>
    <w:rsid w:val="002F567B"/>
    <w:rsid w:val="003216A9"/>
    <w:rsid w:val="0032626F"/>
    <w:rsid w:val="0033231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95826"/>
    <w:rsid w:val="004A711F"/>
    <w:rsid w:val="004B199D"/>
    <w:rsid w:val="004B41A2"/>
    <w:rsid w:val="004B4690"/>
    <w:rsid w:val="004D7BF4"/>
    <w:rsid w:val="004E0A2D"/>
    <w:rsid w:val="004E206B"/>
    <w:rsid w:val="004E6DF7"/>
    <w:rsid w:val="004F0FBD"/>
    <w:rsid w:val="00505A47"/>
    <w:rsid w:val="00512FDA"/>
    <w:rsid w:val="0051463F"/>
    <w:rsid w:val="00520DA0"/>
    <w:rsid w:val="005664BB"/>
    <w:rsid w:val="00566FFA"/>
    <w:rsid w:val="0057481D"/>
    <w:rsid w:val="0057735A"/>
    <w:rsid w:val="0058486E"/>
    <w:rsid w:val="00585B33"/>
    <w:rsid w:val="00587089"/>
    <w:rsid w:val="00587AA4"/>
    <w:rsid w:val="0059014D"/>
    <w:rsid w:val="00594024"/>
    <w:rsid w:val="005B5C64"/>
    <w:rsid w:val="005C5337"/>
    <w:rsid w:val="005C6BD0"/>
    <w:rsid w:val="005D1C8B"/>
    <w:rsid w:val="005D468D"/>
    <w:rsid w:val="005D5CED"/>
    <w:rsid w:val="005E7D2B"/>
    <w:rsid w:val="005F1A4C"/>
    <w:rsid w:val="00605688"/>
    <w:rsid w:val="006070AF"/>
    <w:rsid w:val="00607E6C"/>
    <w:rsid w:val="006101B1"/>
    <w:rsid w:val="00614E44"/>
    <w:rsid w:val="0062270A"/>
    <w:rsid w:val="00622830"/>
    <w:rsid w:val="00623DA0"/>
    <w:rsid w:val="00630AEF"/>
    <w:rsid w:val="00630E31"/>
    <w:rsid w:val="006325F8"/>
    <w:rsid w:val="00633463"/>
    <w:rsid w:val="00634C9A"/>
    <w:rsid w:val="006440E4"/>
    <w:rsid w:val="0066343B"/>
    <w:rsid w:val="00664777"/>
    <w:rsid w:val="006748A4"/>
    <w:rsid w:val="00681A31"/>
    <w:rsid w:val="00683E73"/>
    <w:rsid w:val="006865B2"/>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B18CA"/>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2908"/>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0D0D"/>
    <w:rsid w:val="009315F9"/>
    <w:rsid w:val="00933499"/>
    <w:rsid w:val="00935C98"/>
    <w:rsid w:val="00946945"/>
    <w:rsid w:val="00951248"/>
    <w:rsid w:val="0095152F"/>
    <w:rsid w:val="00954C49"/>
    <w:rsid w:val="00955E37"/>
    <w:rsid w:val="009575B9"/>
    <w:rsid w:val="0096294D"/>
    <w:rsid w:val="0097099F"/>
    <w:rsid w:val="00971997"/>
    <w:rsid w:val="00971FFC"/>
    <w:rsid w:val="0098660A"/>
    <w:rsid w:val="009931C3"/>
    <w:rsid w:val="009B2C43"/>
    <w:rsid w:val="009B4EAE"/>
    <w:rsid w:val="009B7573"/>
    <w:rsid w:val="009C22F4"/>
    <w:rsid w:val="009C2A4B"/>
    <w:rsid w:val="009C2E98"/>
    <w:rsid w:val="009C349B"/>
    <w:rsid w:val="009D3447"/>
    <w:rsid w:val="009D4711"/>
    <w:rsid w:val="009F1185"/>
    <w:rsid w:val="009F18CD"/>
    <w:rsid w:val="009F2A13"/>
    <w:rsid w:val="009F33A8"/>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06D3"/>
    <w:rsid w:val="00A733B2"/>
    <w:rsid w:val="00A741C2"/>
    <w:rsid w:val="00A811F9"/>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873A9"/>
    <w:rsid w:val="00B944D6"/>
    <w:rsid w:val="00BB4DF0"/>
    <w:rsid w:val="00BC289F"/>
    <w:rsid w:val="00BC2D50"/>
    <w:rsid w:val="00BC5361"/>
    <w:rsid w:val="00BC5460"/>
    <w:rsid w:val="00BC6B50"/>
    <w:rsid w:val="00BD0E25"/>
    <w:rsid w:val="00BF5BD6"/>
    <w:rsid w:val="00C03E31"/>
    <w:rsid w:val="00C1671B"/>
    <w:rsid w:val="00C17F2A"/>
    <w:rsid w:val="00C33E72"/>
    <w:rsid w:val="00C354B2"/>
    <w:rsid w:val="00C35554"/>
    <w:rsid w:val="00C365D2"/>
    <w:rsid w:val="00C42709"/>
    <w:rsid w:val="00C533CC"/>
    <w:rsid w:val="00C56F3A"/>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0FFB"/>
    <w:rsid w:val="00DD4D4E"/>
    <w:rsid w:val="00DD73B7"/>
    <w:rsid w:val="00DF28BC"/>
    <w:rsid w:val="00DF34B9"/>
    <w:rsid w:val="00E01053"/>
    <w:rsid w:val="00E07ACF"/>
    <w:rsid w:val="00E331A1"/>
    <w:rsid w:val="00E33202"/>
    <w:rsid w:val="00E336A9"/>
    <w:rsid w:val="00E43F26"/>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77163"/>
    <w:rsid w:val="00F81FD9"/>
    <w:rsid w:val="00F841AA"/>
    <w:rsid w:val="00F84A94"/>
    <w:rsid w:val="00F87E96"/>
    <w:rsid w:val="00FA23E8"/>
    <w:rsid w:val="00FD3CC1"/>
    <w:rsid w:val="00FD4679"/>
    <w:rsid w:val="00FF1E02"/>
    <w:rsid w:val="00FF30B4"/>
    <w:rsid w:val="01DD7A72"/>
    <w:rsid w:val="01FD379F"/>
    <w:rsid w:val="03DA48E8"/>
    <w:rsid w:val="04C2175D"/>
    <w:rsid w:val="053A62B5"/>
    <w:rsid w:val="07A01DB0"/>
    <w:rsid w:val="088D29CC"/>
    <w:rsid w:val="0A2032A3"/>
    <w:rsid w:val="0B8A37D8"/>
    <w:rsid w:val="10C055FF"/>
    <w:rsid w:val="11286567"/>
    <w:rsid w:val="118107EC"/>
    <w:rsid w:val="11DD6519"/>
    <w:rsid w:val="16BB723D"/>
    <w:rsid w:val="18015F3F"/>
    <w:rsid w:val="19CE111B"/>
    <w:rsid w:val="1A54439E"/>
    <w:rsid w:val="1BE8440E"/>
    <w:rsid w:val="1D155CEE"/>
    <w:rsid w:val="1DF55A37"/>
    <w:rsid w:val="208E6F5C"/>
    <w:rsid w:val="20F57F95"/>
    <w:rsid w:val="240371BF"/>
    <w:rsid w:val="240C1F4D"/>
    <w:rsid w:val="25711CC6"/>
    <w:rsid w:val="25C741E6"/>
    <w:rsid w:val="27842671"/>
    <w:rsid w:val="29FD04D3"/>
    <w:rsid w:val="2ABE7A3E"/>
    <w:rsid w:val="2B0D4A80"/>
    <w:rsid w:val="2CA234A8"/>
    <w:rsid w:val="2E3507E9"/>
    <w:rsid w:val="2EFA178C"/>
    <w:rsid w:val="30B46D73"/>
    <w:rsid w:val="30E213BC"/>
    <w:rsid w:val="319F7F4E"/>
    <w:rsid w:val="34092927"/>
    <w:rsid w:val="383D272C"/>
    <w:rsid w:val="39AE70AB"/>
    <w:rsid w:val="3A0301AD"/>
    <w:rsid w:val="3C0C0783"/>
    <w:rsid w:val="3F9F3A96"/>
    <w:rsid w:val="40880C4C"/>
    <w:rsid w:val="48BF60AB"/>
    <w:rsid w:val="493C27E9"/>
    <w:rsid w:val="496F39ED"/>
    <w:rsid w:val="49FF41D3"/>
    <w:rsid w:val="4BE068DB"/>
    <w:rsid w:val="4BF6002B"/>
    <w:rsid w:val="4DD80C70"/>
    <w:rsid w:val="4ECE2238"/>
    <w:rsid w:val="500367AB"/>
    <w:rsid w:val="511677DA"/>
    <w:rsid w:val="51DB4B86"/>
    <w:rsid w:val="55333C3E"/>
    <w:rsid w:val="581D136C"/>
    <w:rsid w:val="620F6AB5"/>
    <w:rsid w:val="64CA39A1"/>
    <w:rsid w:val="657B378B"/>
    <w:rsid w:val="66E332DF"/>
    <w:rsid w:val="69630ADE"/>
    <w:rsid w:val="69920B1C"/>
    <w:rsid w:val="6C4A05C8"/>
    <w:rsid w:val="6CAD5413"/>
    <w:rsid w:val="6D3B1A89"/>
    <w:rsid w:val="71BF4EC2"/>
    <w:rsid w:val="72734D90"/>
    <w:rsid w:val="7412278C"/>
    <w:rsid w:val="79501926"/>
    <w:rsid w:val="79E7B28D"/>
    <w:rsid w:val="7DDD7638"/>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5"/>
    <w:qFormat/>
    <w:uiPriority w:val="99"/>
    <w:pPr>
      <w:spacing w:beforeLines="30"/>
    </w:pPr>
    <w:rPr>
      <w:rFonts w:ascii="仿宋_GB2312" w:eastAsia="仿宋_GB2312"/>
      <w:kern w:val="0"/>
      <w:sz w:val="30"/>
    </w:rPr>
  </w:style>
  <w:style w:type="paragraph" w:styleId="6">
    <w:name w:val="Body Text Indent"/>
    <w:basedOn w:val="1"/>
    <w:link w:val="34"/>
    <w:semiHidden/>
    <w:unhideWhenUsed/>
    <w:qFormat/>
    <w:uiPriority w:val="99"/>
    <w:pPr>
      <w:spacing w:after="120"/>
      <w:ind w:left="420" w:leftChars="200"/>
    </w:p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31"/>
    <w:semiHidden/>
    <w:unhideWhenUsed/>
    <w:qFormat/>
    <w:uiPriority w:val="99"/>
    <w:rPr>
      <w:sz w:val="18"/>
      <w:szCs w:val="18"/>
    </w:rPr>
  </w:style>
  <w:style w:type="paragraph" w:styleId="9">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qFormat/>
    <w:uiPriority w:val="99"/>
    <w:pPr>
      <w:spacing w:beforeAutospacing="1" w:afterAutospacing="1"/>
      <w:jc w:val="left"/>
    </w:pPr>
    <w:rPr>
      <w:kern w:val="0"/>
      <w:sz w:val="24"/>
    </w:rPr>
  </w:style>
  <w:style w:type="paragraph" w:styleId="14">
    <w:name w:val="Body Text First Indent"/>
    <w:basedOn w:val="2"/>
    <w:qFormat/>
    <w:uiPriority w:val="0"/>
    <w:pPr>
      <w:ind w:firstLine="420" w:firstLineChars="100"/>
    </w:pPr>
  </w:style>
  <w:style w:type="paragraph" w:styleId="15">
    <w:name w:val="Body Text First Indent 2"/>
    <w:basedOn w:val="6"/>
    <w:next w:val="14"/>
    <w:link w:val="35"/>
    <w:unhideWhenUsed/>
    <w:qFormat/>
    <w:uiPriority w:val="99"/>
    <w:pPr>
      <w:ind w:firstLine="420" w:firstLineChars="200"/>
    </w:pPr>
  </w:style>
  <w:style w:type="character" w:styleId="18">
    <w:name w:val="Strong"/>
    <w:basedOn w:val="17"/>
    <w:qFormat/>
    <w:uiPriority w:val="99"/>
    <w:rPr>
      <w:b/>
    </w:rPr>
  </w:style>
  <w:style w:type="character" w:styleId="19">
    <w:name w:val="Hyperlink"/>
    <w:basedOn w:val="17"/>
    <w:unhideWhenUsed/>
    <w:qFormat/>
    <w:uiPriority w:val="99"/>
    <w:rPr>
      <w:color w:val="0000FF" w:themeColor="hyperlink"/>
      <w:u w:val="single"/>
      <w14:textFill>
        <w14:solidFill>
          <w14:schemeClr w14:val="hlink"/>
        </w14:solidFill>
      </w14:textFill>
    </w:rPr>
  </w:style>
  <w:style w:type="character" w:customStyle="1" w:styleId="20">
    <w:name w:val="Header Char"/>
    <w:basedOn w:val="17"/>
    <w:semiHidden/>
    <w:qFormat/>
    <w:uiPriority w:val="99"/>
    <w:rPr>
      <w:rFonts w:ascii="Times New Roman" w:hAnsi="Times New Roman"/>
      <w:sz w:val="18"/>
      <w:szCs w:val="18"/>
    </w:rPr>
  </w:style>
  <w:style w:type="character" w:customStyle="1" w:styleId="21">
    <w:name w:val="页眉 字符"/>
    <w:link w:val="10"/>
    <w:semiHidden/>
    <w:qFormat/>
    <w:locked/>
    <w:uiPriority w:val="99"/>
    <w:rPr>
      <w:sz w:val="18"/>
    </w:rPr>
  </w:style>
  <w:style w:type="character" w:customStyle="1" w:styleId="22">
    <w:name w:val="Footer Char"/>
    <w:basedOn w:val="17"/>
    <w:semiHidden/>
    <w:qFormat/>
    <w:uiPriority w:val="99"/>
    <w:rPr>
      <w:rFonts w:ascii="Times New Roman" w:hAnsi="Times New Roman"/>
      <w:sz w:val="18"/>
      <w:szCs w:val="18"/>
    </w:rPr>
  </w:style>
  <w:style w:type="character" w:customStyle="1" w:styleId="23">
    <w:name w:val="页脚 字符"/>
    <w:link w:val="9"/>
    <w:qFormat/>
    <w:locked/>
    <w:uiPriority w:val="99"/>
    <w:rPr>
      <w:sz w:val="18"/>
    </w:rPr>
  </w:style>
  <w:style w:type="character" w:customStyle="1" w:styleId="24">
    <w:name w:val="Body Text Char"/>
    <w:basedOn w:val="17"/>
    <w:semiHidden/>
    <w:qFormat/>
    <w:uiPriority w:val="99"/>
    <w:rPr>
      <w:rFonts w:ascii="Times New Roman" w:hAnsi="Times New Roman"/>
      <w:szCs w:val="24"/>
    </w:rPr>
  </w:style>
  <w:style w:type="character" w:customStyle="1" w:styleId="25">
    <w:name w:val="正文文本 字符"/>
    <w:link w:val="2"/>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标题 1 字符"/>
    <w:basedOn w:val="17"/>
    <w:link w:val="3"/>
    <w:qFormat/>
    <w:uiPriority w:val="9"/>
    <w:rPr>
      <w:rFonts w:ascii="Times New Roman" w:hAnsi="Times New Roman"/>
      <w:b/>
      <w:bCs/>
      <w:kern w:val="44"/>
      <w:sz w:val="44"/>
      <w:szCs w:val="44"/>
    </w:rPr>
  </w:style>
  <w:style w:type="character" w:customStyle="1" w:styleId="29">
    <w:name w:val="标题 2 字符"/>
    <w:basedOn w:val="17"/>
    <w:link w:val="4"/>
    <w:qFormat/>
    <w:uiPriority w:val="9"/>
    <w:rPr>
      <w:rFonts w:asciiTheme="majorHAnsi" w:hAnsiTheme="majorHAnsi" w:eastAsiaTheme="majorEastAsia" w:cstheme="majorBidi"/>
      <w:b/>
      <w:bCs/>
      <w:kern w:val="2"/>
      <w:sz w:val="32"/>
      <w:szCs w:val="32"/>
    </w:rPr>
  </w:style>
  <w:style w:type="paragraph" w:customStyle="1" w:styleId="30">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字符"/>
    <w:basedOn w:val="17"/>
    <w:link w:val="8"/>
    <w:semiHidden/>
    <w:qFormat/>
    <w:uiPriority w:val="99"/>
    <w:rPr>
      <w:rFonts w:ascii="Times New Roman" w:hAnsi="Times New Roman"/>
      <w:kern w:val="2"/>
      <w:sz w:val="18"/>
      <w:szCs w:val="18"/>
    </w:rPr>
  </w:style>
  <w:style w:type="character" w:customStyle="1" w:styleId="32">
    <w:name w:val="标题 3 字符"/>
    <w:basedOn w:val="17"/>
    <w:link w:val="5"/>
    <w:qFormat/>
    <w:uiPriority w:val="9"/>
    <w:rPr>
      <w:rFonts w:ascii="Times New Roman" w:hAnsi="Times New Roman"/>
      <w:b/>
      <w:bCs/>
      <w:kern w:val="2"/>
      <w:sz w:val="32"/>
      <w:szCs w:val="32"/>
    </w:rPr>
  </w:style>
  <w:style w:type="paragraph" w:customStyle="1" w:styleId="33">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4">
    <w:name w:val="正文文本缩进 字符"/>
    <w:basedOn w:val="17"/>
    <w:link w:val="6"/>
    <w:semiHidden/>
    <w:qFormat/>
    <w:uiPriority w:val="99"/>
    <w:rPr>
      <w:rFonts w:ascii="Times New Roman" w:hAnsi="Times New Roman" w:eastAsia="宋体" w:cs="Times New Roman"/>
      <w:kern w:val="2"/>
      <w:sz w:val="21"/>
      <w:szCs w:val="24"/>
    </w:rPr>
  </w:style>
  <w:style w:type="character" w:customStyle="1" w:styleId="35">
    <w:name w:val="正文文本首行缩进 2 字符"/>
    <w:basedOn w:val="34"/>
    <w:link w:val="15"/>
    <w:qFormat/>
    <w:uiPriority w:val="99"/>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图</a:t>
            </a:r>
            <a:r>
              <a:rPr lang="en-US" altLang="zh-CN"/>
              <a:t>2:</a:t>
            </a:r>
            <a:r>
              <a:rPr lang="zh-CN" altLang="en-US"/>
              <a:t>收入决算结构图</a:t>
            </a:r>
            <a:endParaRPr lang="zh-CN" altLang="en-US"/>
          </a:p>
        </c:rich>
      </c:tx>
      <c:layout/>
      <c:overlay val="0"/>
      <c:spPr>
        <a:noFill/>
        <a:ln>
          <a:noFill/>
        </a:ln>
        <a:effectLst/>
      </c:spPr>
    </c:title>
    <c:autoTitleDeleted val="0"/>
    <c:plotArea>
      <c:layout>
        <c:manualLayout>
          <c:layoutTarget val="inner"/>
          <c:xMode val="edge"/>
          <c:yMode val="edge"/>
          <c:x val="0.342013888888889"/>
          <c:y val="0.176388888888889"/>
          <c:w val="0.324305555555556"/>
          <c:h val="0.540509259259259"/>
        </c:manualLayout>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elete val="1"/>
          </c:dLbls>
          <c:cat>
            <c:strRef>
              <c:f>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图二!$B$1:$B$6</c:f>
              <c:numCache>
                <c:formatCode>General</c:formatCode>
                <c:ptCount val="6"/>
                <c:pt idx="0">
                  <c:v>189.44</c:v>
                </c:pt>
                <c:pt idx="1">
                  <c:v>0</c:v>
                </c:pt>
                <c:pt idx="2">
                  <c:v>0</c:v>
                </c:pt>
                <c:pt idx="3">
                  <c:v>234.22</c:v>
                </c:pt>
                <c:pt idx="4">
                  <c:v>0</c:v>
                </c:pt>
                <c:pt idx="5">
                  <c:v>7.86</c:v>
                </c:pt>
              </c:numCache>
            </c:numRef>
          </c:val>
        </c:ser>
        <c:ser>
          <c:idx val="1"/>
          <c:order val="1"/>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1"/>
              <c:layout>
                <c:manualLayout>
                  <c:x val="0.0321654287916653"/>
                  <c:y val="-0.14979027458553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图二!$C$1:$C$6</c:f>
              <c:numCache>
                <c:formatCode>0.00%</c:formatCode>
                <c:ptCount val="6"/>
                <c:pt idx="0">
                  <c:v>1</c:v>
                </c:pt>
                <c:pt idx="1">
                  <c:v>0</c:v>
                </c:pt>
                <c:pt idx="2">
                  <c:v>0</c:v>
                </c:pt>
                <c:pt idx="3">
                  <c:v>1.23638091216216</c:v>
                </c:pt>
                <c:pt idx="4">
                  <c:v>0</c:v>
                </c:pt>
                <c:pt idx="5">
                  <c:v>0.0414907094594595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24846894138"/>
          <c:y val="0.150462962962963"/>
          <c:w val="0.566371172353456"/>
          <c:h val="0.689814814814815"/>
        </c:manualLayout>
      </c:layout>
      <c:pieChart>
        <c:varyColors val="1"/>
        <c:ser>
          <c:idx val="0"/>
          <c:order val="0"/>
          <c:explosion val="0"/>
          <c:dPt>
            <c:idx val="0"/>
            <c:bubble3D val="0"/>
          </c:dPt>
          <c:dPt>
            <c:idx val="1"/>
            <c:bubble3D val="0"/>
          </c:dPt>
          <c:dLbls>
            <c:dLbl>
              <c:idx val="0"/>
              <c:layout>
                <c:manualLayout>
                  <c:x val="0.0848707349081365"/>
                  <c:y val="-0.17157334499854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86458880139982"/>
                  <c:y val="0.14014727325750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图三!$A$2:$B$2</c:f>
              <c:strCache>
                <c:ptCount val="2"/>
                <c:pt idx="0">
                  <c:v>基本支出</c:v>
                </c:pt>
                <c:pt idx="1">
                  <c:v>项目支出</c:v>
                </c:pt>
              </c:strCache>
            </c:strRef>
          </c:cat>
          <c:val>
            <c:numRef>
              <c:f>图三!$A$3:$B$3</c:f>
              <c:numCache>
                <c:formatCode>0.00%</c:formatCode>
                <c:ptCount val="2"/>
                <c:pt idx="0">
                  <c:v>1</c:v>
                </c:pt>
                <c:pt idx="1">
                  <c:v>0</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777043088363955"/>
          <c:y val="0.434801326917469"/>
          <c:w val="0.186845800524934"/>
          <c:h val="0.167434383202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tx2">
                  <a:lumMod val="40000"/>
                  <a:lumOff val="60000"/>
                </a:schemeClr>
              </a:solidFill>
            </c:spPr>
          </c:dPt>
          <c:dPt>
            <c:idx val="1"/>
            <c:bubble3D val="0"/>
          </c:dPt>
          <c:dPt>
            <c:idx val="2"/>
            <c:bubble3D val="0"/>
          </c:dPt>
          <c:dPt>
            <c:idx val="3"/>
            <c:bubble3D val="0"/>
          </c:dPt>
          <c:dLbls>
            <c:dLbl>
              <c:idx val="0"/>
              <c:layout>
                <c:manualLayout>
                  <c:x val="0.0483216316710411"/>
                  <c:y val="0.097738043161271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46208442694663"/>
                  <c:y val="-0.035963108778069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0951443569554"/>
                  <c:y val="-0.13227836103820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66543197725284"/>
                  <c:y val="-0.10867344706911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图6!$A$2:$A$5</c:f>
              <c:strCache>
                <c:ptCount val="4"/>
                <c:pt idx="0">
                  <c:v>一般公共服务（类）支出</c:v>
                </c:pt>
                <c:pt idx="1">
                  <c:v>社会保障和就业（类）支出</c:v>
                </c:pt>
                <c:pt idx="2">
                  <c:v>卫生健康(类)支出</c:v>
                </c:pt>
                <c:pt idx="3">
                  <c:v>住房保障（类）支出</c:v>
                </c:pt>
              </c:strCache>
            </c:strRef>
          </c:cat>
          <c:val>
            <c:numRef>
              <c:f>图6!$B$2:$B$5</c:f>
              <c:numCache>
                <c:formatCode>General</c:formatCode>
                <c:ptCount val="4"/>
                <c:pt idx="0">
                  <c:v>0</c:v>
                </c:pt>
                <c:pt idx="1">
                  <c:v>13.52</c:v>
                </c:pt>
                <c:pt idx="2">
                  <c:v>174.67</c:v>
                </c:pt>
                <c:pt idx="3">
                  <c:v>1.25</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Pt>
            <c:idx val="2"/>
            <c:bubble3D val="0"/>
          </c:dPt>
          <c:dLbls>
            <c:dLbl>
              <c:idx val="0"/>
              <c:layout>
                <c:manualLayout>
                  <c:x val="-0.0677309711286089"/>
                  <c:y val="-0.062589676290463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2130139982502"/>
                  <c:y val="-0.049858194808982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79491251093613"/>
                  <c:y val="0.054969743365412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图7!$A$2:$A$4</c:f>
              <c:strCache>
                <c:ptCount val="3"/>
                <c:pt idx="0">
                  <c:v>因公出国（境）费支出</c:v>
                </c:pt>
                <c:pt idx="1">
                  <c:v>公务用车购置及运行维护费支出</c:v>
                </c:pt>
                <c:pt idx="2">
                  <c:v>公务接待费支出</c:v>
                </c:pt>
              </c:strCache>
            </c:strRef>
          </c:cat>
          <c:val>
            <c:numRef>
              <c:f>图7!$B$2:$B$4</c:f>
              <c:numCache>
                <c:formatCode>General</c:formatCode>
                <c:ptCount val="3"/>
                <c:pt idx="0">
                  <c:v>0</c:v>
                </c:pt>
                <c:pt idx="1">
                  <c:v>0</c:v>
                </c:pt>
                <c:pt idx="2">
                  <c:v>0.38</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664920094314907"/>
          <c:y val="0.341517389739563"/>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14</Pages>
  <Words>4051</Words>
  <Characters>4386</Characters>
  <Lines>96</Lines>
  <Paragraphs>27</Paragraphs>
  <TotalTime>1</TotalTime>
  <ScaleCrop>false</ScaleCrop>
  <LinksUpToDate>false</LinksUpToDate>
  <CharactersWithSpaces>4443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NO LOVE</cp:lastModifiedBy>
  <cp:lastPrinted>2023-07-31T02:35:00Z</cp:lastPrinted>
  <dcterms:modified xsi:type="dcterms:W3CDTF">2023-10-29T03:25:35Z</dcterms:modified>
  <dc:title>四川省***</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04E255B2A77B418FB81BCF60CC55184D_12</vt:lpwstr>
  </property>
</Properties>
</file>