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w:t>
      </w:r>
    </w:p>
    <w:p>
      <w:pPr>
        <w:rPr>
          <w:rFonts w:ascii="Times New Roman" w:hAnsi="Times New Roman" w:eastAsia="仿宋_GB2312" w:cs="Times New Roman"/>
          <w:sz w:val="32"/>
          <w:szCs w:val="32"/>
        </w:rPr>
      </w:pPr>
    </w:p>
    <w:p>
      <w:pPr>
        <w:spacing w:line="560" w:lineRule="exact"/>
        <w:jc w:val="center"/>
        <w:rPr>
          <w:rFonts w:eastAsia="方正小标宋简体"/>
          <w:spacing w:val="-12"/>
          <w:sz w:val="44"/>
          <w:szCs w:val="44"/>
        </w:rPr>
      </w:pPr>
      <w:r>
        <w:rPr>
          <w:rFonts w:hint="eastAsia" w:eastAsia="方正小标宋简体"/>
          <w:spacing w:val="-12"/>
          <w:sz w:val="44"/>
          <w:szCs w:val="44"/>
        </w:rPr>
        <w:t>剑阁县</w:t>
      </w:r>
      <w:r>
        <w:rPr>
          <w:rFonts w:eastAsia="方正小标宋简体"/>
          <w:spacing w:val="-12"/>
          <w:sz w:val="44"/>
          <w:szCs w:val="44"/>
        </w:rPr>
        <w:t>征收农用地区片综合地价修订成果</w:t>
      </w:r>
    </w:p>
    <w:p>
      <w:pPr>
        <w:jc w:val="center"/>
        <w:rPr>
          <w:rFonts w:ascii="Times New Roman" w:hAnsi="Times New Roman" w:eastAsia="仿宋_GB2312" w:cs="Times New Roman"/>
          <w:sz w:val="32"/>
          <w:szCs w:val="32"/>
        </w:rPr>
      </w:pP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基准时点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本次征收农用地区片综合地价的基准时点为2023年1月1日，有效期为3年。</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覆盖范围</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本次测算的征</w:t>
      </w:r>
      <w:r>
        <w:rPr>
          <w:rFonts w:hint="eastAsia" w:ascii="Times New Roman" w:hAnsi="Times New Roman" w:eastAsia="仿宋_GB2312" w:cs="Times New Roman"/>
          <w:sz w:val="32"/>
          <w:szCs w:val="32"/>
        </w:rPr>
        <w:t>收农用地</w:t>
      </w:r>
      <w:r>
        <w:rPr>
          <w:rFonts w:ascii="Times New Roman" w:hAnsi="Times New Roman" w:eastAsia="仿宋_GB2312" w:cs="Times New Roman"/>
          <w:sz w:val="32"/>
          <w:szCs w:val="32"/>
        </w:rPr>
        <w:t>区片综合地价用地类型包括</w:t>
      </w:r>
      <w:r>
        <w:rPr>
          <w:rFonts w:hint="eastAsia" w:ascii="Times New Roman" w:hAnsi="Times New Roman" w:eastAsia="仿宋_GB2312" w:cs="Times New Roman"/>
          <w:sz w:val="32"/>
          <w:szCs w:val="32"/>
        </w:rPr>
        <w:t>剑阁县全域</w:t>
      </w:r>
      <w:r>
        <w:rPr>
          <w:rFonts w:ascii="Times New Roman" w:hAnsi="Times New Roman" w:eastAsia="仿宋_GB2312" w:cs="Times New Roman"/>
          <w:sz w:val="32"/>
          <w:szCs w:val="32"/>
        </w:rPr>
        <w:t>农民集体所有的农用地，不包括建设用地、其他土地及国有土地等区域。</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土地补偿费和安置补助费比例</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剑阁县</w:t>
      </w:r>
      <w:r>
        <w:rPr>
          <w:rFonts w:hint="default" w:ascii="Times New Roman" w:hAnsi="Times New Roman" w:eastAsia="仿宋_GB2312" w:cs="Times New Roman"/>
          <w:sz w:val="32"/>
          <w:szCs w:val="32"/>
          <w:lang w:val="en-US"/>
        </w:rPr>
        <w:t>征收农用地</w:t>
      </w:r>
      <w:r>
        <w:rPr>
          <w:rFonts w:hint="eastAsia" w:ascii="Times New Roman" w:hAnsi="Times New Roman" w:eastAsia="仿宋_GB2312" w:cs="Times New Roman"/>
          <w:sz w:val="32"/>
          <w:szCs w:val="32"/>
        </w:rPr>
        <w:t>区片综合地价中土地补偿费、安置补助费比例为</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0%。</w:t>
      </w:r>
    </w:p>
    <w:p>
      <w:pPr>
        <w:numPr>
          <w:ilvl w:val="0"/>
          <w:numId w:val="2"/>
        </w:numPr>
        <w:ind w:firstLine="640" w:firstLineChars="200"/>
        <w:rPr>
          <w:rFonts w:ascii="黑体" w:hAnsi="黑体" w:eastAsia="黑体" w:cs="黑体"/>
          <w:sz w:val="32"/>
          <w:szCs w:val="32"/>
        </w:rPr>
      </w:pPr>
      <w:r>
        <w:rPr>
          <w:rFonts w:ascii="黑体" w:hAnsi="黑体" w:eastAsia="黑体" w:cs="黑体"/>
          <w:sz w:val="32"/>
          <w:szCs w:val="32"/>
        </w:rPr>
        <w:t>区片综合地价价格</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征收农用地区片综合地价包含土地补偿费、安置补助费，不包含地上附着物</w:t>
      </w:r>
      <w:r>
        <w:rPr>
          <w:rFonts w:ascii="Times New Roman" w:hAnsi="Times New Roman" w:eastAsia="仿宋_GB2312" w:cs="Times New Roman"/>
          <w:sz w:val="32"/>
          <w:szCs w:val="32"/>
          <w:lang w:val="en-US"/>
        </w:rPr>
        <w:t>、</w:t>
      </w:r>
      <w:r>
        <w:rPr>
          <w:rFonts w:ascii="Times New Roman" w:hAnsi="Times New Roman" w:eastAsia="仿宋_GB2312" w:cs="Times New Roman"/>
          <w:sz w:val="32"/>
          <w:szCs w:val="32"/>
        </w:rPr>
        <w:t>青苗补偿费</w:t>
      </w:r>
      <w:r>
        <w:rPr>
          <w:rFonts w:ascii="Times New Roman" w:hAnsi="Times New Roman" w:eastAsia="仿宋_GB2312" w:cs="Times New Roman"/>
          <w:sz w:val="32"/>
          <w:szCs w:val="32"/>
          <w:lang w:val="en-US"/>
        </w:rPr>
        <w:t>、</w:t>
      </w:r>
      <w:r>
        <w:rPr>
          <w:rFonts w:ascii="Times New Roman" w:hAnsi="Times New Roman" w:eastAsia="仿宋_GB2312" w:cs="Times New Roman"/>
          <w:sz w:val="32"/>
          <w:szCs w:val="32"/>
        </w:rPr>
        <w:t>社会保障费</w:t>
      </w:r>
      <w:r>
        <w:rPr>
          <w:rFonts w:hint="eastAsia" w:ascii="Times New Roman" w:hAnsi="Times New Roman" w:eastAsia="仿宋_GB2312" w:cs="Times New Roman"/>
          <w:sz w:val="32"/>
          <w:szCs w:val="32"/>
        </w:rPr>
        <w:t>，征收农用地区片综合地价详见下表：</w:t>
      </w:r>
    </w:p>
    <w:p>
      <w:pPr>
        <w:ind w:firstLine="640" w:firstLineChars="200"/>
        <w:rPr>
          <w:rFonts w:hint="eastAsia" w:ascii="Times New Roman" w:hAnsi="Times New Roman" w:eastAsia="仿宋_GB2312" w:cs="Times New Roman"/>
          <w:sz w:val="32"/>
          <w:szCs w:val="32"/>
        </w:rPr>
      </w:pPr>
      <w:bookmarkStart w:id="0" w:name="_GoBack"/>
      <w:bookmarkEnd w:id="0"/>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剑阁县征收农用地区片综合地价表</w:t>
      </w:r>
    </w:p>
    <w:tbl>
      <w:tblPr>
        <w:tblStyle w:val="36"/>
        <w:tblW w:w="5000" w:type="pct"/>
        <w:tblInd w:w="0" w:type="dxa"/>
        <w:tblLayout w:type="autofit"/>
        <w:tblCellMar>
          <w:top w:w="0" w:type="dxa"/>
          <w:left w:w="108" w:type="dxa"/>
          <w:bottom w:w="0" w:type="dxa"/>
          <w:right w:w="108" w:type="dxa"/>
        </w:tblCellMar>
      </w:tblPr>
      <w:tblGrid>
        <w:gridCol w:w="675"/>
        <w:gridCol w:w="850"/>
        <w:gridCol w:w="6039"/>
        <w:gridCol w:w="958"/>
      </w:tblGrid>
      <w:tr>
        <w:tblPrEx>
          <w:tblCellMar>
            <w:top w:w="0" w:type="dxa"/>
            <w:left w:w="108" w:type="dxa"/>
            <w:bottom w:w="0" w:type="dxa"/>
            <w:right w:w="108" w:type="dxa"/>
          </w:tblCellMar>
        </w:tblPrEx>
        <w:trPr>
          <w:trHeight w:val="499" w:hRule="atLeast"/>
          <w:tblHeader/>
        </w:trPr>
        <w:tc>
          <w:tcPr>
            <w:tcW w:w="3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b/>
                <w:color w:val="000000"/>
                <w:kern w:val="0"/>
                <w:sz w:val="20"/>
                <w:szCs w:val="20"/>
              </w:rPr>
            </w:pPr>
            <w:r>
              <w:rPr>
                <w:rFonts w:hint="eastAsia" w:ascii="宋体" w:hAnsi="宋体" w:eastAsia="宋体"/>
                <w:b/>
                <w:color w:val="000000"/>
                <w:kern w:val="0"/>
                <w:sz w:val="20"/>
                <w:szCs w:val="20"/>
              </w:rPr>
              <w:t>区片编号</w:t>
            </w:r>
          </w:p>
        </w:tc>
        <w:tc>
          <w:tcPr>
            <w:tcW w:w="499"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b/>
                <w:color w:val="000000"/>
                <w:kern w:val="0"/>
                <w:sz w:val="20"/>
                <w:szCs w:val="20"/>
              </w:rPr>
            </w:pPr>
            <w:r>
              <w:rPr>
                <w:rFonts w:hint="eastAsia" w:ascii="宋体" w:hAnsi="宋体" w:eastAsia="宋体"/>
                <w:b/>
                <w:color w:val="000000"/>
                <w:kern w:val="0"/>
                <w:sz w:val="20"/>
                <w:szCs w:val="20"/>
              </w:rPr>
              <w:t>乡镇（街道）</w:t>
            </w:r>
          </w:p>
        </w:tc>
        <w:tc>
          <w:tcPr>
            <w:tcW w:w="3543"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b/>
                <w:color w:val="000000"/>
                <w:kern w:val="0"/>
                <w:sz w:val="20"/>
                <w:szCs w:val="20"/>
              </w:rPr>
            </w:pPr>
            <w:r>
              <w:rPr>
                <w:rFonts w:hint="eastAsia" w:ascii="宋体" w:hAnsi="宋体" w:eastAsia="宋体"/>
                <w:b/>
                <w:color w:val="000000"/>
                <w:kern w:val="0"/>
                <w:sz w:val="20"/>
                <w:szCs w:val="20"/>
              </w:rPr>
              <w:t>包含村或社区名称</w:t>
            </w:r>
          </w:p>
        </w:tc>
        <w:tc>
          <w:tcPr>
            <w:tcW w:w="562" w:type="pct"/>
            <w:tcBorders>
              <w:top w:val="single" w:color="auto" w:sz="4" w:space="0"/>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b/>
                <w:color w:val="000000"/>
                <w:kern w:val="0"/>
                <w:sz w:val="20"/>
                <w:szCs w:val="20"/>
              </w:rPr>
            </w:pPr>
            <w:r>
              <w:rPr>
                <w:rFonts w:hint="eastAsia" w:ascii="宋体" w:hAnsi="宋体" w:eastAsia="宋体"/>
                <w:b/>
                <w:color w:val="000000"/>
                <w:kern w:val="0"/>
                <w:sz w:val="20"/>
                <w:szCs w:val="20"/>
              </w:rPr>
              <w:t>综合地价(元/亩)</w:t>
            </w:r>
          </w:p>
        </w:tc>
      </w:tr>
      <w:tr>
        <w:tblPrEx>
          <w:tblCellMar>
            <w:top w:w="0" w:type="dxa"/>
            <w:left w:w="108" w:type="dxa"/>
            <w:bottom w:w="0" w:type="dxa"/>
            <w:right w:w="108" w:type="dxa"/>
          </w:tblCellMar>
        </w:tblPrEx>
        <w:trPr>
          <w:trHeight w:val="499" w:hRule="atLeast"/>
        </w:trPr>
        <w:tc>
          <w:tcPr>
            <w:tcW w:w="396" w:type="pct"/>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Ⅰ</w:t>
            </w: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白龙镇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临津社区、三湾社区、槐树村、鲁班社区、石滩村、龙洞社区、春风社区(农村社区)、广坪社区(农村社区)、健康村、小碑社区(农村社区)、先锋村、松柏村、山峰村</w:t>
            </w:r>
          </w:p>
        </w:tc>
        <w:tc>
          <w:tcPr>
            <w:tcW w:w="562" w:type="pct"/>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52600</w:t>
            </w: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公兴镇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hint="eastAsia" w:ascii="宋体" w:hAnsi="宋体" w:eastAsia="宋体"/>
                <w:color w:val="000000"/>
                <w:kern w:val="0"/>
                <w:sz w:val="20"/>
                <w:szCs w:val="20"/>
              </w:rPr>
            </w:pPr>
            <w:r>
              <w:rPr>
                <w:rFonts w:hint="default" w:ascii="宋体" w:hAnsi="宋体" w:eastAsia="宋体"/>
                <w:color w:val="000000"/>
                <w:kern w:val="0"/>
                <w:sz w:val="20"/>
                <w:szCs w:val="20"/>
                <w:lang w:val="en-US"/>
              </w:rPr>
              <w:t>吼狮</w:t>
            </w:r>
            <w:r>
              <w:rPr>
                <w:rFonts w:hint="eastAsia" w:ascii="宋体" w:hAnsi="宋体" w:eastAsia="宋体"/>
                <w:color w:val="000000"/>
                <w:kern w:val="0"/>
                <w:sz w:val="20"/>
                <w:szCs w:val="20"/>
              </w:rPr>
              <w:t>村、天星村、向前村、兴峰村、石马村、</w:t>
            </w:r>
            <w:r>
              <w:rPr>
                <w:rFonts w:hint="eastAsia" w:ascii="宋体" w:hAnsi="宋体"/>
                <w:color w:val="000000"/>
                <w:kern w:val="0"/>
                <w:sz w:val="20"/>
                <w:szCs w:val="20"/>
                <w:lang w:eastAsia="zh-CN"/>
              </w:rPr>
              <w:t>宝</w:t>
            </w:r>
            <w:r>
              <w:rPr>
                <w:rFonts w:hint="eastAsia" w:ascii="宋体" w:hAnsi="宋体" w:eastAsia="宋体"/>
                <w:color w:val="000000"/>
                <w:kern w:val="0"/>
                <w:sz w:val="20"/>
                <w:szCs w:val="20"/>
              </w:rPr>
              <w:t>龙村、新生</w:t>
            </w:r>
            <w:r>
              <w:rPr>
                <w:rFonts w:hint="eastAsia" w:ascii="宋体" w:hAnsi="宋体"/>
                <w:color w:val="000000"/>
                <w:kern w:val="0"/>
                <w:sz w:val="20"/>
                <w:szCs w:val="20"/>
                <w:lang w:eastAsia="zh-CN"/>
              </w:rPr>
              <w:t>村</w:t>
            </w:r>
            <w:r>
              <w:rPr>
                <w:rFonts w:hint="eastAsia" w:ascii="宋体" w:hAnsi="宋体" w:eastAsia="宋体"/>
                <w:color w:val="000000"/>
                <w:kern w:val="0"/>
                <w:sz w:val="20"/>
                <w:szCs w:val="20"/>
              </w:rPr>
              <w:t>、大桥社区、大凉村、文林村、凤凰村、金山村、圈</w:t>
            </w:r>
            <w:r>
              <w:rPr>
                <w:rFonts w:hint="eastAsia" w:ascii="宋体" w:hAnsi="宋体"/>
                <w:color w:val="000000"/>
                <w:kern w:val="0"/>
                <w:sz w:val="20"/>
                <w:szCs w:val="20"/>
                <w:lang w:eastAsia="zh-CN"/>
              </w:rPr>
              <w:t>龙村</w:t>
            </w:r>
            <w:r>
              <w:rPr>
                <w:rFonts w:hint="eastAsia" w:ascii="宋体" w:hAnsi="宋体" w:eastAsia="宋体"/>
                <w:color w:val="000000"/>
                <w:kern w:val="0"/>
                <w:sz w:val="20"/>
                <w:szCs w:val="20"/>
              </w:rPr>
              <w:t>、太吉村、</w:t>
            </w:r>
          </w:p>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三泉村、金铃村、大垭村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金仙镇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金仙社区、西河村、赛金村、大顺村、小桥村、复兴社区(农村社区)、长岭社区(农村社区)、金像村、玉台村、桥楼村、双桥村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涂山镇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迎新村、石剑村、东河社区(农村社区)、涂山村、太和村、厚子铺社区(农村社区)</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王河镇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华阳社区、南华村、龙凤村、鲁垭村、公店社区(农村社区)、荣光村、林茂村、柘坝社区(农村社区)</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香沉镇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乘元社区、跃进社区、阳明村、剑南村、龙台村、东沟村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演圣镇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天马村、梁垭村、龙滩村、寅圣社区(农村社区)、平坝社区、亭坝村、金刚村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羊岭镇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太平社区、青柏村、庙坝社区、石城社区(农村社区)、钟鼓村、大堰村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杨村镇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佛山村、青墟社区(农村社区)、锦屏村、白水村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元山镇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白坝村、同桥社区(农村社区)、盘石村、金竹村、石楼村、爱国村、红旗社区(农村社区)、柳河村、福泉社区(农村社区)、石板村、元山社区</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Ⅱ</w:t>
            </w: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白龙镇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庙垭村、古楼村、三尖社区(农村社区)、红岩村、剑峰村、前途村、远大村、山岭社区(农村社区)、唐家村、黄林村</w:t>
            </w:r>
          </w:p>
        </w:tc>
        <w:tc>
          <w:tcPr>
            <w:tcW w:w="562" w:type="pct"/>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48400</w:t>
            </w: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店子镇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永兴社区、元丰村、龙水村、登高村、尖山村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东宝镇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宝石社区、长梁村、西阳村、燕山村、联合村、迎春村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鹤龄镇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化林村、永兴社区(农村社区)、翠柏村、青木村、金银村、印盒村、凤凰社区、赤化社区、金珠村、长寿社区(农村社区)、白鹤村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剑门关镇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茶坪村、元岭村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江口镇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闻江社区、新禾村、木林坝社区、长江村、新庄村、七林村、高堂村、春雷村、陵丰村、灌林社区</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开封镇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同坝社区(农村社区)、友爱社区(农村社区)、鞍山社区(农村社区)、作坊村、文庙社区、光辉社区、龙桥村、和平社区、石靴村、庙湾社区(农村社区)、高垭村、白兔村、泉水村、胜利村、杨岭村、青荣村、庄子村、石堰社区(农村社区)、庆丰村、朝阳村、回龙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柳沟镇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毛坝社区(农村社区)、灵泉社区、四五村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龙源镇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龙源寺社区、九龙村、凉胜村、金山村、青杆村、兴泉村、登云村、江石社区(农村社区)、双台村、西山村、天堂村、梨垭村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木马镇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木马寺社区、威灵社区(农村社区)、松木村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普安镇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剑坪社区(农村社区)、江东村、剑西村、光荣社区(农村社区)、较场坝社区、卧龙社区、鼓楼社区、小玲珑社区、双丰村、共和村、营盘社区、新中村、城北社区、剑公社区、松林村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樵店乡</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七一社区(农村社区)、木林村、井田村、蒲李村、新房村、中岩村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王河镇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蜀柏村、新电村、深垭村、平乐村、弹垭村、林山村、群力村、小仓村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武连镇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兴隆村、四合村、新桥社区、觉苑社区、武侯社区、正兴社区(农村社区)</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杨村镇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龙鞍社区、长湖社区(农村社区)、建设村、柏梓村、三合村、石门村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义兴镇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新星社区、工农村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Ⅲ</w:t>
            </w: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店子镇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石岩村、大河村、联盟村</w:t>
            </w:r>
          </w:p>
        </w:tc>
        <w:tc>
          <w:tcPr>
            <w:tcW w:w="562" w:type="pct"/>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47300</w:t>
            </w: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汉阳镇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翠云社区、陡嘴村、云丰村、七里村、壮岭村、壮山村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剑门关镇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雄关社区、剑门村、志公社区、桂花村、高观</w:t>
            </w:r>
            <w:r>
              <w:rPr>
                <w:rFonts w:hint="eastAsia" w:ascii="宋体" w:hAnsi="宋体"/>
                <w:color w:val="000000"/>
                <w:kern w:val="0"/>
                <w:sz w:val="20"/>
                <w:szCs w:val="20"/>
                <w:lang w:eastAsia="zh-CN"/>
              </w:rPr>
              <w:t>村</w:t>
            </w:r>
            <w:r>
              <w:rPr>
                <w:rFonts w:hint="eastAsia" w:ascii="宋体" w:hAnsi="宋体" w:eastAsia="宋体"/>
                <w:color w:val="000000"/>
                <w:kern w:val="0"/>
                <w:sz w:val="20"/>
                <w:szCs w:val="20"/>
              </w:rPr>
              <w:t>、新田村、张帽村、田坝村、健民村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开封镇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白云村、马灯社区(农村社区)、郭沟村、寺坝村、马林村、天珠村、迎水社区(农村社区)、走马村、石印村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柳沟镇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长安村、南庙村、三清村、光华村、团山村、元山村、回龙村、春光村、清水村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龙源镇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红彤村、文远村、七宝村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木马镇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七柏村、金魁村、后坪村、庵子村、柏垭社区(农村社区)、共同村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普安镇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田家社区(农村社区)、石泉村、响水村、长春村、二郎村、飞凤村、前锋村、石庙社区(农村社区)、闻溪村、锯山村、碑梁村、民主社区(农村社区)、新华村、亮垭村、水池村、五星村、白虎村、银山村、同心村、云凤村、联合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武连镇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计划村、寨桥村、枣垭村、武五村、双坪村、武庵村、三元村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下寺镇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修城坝社区、沙溪坝社区、雷鸣社区、三江社区、清江社区、渡口社区、下寺社区、翰林社区、中心村、双旗村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秀钟乡</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荷花村、青岭村、柏堰村、王河村、太清村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义兴镇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红星村、双垭村、劳动村、沙河村、甘水社区(农村社区)</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张王镇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青龙社区、嘉陵村、苍山村、大柏村、紫荆村、长石村、金光村、金号村、穿井村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Ⅳ</w:t>
            </w: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汉阳镇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东风村、登煌村</w:t>
            </w:r>
          </w:p>
        </w:tc>
        <w:tc>
          <w:tcPr>
            <w:tcW w:w="562" w:type="pct"/>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44000</w:t>
            </w: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剑门关镇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天桥村、大房村、青树村、双鱼村、剑山村、梁山村、元安村、高峰村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木马镇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柳青村、新庙村、井泉村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普安镇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星光村、青碑村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下寺镇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窑沟社区、空木村、峰垭村、冠京村、茶园沟村、石瓮村、青松村、顺风村、二龙村、三房社区(农村社区)、桅杆村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盐店镇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红旗社区、红花村、双马村、五丰村、石笋村、五指村、清潭社区(农村社区)、依山村、鲜花村、石柱村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r>
        <w:tblPrEx>
          <w:tblCellMar>
            <w:top w:w="0" w:type="dxa"/>
            <w:left w:w="108" w:type="dxa"/>
            <w:bottom w:w="0" w:type="dxa"/>
            <w:right w:w="108" w:type="dxa"/>
          </w:tblCellMar>
        </w:tblPrEx>
        <w:trPr>
          <w:trHeight w:val="499" w:hRule="atLeast"/>
        </w:trPr>
        <w:tc>
          <w:tcPr>
            <w:tcW w:w="396" w:type="pct"/>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olor w:val="000000"/>
                <w:kern w:val="0"/>
                <w:sz w:val="20"/>
                <w:szCs w:val="20"/>
              </w:rPr>
            </w:pPr>
          </w:p>
        </w:tc>
        <w:tc>
          <w:tcPr>
            <w:tcW w:w="499"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姚家镇</w:t>
            </w:r>
          </w:p>
        </w:tc>
        <w:tc>
          <w:tcPr>
            <w:tcW w:w="3543" w:type="pct"/>
            <w:tcBorders>
              <w:top w:val="nil"/>
              <w:left w:val="nil"/>
              <w:bottom w:val="single" w:color="auto" w:sz="4" w:space="0"/>
              <w:right w:val="single" w:color="auto" w:sz="4" w:space="0"/>
            </w:tcBorders>
            <w:shd w:val="clear" w:color="auto" w:fill="auto"/>
            <w:vAlign w:val="center"/>
          </w:tcPr>
          <w:p>
            <w:pPr>
              <w:widowControl/>
              <w:snapToGrid w:val="0"/>
              <w:jc w:val="center"/>
              <w:rPr>
                <w:rFonts w:ascii="宋体" w:hAnsi="宋体" w:eastAsia="宋体"/>
                <w:color w:val="000000"/>
                <w:kern w:val="0"/>
                <w:sz w:val="20"/>
                <w:szCs w:val="20"/>
              </w:rPr>
            </w:pPr>
            <w:r>
              <w:rPr>
                <w:rFonts w:hint="eastAsia" w:ascii="宋体" w:hAnsi="宋体" w:eastAsia="宋体"/>
                <w:color w:val="000000"/>
                <w:kern w:val="0"/>
                <w:sz w:val="20"/>
                <w:szCs w:val="20"/>
              </w:rPr>
              <w:t>向阳社区、团结村、银溪村、元宝村、柳场村、天字村、繁荣村、北庙社区(农村社区)、明兴村、钟岭村</w:t>
            </w:r>
          </w:p>
        </w:tc>
        <w:tc>
          <w:tcPr>
            <w:tcW w:w="562" w:type="pct"/>
            <w:vMerge w:val="continue"/>
            <w:tcBorders>
              <w:top w:val="nil"/>
              <w:left w:val="single" w:color="auto" w:sz="4" w:space="0"/>
              <w:bottom w:val="single" w:color="000000" w:sz="4" w:space="0"/>
              <w:right w:val="single" w:color="auto" w:sz="4" w:space="0"/>
            </w:tcBorders>
            <w:vAlign w:val="center"/>
          </w:tcPr>
          <w:p>
            <w:pPr>
              <w:widowControl/>
              <w:snapToGrid w:val="0"/>
              <w:jc w:val="center"/>
              <w:rPr>
                <w:rFonts w:ascii="宋体" w:hAnsi="宋体" w:eastAsia="宋体"/>
                <w:color w:val="000000"/>
                <w:kern w:val="0"/>
                <w:sz w:val="20"/>
                <w:szCs w:val="20"/>
              </w:rPr>
            </w:pPr>
          </w:p>
        </w:tc>
      </w:tr>
    </w:tbl>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征收集体农用地以外其他集体土地的补偿标准按征收农用地区片综合地价的</w:t>
      </w:r>
      <w:r>
        <w:rPr>
          <w:rFonts w:hint="eastAsia" w:ascii="仿宋_GB2312" w:hAnsi="宋体" w:eastAsia="仿宋_GB2312" w:cs="Times New Roman"/>
          <w:sz w:val="32"/>
          <w:szCs w:val="32"/>
        </w:rPr>
        <w:t>0.5</w:t>
      </w:r>
      <w:r>
        <w:rPr>
          <w:rFonts w:hint="eastAsia" w:ascii="Times New Roman" w:hAnsi="Times New Roman" w:eastAsia="仿宋_GB2312" w:cs="Times New Roman"/>
          <w:sz w:val="32"/>
          <w:szCs w:val="32"/>
        </w:rPr>
        <w:t>倍执行。</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征地</w:t>
      </w:r>
      <w:r>
        <w:rPr>
          <w:rFonts w:ascii="Times New Roman" w:hAnsi="Times New Roman" w:eastAsia="仿宋_GB2312" w:cs="Times New Roman"/>
          <w:sz w:val="32"/>
          <w:szCs w:val="32"/>
        </w:rPr>
        <w:t>区片：</w:t>
      </w:r>
      <w:r>
        <w:rPr>
          <w:rFonts w:hint="eastAsia" w:ascii="Times New Roman" w:hAnsi="Times New Roman" w:eastAsia="仿宋_GB2312" w:cs="Times New Roman"/>
          <w:sz w:val="32"/>
          <w:szCs w:val="32"/>
        </w:rPr>
        <w:t>征地区片，简称区片，是一定范围内集体土地资源条件、土地区位、人口及经济社会发展水平等基本一致，征地补偿标准相同的空间封闭单元，一般由多个行政村或社区组成。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区片综合地价：</w:t>
      </w:r>
      <w:r>
        <w:rPr>
          <w:rFonts w:hint="eastAsia" w:ascii="Times New Roman" w:hAnsi="Times New Roman" w:eastAsia="仿宋_GB2312" w:cs="Times New Roman"/>
          <w:sz w:val="32"/>
          <w:szCs w:val="32"/>
        </w:rPr>
        <w:t>简称区片价，是依据土地原用途、土地资源条件、土地产值、土地区位、土地供求关系、人口以及经济社会发展水平等因素，综合测算形成，并由政府公布的征收集体农用地的土地补偿费和安置补助费标准。不包括法律规定用于社会保险缴费补贴的被征地农民社会保障费用、征收农用地涉及的地上附着物和青苗等其他补偿费用。</w:t>
      </w:r>
    </w:p>
    <w:p>
      <w:pPr>
        <w:ind w:firstLine="640" w:firstLineChars="200"/>
      </w:pPr>
      <w:r>
        <w:rPr>
          <w:rFonts w:ascii="Times New Roman" w:hAnsi="Times New Roman" w:eastAsia="仿宋_GB2312" w:cs="Times New Roman"/>
          <w:sz w:val="32"/>
          <w:szCs w:val="32"/>
        </w:rPr>
        <w:t>农用地：</w:t>
      </w:r>
      <w:r>
        <w:rPr>
          <w:rFonts w:hint="eastAsia" w:ascii="Times New Roman" w:hAnsi="Times New Roman" w:eastAsia="仿宋_GB2312" w:cs="Times New Roman"/>
          <w:sz w:val="32"/>
          <w:szCs w:val="32"/>
        </w:rPr>
        <w:t>农用地是指直接用于农业生产的土地，具体涉及的地类名称和编码参照《土地利用现状分类》（GB/T 21010—2017）和《第三次全国国土调查工作分类》，主要涉及基本评价单元行政区界线范围内的所有集体农用地，包括耕地、园地、林地、草地4个一级地类以及农村道路、水库水面、坑塘水面、沟渠、设施农用地、田坎6个二级地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pStyle w:val="2"/>
      <w:suff w:val="space"/>
      <w:lvlText w:val="第%1篇"/>
      <w:lvlJc w:val="left"/>
      <w:pPr>
        <w:ind w:left="1418" w:hanging="1418"/>
      </w:pPr>
      <w:rPr>
        <w:rFonts w:hint="default"/>
      </w:rPr>
    </w:lvl>
    <w:lvl w:ilvl="1" w:tentative="0">
      <w:start w:val="1"/>
      <w:numFmt w:val="chineseCountingThousand"/>
      <w:suff w:val="space"/>
      <w:lvlText w:val="第%2章"/>
      <w:lvlJc w:val="left"/>
      <w:pPr>
        <w:ind w:left="1418" w:hanging="1418"/>
      </w:pPr>
      <w:rPr>
        <w:rFonts w:hint="default"/>
      </w:rPr>
    </w:lvl>
    <w:lvl w:ilvl="2" w:tentative="0">
      <w:start w:val="1"/>
      <w:numFmt w:val="chineseCountingThousand"/>
      <w:suff w:val="space"/>
      <w:lvlText w:val="第%3节"/>
      <w:lvlJc w:val="left"/>
      <w:pPr>
        <w:ind w:left="1418" w:hanging="1418"/>
      </w:pPr>
      <w:rPr>
        <w:rFonts w:hint="eastAsia"/>
      </w:rPr>
    </w:lvl>
    <w:lvl w:ilvl="3" w:tentative="0">
      <w:start w:val="1"/>
      <w:numFmt w:val="chineseCountingThousand"/>
      <w:pStyle w:val="6"/>
      <w:suff w:val="space"/>
      <w:lvlText w:val="%4、"/>
      <w:lvlJc w:val="left"/>
      <w:pPr>
        <w:ind w:left="1179" w:hanging="657"/>
      </w:pPr>
      <w:rPr>
        <w:rFonts w:hint="eastAsia"/>
      </w:rPr>
    </w:lvl>
    <w:lvl w:ilvl="4" w:tentative="0">
      <w:start w:val="1"/>
      <w:numFmt w:val="chineseCountingThousand"/>
      <w:pStyle w:val="7"/>
      <w:suff w:val="space"/>
      <w:lvlText w:val="（%5）"/>
      <w:lvlJc w:val="left"/>
      <w:pPr>
        <w:ind w:left="1423" w:hanging="901"/>
      </w:pPr>
      <w:rPr>
        <w:rFonts w:hint="eastAsia"/>
      </w:rPr>
    </w:lvl>
    <w:lvl w:ilvl="5" w:tentative="0">
      <w:start w:val="1"/>
      <w:numFmt w:val="decimal"/>
      <w:pStyle w:val="8"/>
      <w:suff w:val="space"/>
      <w:lvlText w:val="%6."/>
      <w:lvlJc w:val="left"/>
      <w:pPr>
        <w:ind w:left="851" w:hanging="329"/>
      </w:pPr>
      <w:rPr>
        <w:rFonts w:hint="eastAsia"/>
      </w:rPr>
    </w:lvl>
    <w:lvl w:ilvl="6" w:tentative="0">
      <w:start w:val="1"/>
      <w:numFmt w:val="decimal"/>
      <w:pStyle w:val="9"/>
      <w:suff w:val="space"/>
      <w:lvlText w:val="（%7）"/>
      <w:lvlJc w:val="left"/>
      <w:pPr>
        <w:ind w:left="1287" w:hanging="765"/>
      </w:pPr>
      <w:rPr>
        <w:rFonts w:hint="eastAsia"/>
      </w:rPr>
    </w:lvl>
    <w:lvl w:ilvl="7" w:tentative="0">
      <w:start w:val="1"/>
      <w:numFmt w:val="decimal"/>
      <w:pStyle w:val="10"/>
      <w:suff w:val="space"/>
      <w:lvlText w:val="%8）"/>
      <w:lvlJc w:val="left"/>
      <w:pPr>
        <w:ind w:left="992" w:hanging="470"/>
      </w:pPr>
      <w:rPr>
        <w:rFonts w:hint="default"/>
      </w:rPr>
    </w:lvl>
    <w:lvl w:ilvl="8" w:tentative="0">
      <w:start w:val="1"/>
      <w:numFmt w:val="lowerLetter"/>
      <w:pStyle w:val="11"/>
      <w:suff w:val="space"/>
      <w:lvlText w:val="%9）"/>
      <w:lvlJc w:val="left"/>
      <w:pPr>
        <w:ind w:left="1021" w:hanging="499"/>
      </w:pPr>
      <w:rPr>
        <w:rFonts w:hint="default"/>
      </w:rPr>
    </w:lvl>
  </w:abstractNum>
  <w:abstractNum w:abstractNumId="1">
    <w:nsid w:val="00000011"/>
    <w:multiLevelType w:val="singleLevel"/>
    <w:tmpl w:val="0000001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OTNlYTExZDFlYzZmY2FmNTEyNjcwZDAxMGRlMWQifQ=="/>
  </w:docVars>
  <w:rsids>
    <w:rsidRoot w:val="00000000"/>
    <w:rsid w:val="14BF6A42"/>
    <w:rsid w:val="26BC1F00"/>
    <w:rsid w:val="2D047A30"/>
    <w:rsid w:val="4DAE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3"/>
    <w:next w:val="1"/>
    <w:link w:val="47"/>
    <w:qFormat/>
    <w:uiPriority w:val="0"/>
    <w:pPr>
      <w:numPr>
        <w:ilvl w:val="0"/>
        <w:numId w:val="1"/>
      </w:numPr>
      <w:tabs>
        <w:tab w:val="left" w:pos="3405"/>
      </w:tabs>
      <w:spacing w:beforeLines="30" w:afterLines="30" w:line="600" w:lineRule="exact"/>
      <w:ind w:firstLine="0" w:firstLineChars="0"/>
    </w:pPr>
    <w:rPr>
      <w:rFonts w:ascii="宋体" w:hAnsi="宋体" w:eastAsia="宋体"/>
      <w:b/>
      <w:sz w:val="36"/>
    </w:rPr>
  </w:style>
  <w:style w:type="paragraph" w:styleId="4">
    <w:name w:val="heading 2"/>
    <w:basedOn w:val="2"/>
    <w:next w:val="1"/>
    <w:link w:val="48"/>
    <w:qFormat/>
    <w:uiPriority w:val="0"/>
    <w:pPr>
      <w:numPr>
        <w:ilvl w:val="1"/>
        <w:numId w:val="0"/>
      </w:numPr>
      <w:outlineLvl w:val="1"/>
    </w:pPr>
  </w:style>
  <w:style w:type="paragraph" w:styleId="5">
    <w:name w:val="heading 3"/>
    <w:basedOn w:val="4"/>
    <w:next w:val="1"/>
    <w:link w:val="49"/>
    <w:qFormat/>
    <w:uiPriority w:val="0"/>
    <w:pPr>
      <w:numPr>
        <w:ilvl w:val="2"/>
        <w:numId w:val="0"/>
      </w:numPr>
      <w:tabs>
        <w:tab w:val="center" w:pos="4156"/>
      </w:tabs>
      <w:outlineLvl w:val="2"/>
    </w:pPr>
    <w:rPr>
      <w:sz w:val="32"/>
      <w:szCs w:val="28"/>
    </w:rPr>
  </w:style>
  <w:style w:type="paragraph" w:styleId="6">
    <w:name w:val="heading 4"/>
    <w:basedOn w:val="1"/>
    <w:next w:val="1"/>
    <w:link w:val="50"/>
    <w:qFormat/>
    <w:uiPriority w:val="0"/>
    <w:pPr>
      <w:numPr>
        <w:ilvl w:val="3"/>
        <w:numId w:val="1"/>
      </w:numPr>
      <w:adjustRightInd w:val="0"/>
      <w:snapToGrid w:val="0"/>
      <w:spacing w:line="560" w:lineRule="exact"/>
      <w:outlineLvl w:val="3"/>
    </w:pPr>
    <w:rPr>
      <w:rFonts w:ascii="宋体" w:hAnsi="宋体" w:eastAsia="宋体" w:cs="Times New Roman"/>
      <w:b/>
      <w:color w:val="000000"/>
      <w:kern w:val="0"/>
      <w:sz w:val="24"/>
    </w:rPr>
  </w:style>
  <w:style w:type="paragraph" w:styleId="7">
    <w:name w:val="heading 5"/>
    <w:basedOn w:val="1"/>
    <w:next w:val="1"/>
    <w:link w:val="51"/>
    <w:qFormat/>
    <w:uiPriority w:val="0"/>
    <w:pPr>
      <w:numPr>
        <w:ilvl w:val="4"/>
        <w:numId w:val="1"/>
      </w:numPr>
      <w:adjustRightInd w:val="0"/>
      <w:snapToGrid w:val="0"/>
      <w:spacing w:line="560" w:lineRule="exact"/>
      <w:outlineLvl w:val="4"/>
    </w:pPr>
    <w:rPr>
      <w:rFonts w:ascii="宋体" w:hAnsi="宋体" w:eastAsia="宋体" w:cs="Times New Roman"/>
      <w:b/>
      <w:color w:val="000000"/>
      <w:kern w:val="0"/>
      <w:sz w:val="24"/>
    </w:rPr>
  </w:style>
  <w:style w:type="paragraph" w:styleId="8">
    <w:name w:val="heading 6"/>
    <w:basedOn w:val="1"/>
    <w:next w:val="1"/>
    <w:link w:val="52"/>
    <w:qFormat/>
    <w:uiPriority w:val="0"/>
    <w:pPr>
      <w:numPr>
        <w:ilvl w:val="5"/>
        <w:numId w:val="1"/>
      </w:numPr>
      <w:adjustRightInd w:val="0"/>
      <w:snapToGrid w:val="0"/>
      <w:spacing w:line="560" w:lineRule="exact"/>
      <w:outlineLvl w:val="5"/>
    </w:pPr>
    <w:rPr>
      <w:rFonts w:ascii="宋体" w:hAnsi="宋体" w:eastAsia="宋体" w:cs="Times New Roman"/>
      <w:color w:val="000000"/>
      <w:kern w:val="0"/>
      <w:sz w:val="24"/>
    </w:rPr>
  </w:style>
  <w:style w:type="paragraph" w:styleId="9">
    <w:name w:val="heading 7"/>
    <w:basedOn w:val="1"/>
    <w:next w:val="1"/>
    <w:link w:val="53"/>
    <w:qFormat/>
    <w:uiPriority w:val="0"/>
    <w:pPr>
      <w:numPr>
        <w:ilvl w:val="6"/>
        <w:numId w:val="1"/>
      </w:numPr>
      <w:adjustRightInd w:val="0"/>
      <w:snapToGrid w:val="0"/>
      <w:spacing w:line="560" w:lineRule="exact"/>
      <w:outlineLvl w:val="6"/>
    </w:pPr>
    <w:rPr>
      <w:rFonts w:ascii="宋体" w:hAnsi="宋体" w:eastAsia="宋体" w:cs="Times New Roman"/>
      <w:color w:val="000000"/>
      <w:kern w:val="0"/>
      <w:sz w:val="24"/>
    </w:rPr>
  </w:style>
  <w:style w:type="paragraph" w:styleId="10">
    <w:name w:val="heading 8"/>
    <w:basedOn w:val="1"/>
    <w:next w:val="1"/>
    <w:link w:val="54"/>
    <w:qFormat/>
    <w:uiPriority w:val="0"/>
    <w:pPr>
      <w:numPr>
        <w:ilvl w:val="7"/>
        <w:numId w:val="1"/>
      </w:numPr>
      <w:adjustRightInd w:val="0"/>
      <w:snapToGrid w:val="0"/>
      <w:spacing w:line="560" w:lineRule="exact"/>
      <w:outlineLvl w:val="7"/>
    </w:pPr>
    <w:rPr>
      <w:rFonts w:ascii="宋体" w:hAnsi="宋体" w:eastAsia="宋体" w:cs="Times New Roman"/>
      <w:color w:val="000000"/>
      <w:kern w:val="0"/>
      <w:sz w:val="24"/>
    </w:rPr>
  </w:style>
  <w:style w:type="paragraph" w:styleId="11">
    <w:name w:val="heading 9"/>
    <w:basedOn w:val="1"/>
    <w:next w:val="1"/>
    <w:link w:val="55"/>
    <w:qFormat/>
    <w:uiPriority w:val="0"/>
    <w:pPr>
      <w:numPr>
        <w:ilvl w:val="8"/>
        <w:numId w:val="1"/>
      </w:numPr>
      <w:adjustRightInd w:val="0"/>
      <w:snapToGrid w:val="0"/>
      <w:spacing w:line="560" w:lineRule="exact"/>
      <w:outlineLvl w:val="8"/>
    </w:pPr>
    <w:rPr>
      <w:rFonts w:ascii="宋体" w:hAnsi="宋体" w:eastAsia="宋体" w:cs="Times New Roman"/>
      <w:color w:val="000000"/>
      <w:kern w:val="0"/>
      <w:sz w:val="24"/>
    </w:rPr>
  </w:style>
  <w:style w:type="character" w:default="1" w:styleId="38">
    <w:name w:val="Default Paragraph Font"/>
    <w:qFormat/>
    <w:uiPriority w:val="1"/>
  </w:style>
  <w:style w:type="table" w:default="1" w:styleId="36">
    <w:name w:val="Normal Table"/>
    <w:qFormat/>
    <w:uiPriority w:val="99"/>
    <w:tblPr>
      <w:tblCellMar>
        <w:top w:w="0" w:type="dxa"/>
        <w:left w:w="108" w:type="dxa"/>
        <w:bottom w:w="0" w:type="dxa"/>
        <w:right w:w="108" w:type="dxa"/>
      </w:tblCellMar>
    </w:tblPr>
  </w:style>
  <w:style w:type="paragraph" w:styleId="3">
    <w:name w:val="Title"/>
    <w:basedOn w:val="1"/>
    <w:next w:val="1"/>
    <w:link w:val="56"/>
    <w:qFormat/>
    <w:uiPriority w:val="0"/>
    <w:pPr>
      <w:adjustRightInd w:val="0"/>
      <w:snapToGrid w:val="0"/>
      <w:spacing w:before="240" w:after="60" w:line="560" w:lineRule="exact"/>
      <w:ind w:firstLine="514" w:firstLineChars="200"/>
      <w:jc w:val="center"/>
      <w:outlineLvl w:val="0"/>
    </w:pPr>
    <w:rPr>
      <w:rFonts w:ascii="Cambria" w:hAnsi="Cambria" w:eastAsia="黑体" w:cs="Times New Roman"/>
      <w:bCs/>
      <w:kern w:val="0"/>
      <w:sz w:val="48"/>
      <w:szCs w:val="32"/>
    </w:rPr>
  </w:style>
  <w:style w:type="paragraph" w:styleId="12">
    <w:name w:val="toc 7"/>
    <w:basedOn w:val="1"/>
    <w:next w:val="1"/>
    <w:qFormat/>
    <w:uiPriority w:val="39"/>
    <w:pPr>
      <w:spacing w:line="360" w:lineRule="auto"/>
      <w:ind w:left="1680"/>
      <w:jc w:val="left"/>
    </w:pPr>
    <w:rPr>
      <w:rFonts w:ascii="Times New Roman" w:hAnsi="Times New Roman" w:eastAsia="仿宋_GB2312" w:cs="Times New Roman"/>
      <w:sz w:val="18"/>
      <w:szCs w:val="18"/>
    </w:rPr>
  </w:style>
  <w:style w:type="paragraph" w:styleId="13">
    <w:name w:val="Document Map"/>
    <w:basedOn w:val="1"/>
    <w:link w:val="72"/>
    <w:qFormat/>
    <w:uiPriority w:val="0"/>
    <w:pPr>
      <w:shd w:val="clear" w:color="auto" w:fill="000080"/>
      <w:spacing w:line="360" w:lineRule="auto"/>
    </w:pPr>
    <w:rPr>
      <w:rFonts w:ascii="Times New Roman" w:hAnsi="Times New Roman" w:eastAsia="仿宋_GB2312" w:cs="Times New Roman"/>
      <w:sz w:val="28"/>
    </w:rPr>
  </w:style>
  <w:style w:type="paragraph" w:styleId="14">
    <w:name w:val="annotation text"/>
    <w:basedOn w:val="1"/>
    <w:link w:val="100"/>
    <w:qFormat/>
    <w:uiPriority w:val="0"/>
    <w:pPr>
      <w:spacing w:line="360" w:lineRule="auto"/>
      <w:jc w:val="left"/>
    </w:pPr>
    <w:rPr>
      <w:rFonts w:ascii="Times New Roman" w:hAnsi="Times New Roman" w:eastAsia="仿宋_GB2312" w:cs="Times New Roman"/>
      <w:sz w:val="28"/>
    </w:rPr>
  </w:style>
  <w:style w:type="paragraph" w:styleId="15">
    <w:name w:val="Body Text"/>
    <w:basedOn w:val="1"/>
    <w:link w:val="84"/>
    <w:qFormat/>
    <w:uiPriority w:val="0"/>
    <w:pPr>
      <w:spacing w:after="120" w:line="360" w:lineRule="auto"/>
    </w:pPr>
    <w:rPr>
      <w:rFonts w:ascii="Times New Roman" w:hAnsi="Times New Roman" w:eastAsia="仿宋_GB2312" w:cs="Times New Roman"/>
      <w:sz w:val="28"/>
    </w:rPr>
  </w:style>
  <w:style w:type="paragraph" w:styleId="16">
    <w:name w:val="Body Text Indent"/>
    <w:basedOn w:val="1"/>
    <w:link w:val="74"/>
    <w:qFormat/>
    <w:uiPriority w:val="0"/>
    <w:pPr>
      <w:spacing w:line="360" w:lineRule="auto"/>
      <w:ind w:firstLine="560" w:firstLineChars="200"/>
    </w:pPr>
    <w:rPr>
      <w:rFonts w:ascii="Times New Roman" w:hAnsi="Times New Roman" w:eastAsia="仿宋_GB2312" w:cs="Times New Roman"/>
      <w:color w:val="FF0000"/>
      <w:sz w:val="28"/>
    </w:rPr>
  </w:style>
  <w:style w:type="paragraph" w:styleId="17">
    <w:name w:val="toc 5"/>
    <w:basedOn w:val="1"/>
    <w:next w:val="1"/>
    <w:qFormat/>
    <w:uiPriority w:val="39"/>
    <w:pPr>
      <w:spacing w:line="360" w:lineRule="auto"/>
      <w:ind w:left="1120"/>
      <w:jc w:val="left"/>
    </w:pPr>
    <w:rPr>
      <w:rFonts w:ascii="Times New Roman" w:hAnsi="Times New Roman" w:eastAsia="仿宋_GB2312" w:cs="Times New Roman"/>
      <w:sz w:val="18"/>
      <w:szCs w:val="18"/>
    </w:rPr>
  </w:style>
  <w:style w:type="paragraph" w:styleId="18">
    <w:name w:val="toc 3"/>
    <w:basedOn w:val="1"/>
    <w:next w:val="1"/>
    <w:qFormat/>
    <w:uiPriority w:val="39"/>
    <w:pPr>
      <w:spacing w:line="360" w:lineRule="auto"/>
      <w:ind w:left="560"/>
      <w:jc w:val="left"/>
    </w:pPr>
    <w:rPr>
      <w:rFonts w:ascii="Times New Roman" w:hAnsi="Times New Roman" w:eastAsia="仿宋_GB2312" w:cs="Times New Roman"/>
      <w:i/>
      <w:iCs/>
      <w:sz w:val="20"/>
      <w:szCs w:val="20"/>
    </w:rPr>
  </w:style>
  <w:style w:type="paragraph" w:styleId="19">
    <w:name w:val="Plain Text"/>
    <w:basedOn w:val="1"/>
    <w:link w:val="83"/>
    <w:qFormat/>
    <w:uiPriority w:val="0"/>
    <w:rPr>
      <w:rFonts w:ascii="宋体" w:hAnsi="Courier New" w:eastAsia="宋体" w:cs="Times New Roman"/>
      <w:szCs w:val="20"/>
    </w:rPr>
  </w:style>
  <w:style w:type="paragraph" w:styleId="20">
    <w:name w:val="toc 8"/>
    <w:basedOn w:val="1"/>
    <w:next w:val="1"/>
    <w:qFormat/>
    <w:uiPriority w:val="39"/>
    <w:pPr>
      <w:spacing w:line="360" w:lineRule="auto"/>
      <w:ind w:left="1960"/>
      <w:jc w:val="left"/>
    </w:pPr>
    <w:rPr>
      <w:rFonts w:ascii="Times New Roman" w:hAnsi="Times New Roman" w:eastAsia="仿宋_GB2312" w:cs="Times New Roman"/>
      <w:sz w:val="18"/>
      <w:szCs w:val="18"/>
    </w:rPr>
  </w:style>
  <w:style w:type="paragraph" w:styleId="21">
    <w:name w:val="Date"/>
    <w:basedOn w:val="1"/>
    <w:next w:val="1"/>
    <w:link w:val="78"/>
    <w:qFormat/>
    <w:uiPriority w:val="0"/>
    <w:pPr>
      <w:spacing w:line="360" w:lineRule="auto"/>
      <w:ind w:left="100" w:leftChars="2500"/>
    </w:pPr>
    <w:rPr>
      <w:rFonts w:ascii="Times New Roman" w:hAnsi="Times New Roman" w:eastAsia="仿宋_GB2312" w:cs="Times New Roman"/>
      <w:sz w:val="28"/>
    </w:rPr>
  </w:style>
  <w:style w:type="paragraph" w:styleId="22">
    <w:name w:val="Body Text Indent 2"/>
    <w:basedOn w:val="1"/>
    <w:link w:val="82"/>
    <w:qFormat/>
    <w:uiPriority w:val="0"/>
    <w:pPr>
      <w:spacing w:after="120" w:line="480" w:lineRule="auto"/>
      <w:ind w:left="420" w:leftChars="200"/>
    </w:pPr>
    <w:rPr>
      <w:rFonts w:ascii="Times New Roman" w:hAnsi="Times New Roman" w:eastAsia="仿宋_GB2312" w:cs="Times New Roman"/>
      <w:sz w:val="28"/>
    </w:rPr>
  </w:style>
  <w:style w:type="paragraph" w:styleId="23">
    <w:name w:val="Balloon Text"/>
    <w:basedOn w:val="1"/>
    <w:link w:val="81"/>
    <w:qFormat/>
    <w:uiPriority w:val="0"/>
    <w:pPr>
      <w:spacing w:line="360" w:lineRule="auto"/>
    </w:pPr>
    <w:rPr>
      <w:rFonts w:ascii="Times New Roman" w:hAnsi="Times New Roman" w:eastAsia="仿宋_GB2312" w:cs="Times New Roman"/>
      <w:sz w:val="18"/>
      <w:szCs w:val="18"/>
    </w:rPr>
  </w:style>
  <w:style w:type="paragraph" w:styleId="24">
    <w:name w:val="footer"/>
    <w:basedOn w:val="1"/>
    <w:link w:val="46"/>
    <w:uiPriority w:val="99"/>
    <w:pPr>
      <w:tabs>
        <w:tab w:val="center" w:pos="4153"/>
        <w:tab w:val="right" w:pos="8306"/>
      </w:tabs>
      <w:snapToGrid w:val="0"/>
      <w:jc w:val="left"/>
    </w:pPr>
    <w:rPr>
      <w:sz w:val="18"/>
      <w:szCs w:val="18"/>
    </w:rPr>
  </w:style>
  <w:style w:type="paragraph" w:styleId="25">
    <w:name w:val="header"/>
    <w:basedOn w:val="1"/>
    <w:link w:val="45"/>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line="360" w:lineRule="auto"/>
    </w:pPr>
    <w:rPr>
      <w:rFonts w:ascii="Times New Roman" w:hAnsi="Times New Roman" w:eastAsia="仿宋_GB2312" w:cs="Times New Roman"/>
      <w:sz w:val="28"/>
    </w:rPr>
  </w:style>
  <w:style w:type="paragraph" w:styleId="27">
    <w:name w:val="toc 4"/>
    <w:basedOn w:val="1"/>
    <w:next w:val="1"/>
    <w:qFormat/>
    <w:uiPriority w:val="39"/>
    <w:pPr>
      <w:spacing w:line="360" w:lineRule="auto"/>
      <w:ind w:left="840"/>
      <w:jc w:val="left"/>
    </w:pPr>
    <w:rPr>
      <w:rFonts w:ascii="Times New Roman" w:hAnsi="Times New Roman" w:eastAsia="仿宋_GB2312" w:cs="Times New Roman"/>
      <w:sz w:val="18"/>
      <w:szCs w:val="18"/>
    </w:rPr>
  </w:style>
  <w:style w:type="paragraph" w:styleId="28">
    <w:name w:val="footnote text"/>
    <w:basedOn w:val="1"/>
    <w:link w:val="90"/>
    <w:qFormat/>
    <w:uiPriority w:val="0"/>
    <w:pPr>
      <w:snapToGrid w:val="0"/>
      <w:spacing w:line="360" w:lineRule="auto"/>
      <w:jc w:val="left"/>
    </w:pPr>
    <w:rPr>
      <w:rFonts w:ascii="Times New Roman" w:hAnsi="Times New Roman" w:eastAsia="仿宋_GB2312" w:cs="Times New Roman"/>
      <w:sz w:val="18"/>
      <w:szCs w:val="18"/>
    </w:rPr>
  </w:style>
  <w:style w:type="paragraph" w:styleId="29">
    <w:name w:val="toc 6"/>
    <w:basedOn w:val="1"/>
    <w:next w:val="1"/>
    <w:qFormat/>
    <w:uiPriority w:val="39"/>
    <w:pPr>
      <w:spacing w:line="360" w:lineRule="auto"/>
      <w:ind w:left="1400"/>
      <w:jc w:val="left"/>
    </w:pPr>
    <w:rPr>
      <w:rFonts w:ascii="Times New Roman" w:hAnsi="Times New Roman" w:eastAsia="仿宋_GB2312" w:cs="Times New Roman"/>
      <w:sz w:val="18"/>
      <w:szCs w:val="18"/>
    </w:rPr>
  </w:style>
  <w:style w:type="paragraph" w:styleId="30">
    <w:name w:val="Body Text Indent 3"/>
    <w:basedOn w:val="1"/>
    <w:link w:val="88"/>
    <w:qFormat/>
    <w:uiPriority w:val="0"/>
    <w:pPr>
      <w:spacing w:after="120" w:line="360" w:lineRule="auto"/>
      <w:ind w:left="420" w:leftChars="200"/>
    </w:pPr>
    <w:rPr>
      <w:rFonts w:ascii="Times New Roman" w:hAnsi="Times New Roman" w:eastAsia="仿宋_GB2312" w:cs="Times New Roman"/>
      <w:sz w:val="16"/>
      <w:szCs w:val="16"/>
    </w:rPr>
  </w:style>
  <w:style w:type="paragraph" w:styleId="31">
    <w:name w:val="toc 2"/>
    <w:basedOn w:val="1"/>
    <w:next w:val="1"/>
    <w:uiPriority w:val="39"/>
    <w:pPr>
      <w:ind w:left="278"/>
      <w:jc w:val="left"/>
    </w:pPr>
    <w:rPr>
      <w:rFonts w:ascii="Times New Roman" w:hAnsi="Times New Roman" w:eastAsia="楷体_GB2312" w:cs="Times New Roman"/>
      <w:smallCaps/>
      <w:sz w:val="24"/>
      <w:szCs w:val="20"/>
    </w:rPr>
  </w:style>
  <w:style w:type="paragraph" w:styleId="32">
    <w:name w:val="toc 9"/>
    <w:basedOn w:val="1"/>
    <w:next w:val="1"/>
    <w:qFormat/>
    <w:uiPriority w:val="39"/>
    <w:pPr>
      <w:spacing w:line="360" w:lineRule="auto"/>
      <w:ind w:left="2240"/>
      <w:jc w:val="left"/>
    </w:pPr>
    <w:rPr>
      <w:rFonts w:ascii="Times New Roman" w:hAnsi="Times New Roman" w:eastAsia="仿宋_GB2312" w:cs="Times New Roman"/>
      <w:sz w:val="18"/>
      <w:szCs w:val="18"/>
    </w:rPr>
  </w:style>
  <w:style w:type="paragraph" w:styleId="33">
    <w:name w:val="Normal (Web)"/>
    <w:basedOn w:val="1"/>
    <w:qFormat/>
    <w:uiPriority w:val="99"/>
    <w:pPr>
      <w:widowControl/>
      <w:spacing w:before="100" w:beforeAutospacing="1" w:after="100" w:afterAutospacing="1"/>
      <w:jc w:val="left"/>
    </w:pPr>
    <w:rPr>
      <w:rFonts w:ascii="宋体" w:hAnsi="宋体" w:eastAsia="宋体" w:cs="Times New Roman"/>
      <w:kern w:val="0"/>
      <w:sz w:val="24"/>
    </w:rPr>
  </w:style>
  <w:style w:type="paragraph" w:styleId="34">
    <w:name w:val="annotation subject"/>
    <w:basedOn w:val="14"/>
    <w:next w:val="14"/>
    <w:link w:val="101"/>
    <w:qFormat/>
    <w:uiPriority w:val="0"/>
    <w:rPr>
      <w:b/>
      <w:bCs/>
    </w:rPr>
  </w:style>
  <w:style w:type="paragraph" w:styleId="35">
    <w:name w:val="Body Text First Indent"/>
    <w:basedOn w:val="15"/>
    <w:link w:val="86"/>
    <w:qFormat/>
    <w:uiPriority w:val="0"/>
    <w:pPr>
      <w:ind w:firstLine="420" w:firstLineChars="100"/>
    </w:pPr>
  </w:style>
  <w:style w:type="table" w:styleId="37">
    <w:name w:val="Table Grid"/>
    <w:basedOn w:val="36"/>
    <w:qFormat/>
    <w:uiPriority w:val="0"/>
    <w:pPr>
      <w:widowControl w:val="0"/>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22"/>
    <w:rPr>
      <w:b/>
      <w:bCs/>
    </w:rPr>
  </w:style>
  <w:style w:type="character" w:styleId="40">
    <w:name w:val="page number"/>
    <w:basedOn w:val="38"/>
    <w:qFormat/>
    <w:uiPriority w:val="0"/>
  </w:style>
  <w:style w:type="character" w:styleId="41">
    <w:name w:val="FollowedHyperlink"/>
    <w:basedOn w:val="38"/>
    <w:qFormat/>
    <w:uiPriority w:val="99"/>
    <w:rPr>
      <w:color w:val="954F72"/>
      <w:u w:val="single"/>
    </w:rPr>
  </w:style>
  <w:style w:type="character" w:styleId="42">
    <w:name w:val="Emphasis"/>
    <w:qFormat/>
    <w:uiPriority w:val="0"/>
    <w:rPr>
      <w:i/>
      <w:iCs/>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页眉 Char"/>
    <w:basedOn w:val="38"/>
    <w:link w:val="25"/>
    <w:uiPriority w:val="99"/>
    <w:rPr>
      <w:rFonts w:ascii="Calibri" w:hAnsi="Calibri" w:eastAsia="宋体" w:cs="宋体"/>
      <w:kern w:val="2"/>
      <w:sz w:val="18"/>
      <w:szCs w:val="18"/>
    </w:rPr>
  </w:style>
  <w:style w:type="character" w:customStyle="1" w:styleId="46">
    <w:name w:val="页脚 Char"/>
    <w:basedOn w:val="38"/>
    <w:link w:val="24"/>
    <w:qFormat/>
    <w:uiPriority w:val="99"/>
    <w:rPr>
      <w:rFonts w:ascii="Calibri" w:hAnsi="Calibri" w:eastAsia="宋体" w:cs="宋体"/>
      <w:kern w:val="2"/>
      <w:sz w:val="18"/>
      <w:szCs w:val="18"/>
    </w:rPr>
  </w:style>
  <w:style w:type="character" w:customStyle="1" w:styleId="47">
    <w:name w:val="标题 1 Char"/>
    <w:basedOn w:val="38"/>
    <w:link w:val="2"/>
    <w:qFormat/>
    <w:uiPriority w:val="0"/>
    <w:rPr>
      <w:rFonts w:ascii="宋体" w:hAnsi="宋体"/>
      <w:b/>
      <w:bCs/>
      <w:sz w:val="36"/>
      <w:szCs w:val="32"/>
    </w:rPr>
  </w:style>
  <w:style w:type="character" w:customStyle="1" w:styleId="48">
    <w:name w:val="标题 2 Char"/>
    <w:basedOn w:val="38"/>
    <w:link w:val="4"/>
    <w:qFormat/>
    <w:uiPriority w:val="0"/>
    <w:rPr>
      <w:rFonts w:ascii="宋体" w:hAnsi="宋体"/>
      <w:b/>
      <w:bCs/>
      <w:sz w:val="36"/>
      <w:szCs w:val="32"/>
    </w:rPr>
  </w:style>
  <w:style w:type="character" w:customStyle="1" w:styleId="49">
    <w:name w:val="标题 3 Char"/>
    <w:basedOn w:val="38"/>
    <w:link w:val="5"/>
    <w:uiPriority w:val="0"/>
    <w:rPr>
      <w:rFonts w:ascii="宋体" w:hAnsi="宋体"/>
      <w:b/>
      <w:bCs/>
      <w:sz w:val="32"/>
      <w:szCs w:val="28"/>
    </w:rPr>
  </w:style>
  <w:style w:type="character" w:customStyle="1" w:styleId="50">
    <w:name w:val="标题 4 Char"/>
    <w:basedOn w:val="38"/>
    <w:link w:val="6"/>
    <w:uiPriority w:val="0"/>
    <w:rPr>
      <w:rFonts w:ascii="宋体" w:hAnsi="宋体"/>
      <w:b/>
      <w:color w:val="000000"/>
      <w:sz w:val="24"/>
      <w:szCs w:val="24"/>
    </w:rPr>
  </w:style>
  <w:style w:type="character" w:customStyle="1" w:styleId="51">
    <w:name w:val="标题 5 Char"/>
    <w:basedOn w:val="38"/>
    <w:link w:val="7"/>
    <w:uiPriority w:val="0"/>
    <w:rPr>
      <w:rFonts w:ascii="宋体" w:hAnsi="宋体"/>
      <w:b/>
      <w:color w:val="000000"/>
      <w:sz w:val="24"/>
      <w:szCs w:val="24"/>
    </w:rPr>
  </w:style>
  <w:style w:type="character" w:customStyle="1" w:styleId="52">
    <w:name w:val="标题 6 Char"/>
    <w:basedOn w:val="38"/>
    <w:link w:val="8"/>
    <w:qFormat/>
    <w:uiPriority w:val="0"/>
    <w:rPr>
      <w:rFonts w:ascii="宋体" w:hAnsi="宋体"/>
      <w:color w:val="000000"/>
      <w:sz w:val="24"/>
      <w:szCs w:val="24"/>
    </w:rPr>
  </w:style>
  <w:style w:type="character" w:customStyle="1" w:styleId="53">
    <w:name w:val="标题 7 Char"/>
    <w:basedOn w:val="38"/>
    <w:link w:val="9"/>
    <w:uiPriority w:val="0"/>
    <w:rPr>
      <w:rFonts w:ascii="宋体" w:hAnsi="宋体"/>
      <w:color w:val="000000"/>
      <w:sz w:val="24"/>
      <w:szCs w:val="24"/>
    </w:rPr>
  </w:style>
  <w:style w:type="character" w:customStyle="1" w:styleId="54">
    <w:name w:val="标题 8 Char"/>
    <w:basedOn w:val="38"/>
    <w:link w:val="10"/>
    <w:qFormat/>
    <w:uiPriority w:val="0"/>
    <w:rPr>
      <w:rFonts w:ascii="宋体" w:hAnsi="宋体"/>
      <w:color w:val="000000"/>
      <w:sz w:val="24"/>
      <w:szCs w:val="24"/>
    </w:rPr>
  </w:style>
  <w:style w:type="character" w:customStyle="1" w:styleId="55">
    <w:name w:val="标题 9 Char"/>
    <w:basedOn w:val="38"/>
    <w:link w:val="11"/>
    <w:qFormat/>
    <w:uiPriority w:val="0"/>
    <w:rPr>
      <w:rFonts w:ascii="宋体" w:hAnsi="宋体"/>
      <w:color w:val="000000"/>
      <w:sz w:val="24"/>
      <w:szCs w:val="24"/>
    </w:rPr>
  </w:style>
  <w:style w:type="character" w:customStyle="1" w:styleId="56">
    <w:name w:val="标题 Char"/>
    <w:basedOn w:val="38"/>
    <w:link w:val="3"/>
    <w:qFormat/>
    <w:uiPriority w:val="0"/>
    <w:rPr>
      <w:rFonts w:ascii="Cambria" w:hAnsi="Cambria" w:eastAsia="黑体"/>
      <w:bCs/>
      <w:sz w:val="48"/>
      <w:szCs w:val="32"/>
    </w:rPr>
  </w:style>
  <w:style w:type="paragraph" w:customStyle="1" w:styleId="57">
    <w:name w:val="表行"/>
    <w:basedOn w:val="1"/>
    <w:link w:val="58"/>
    <w:qFormat/>
    <w:uiPriority w:val="0"/>
    <w:pPr>
      <w:snapToGrid w:val="0"/>
      <w:spacing w:line="360" w:lineRule="auto"/>
      <w:jc w:val="center"/>
    </w:pPr>
    <w:rPr>
      <w:rFonts w:ascii="Times New Roman" w:hAnsi="Times New Roman" w:eastAsia="宋体" w:cs="Times New Roman"/>
      <w:kern w:val="0"/>
      <w:sz w:val="19"/>
    </w:rPr>
  </w:style>
  <w:style w:type="character" w:customStyle="1" w:styleId="58">
    <w:name w:val="表行 Char"/>
    <w:basedOn w:val="38"/>
    <w:link w:val="57"/>
    <w:qFormat/>
    <w:uiPriority w:val="0"/>
    <w:rPr>
      <w:sz w:val="19"/>
      <w:szCs w:val="24"/>
    </w:rPr>
  </w:style>
  <w:style w:type="paragraph" w:customStyle="1" w:styleId="59">
    <w:name w:val="表号"/>
    <w:basedOn w:val="1"/>
    <w:link w:val="60"/>
    <w:qFormat/>
    <w:uiPriority w:val="0"/>
    <w:pPr>
      <w:adjustRightInd w:val="0"/>
      <w:snapToGrid w:val="0"/>
      <w:spacing w:line="360" w:lineRule="auto"/>
      <w:ind w:firstLine="514" w:firstLineChars="200"/>
    </w:pPr>
    <w:rPr>
      <w:rFonts w:ascii="宋体" w:hAnsi="宋体" w:eastAsia="宋体" w:cs="Times New Roman"/>
      <w:kern w:val="0"/>
      <w:sz w:val="18"/>
    </w:rPr>
  </w:style>
  <w:style w:type="character" w:customStyle="1" w:styleId="60">
    <w:name w:val="表号 Char"/>
    <w:basedOn w:val="38"/>
    <w:link w:val="59"/>
    <w:uiPriority w:val="0"/>
    <w:rPr>
      <w:rFonts w:ascii="宋体" w:hAnsi="宋体"/>
      <w:sz w:val="18"/>
      <w:szCs w:val="24"/>
    </w:rPr>
  </w:style>
  <w:style w:type="paragraph" w:customStyle="1" w:styleId="61">
    <w:name w:val="表名"/>
    <w:basedOn w:val="1"/>
    <w:link w:val="62"/>
    <w:qFormat/>
    <w:uiPriority w:val="0"/>
    <w:pPr>
      <w:adjustRightInd w:val="0"/>
      <w:snapToGrid w:val="0"/>
      <w:spacing w:line="600" w:lineRule="exact"/>
      <w:jc w:val="center"/>
    </w:pPr>
    <w:rPr>
      <w:rFonts w:ascii="宋体" w:hAnsi="宋体" w:eastAsia="宋体" w:cs="Times New Roman"/>
      <w:b/>
      <w:kern w:val="0"/>
      <w:sz w:val="24"/>
    </w:rPr>
  </w:style>
  <w:style w:type="character" w:customStyle="1" w:styleId="62">
    <w:name w:val="表名 Char"/>
    <w:basedOn w:val="38"/>
    <w:link w:val="61"/>
    <w:uiPriority w:val="0"/>
    <w:rPr>
      <w:rFonts w:ascii="宋体" w:hAnsi="宋体"/>
      <w:b/>
      <w:sz w:val="24"/>
      <w:szCs w:val="24"/>
    </w:rPr>
  </w:style>
  <w:style w:type="paragraph" w:customStyle="1" w:styleId="63">
    <w:name w:val="表头"/>
    <w:basedOn w:val="57"/>
    <w:link w:val="64"/>
    <w:qFormat/>
    <w:uiPriority w:val="0"/>
    <w:rPr>
      <w:b/>
    </w:rPr>
  </w:style>
  <w:style w:type="character" w:customStyle="1" w:styleId="64">
    <w:name w:val="表头 Char"/>
    <w:basedOn w:val="58"/>
    <w:link w:val="63"/>
    <w:qFormat/>
    <w:uiPriority w:val="0"/>
    <w:rPr>
      <w:b/>
      <w:sz w:val="19"/>
      <w:szCs w:val="24"/>
    </w:rPr>
  </w:style>
  <w:style w:type="paragraph" w:customStyle="1" w:styleId="65">
    <w:name w:val="表注："/>
    <w:basedOn w:val="1"/>
    <w:link w:val="66"/>
    <w:qFormat/>
    <w:uiPriority w:val="0"/>
    <w:pPr>
      <w:adjustRightInd w:val="0"/>
      <w:snapToGrid w:val="0"/>
      <w:spacing w:line="360" w:lineRule="auto"/>
      <w:ind w:firstLine="514" w:firstLineChars="200"/>
      <w:jc w:val="left"/>
    </w:pPr>
    <w:rPr>
      <w:rFonts w:ascii="宋体" w:hAnsi="宋体" w:eastAsia="宋体" w:cs="Times New Roman"/>
      <w:kern w:val="0"/>
      <w:sz w:val="18"/>
      <w:szCs w:val="18"/>
    </w:rPr>
  </w:style>
  <w:style w:type="character" w:customStyle="1" w:styleId="66">
    <w:name w:val="表注： Char"/>
    <w:basedOn w:val="38"/>
    <w:link w:val="65"/>
    <w:qFormat/>
    <w:uiPriority w:val="0"/>
    <w:rPr>
      <w:rFonts w:ascii="宋体" w:hAnsi="宋体"/>
      <w:sz w:val="18"/>
      <w:szCs w:val="18"/>
    </w:rPr>
  </w:style>
  <w:style w:type="paragraph" w:customStyle="1" w:styleId="67">
    <w:name w:val="公式"/>
    <w:basedOn w:val="1"/>
    <w:link w:val="68"/>
    <w:qFormat/>
    <w:uiPriority w:val="0"/>
    <w:pPr>
      <w:tabs>
        <w:tab w:val="left" w:pos="1276"/>
      </w:tabs>
      <w:adjustRightInd w:val="0"/>
      <w:snapToGrid w:val="0"/>
      <w:spacing w:line="560" w:lineRule="exact"/>
      <w:ind w:firstLine="514" w:firstLineChars="200"/>
    </w:pPr>
    <w:rPr>
      <w:rFonts w:ascii="宋体" w:hAnsi="宋体" w:eastAsia="宋体" w:cs="Times New Roman"/>
      <w:kern w:val="0"/>
      <w:sz w:val="24"/>
    </w:rPr>
  </w:style>
  <w:style w:type="character" w:customStyle="1" w:styleId="68">
    <w:name w:val="公式 Char"/>
    <w:basedOn w:val="38"/>
    <w:link w:val="67"/>
    <w:uiPriority w:val="0"/>
    <w:rPr>
      <w:rFonts w:ascii="宋体" w:hAnsi="宋体"/>
      <w:sz w:val="24"/>
      <w:szCs w:val="24"/>
    </w:rPr>
  </w:style>
  <w:style w:type="paragraph" w:customStyle="1" w:styleId="69">
    <w:name w:val="目录名"/>
    <w:basedOn w:val="26"/>
    <w:link w:val="70"/>
    <w:qFormat/>
    <w:uiPriority w:val="0"/>
    <w:pPr>
      <w:tabs>
        <w:tab w:val="left" w:pos="1050"/>
        <w:tab w:val="left" w:pos="1965"/>
        <w:tab w:val="right" w:leader="dot" w:pos="8302"/>
      </w:tabs>
      <w:snapToGrid w:val="0"/>
      <w:spacing w:beforeLines="50"/>
      <w:jc w:val="center"/>
    </w:pPr>
    <w:rPr>
      <w:rFonts w:ascii="宋体" w:hAnsi="宋体" w:eastAsia="宋体"/>
      <w:b/>
      <w:bCs/>
      <w:caps/>
      <w:kern w:val="0"/>
      <w:sz w:val="32"/>
      <w:szCs w:val="32"/>
    </w:rPr>
  </w:style>
  <w:style w:type="character" w:customStyle="1" w:styleId="70">
    <w:name w:val="目录名 Char"/>
    <w:link w:val="69"/>
    <w:qFormat/>
    <w:uiPriority w:val="0"/>
    <w:rPr>
      <w:rFonts w:ascii="宋体" w:hAnsi="宋体"/>
      <w:b/>
      <w:bCs/>
      <w:caps/>
      <w:sz w:val="32"/>
      <w:szCs w:val="32"/>
    </w:rPr>
  </w:style>
  <w:style w:type="paragraph" w:styleId="71">
    <w:name w:val="List Paragraph"/>
    <w:basedOn w:val="1"/>
    <w:qFormat/>
    <w:uiPriority w:val="0"/>
    <w:pPr>
      <w:spacing w:line="360" w:lineRule="auto"/>
      <w:ind w:firstLine="420" w:firstLineChars="200"/>
    </w:pPr>
    <w:rPr>
      <w:rFonts w:ascii="Times New Roman" w:hAnsi="Times New Roman" w:eastAsia="仿宋_GB2312" w:cs="Times New Roman"/>
      <w:sz w:val="28"/>
    </w:rPr>
  </w:style>
  <w:style w:type="character" w:customStyle="1" w:styleId="72">
    <w:name w:val="文档结构图 Char"/>
    <w:basedOn w:val="38"/>
    <w:link w:val="13"/>
    <w:qFormat/>
    <w:uiPriority w:val="0"/>
    <w:rPr>
      <w:rFonts w:eastAsia="仿宋_GB2312"/>
      <w:kern w:val="2"/>
      <w:sz w:val="28"/>
      <w:szCs w:val="24"/>
      <w:shd w:val="clear" w:color="auto" w:fill="000080"/>
    </w:rPr>
  </w:style>
  <w:style w:type="paragraph" w:customStyle="1" w:styleId="73">
    <w:name w:val="样式3"/>
    <w:basedOn w:val="1"/>
    <w:uiPriority w:val="0"/>
    <w:pPr>
      <w:adjustRightInd w:val="0"/>
      <w:snapToGrid w:val="0"/>
      <w:spacing w:afterLines="50"/>
    </w:pPr>
    <w:rPr>
      <w:rFonts w:ascii="楷体_GB2312" w:hAnsi="Times New Roman" w:eastAsia="楷体_GB2312" w:cs="Times New Roman"/>
      <w:b/>
      <w:sz w:val="28"/>
    </w:rPr>
  </w:style>
  <w:style w:type="character" w:customStyle="1" w:styleId="74">
    <w:name w:val="正文文本缩进 Char"/>
    <w:basedOn w:val="38"/>
    <w:link w:val="16"/>
    <w:qFormat/>
    <w:uiPriority w:val="0"/>
    <w:rPr>
      <w:rFonts w:eastAsia="仿宋_GB2312"/>
      <w:color w:val="FF0000"/>
      <w:kern w:val="2"/>
      <w:sz w:val="28"/>
      <w:szCs w:val="24"/>
    </w:rPr>
  </w:style>
  <w:style w:type="paragraph" w:customStyle="1" w:styleId="75">
    <w:name w:val="Char"/>
    <w:basedOn w:val="1"/>
    <w:next w:val="1"/>
    <w:qFormat/>
    <w:uiPriority w:val="0"/>
    <w:pPr>
      <w:spacing w:line="240" w:lineRule="atLeast"/>
      <w:ind w:left="420" w:firstLine="420"/>
      <w:jc w:val="left"/>
    </w:pPr>
    <w:rPr>
      <w:rFonts w:ascii="Times New Roman" w:hAnsi="Times New Roman" w:eastAsia="宋体" w:cs="Times New Roman"/>
      <w:kern w:val="0"/>
      <w:szCs w:val="21"/>
    </w:rPr>
  </w:style>
  <w:style w:type="paragraph" w:customStyle="1" w:styleId="76">
    <w:name w:val="段"/>
    <w:link w:val="7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7">
    <w:name w:val="段 Char"/>
    <w:link w:val="76"/>
    <w:uiPriority w:val="0"/>
    <w:rPr>
      <w:rFonts w:ascii="宋体"/>
      <w:sz w:val="21"/>
    </w:rPr>
  </w:style>
  <w:style w:type="character" w:customStyle="1" w:styleId="78">
    <w:name w:val="日期 Char"/>
    <w:basedOn w:val="38"/>
    <w:link w:val="21"/>
    <w:qFormat/>
    <w:uiPriority w:val="0"/>
    <w:rPr>
      <w:rFonts w:eastAsia="仿宋_GB2312"/>
      <w:kern w:val="2"/>
      <w:sz w:val="28"/>
      <w:szCs w:val="24"/>
    </w:rPr>
  </w:style>
  <w:style w:type="paragraph" w:customStyle="1" w:styleId="79">
    <w:name w:val="样式7"/>
    <w:basedOn w:val="1"/>
    <w:qFormat/>
    <w:uiPriority w:val="0"/>
    <w:pPr>
      <w:spacing w:line="360" w:lineRule="auto"/>
      <w:ind w:firstLine="567"/>
    </w:pPr>
    <w:rPr>
      <w:rFonts w:ascii="仿宋_GB2312" w:hAnsi="Times New Roman" w:eastAsia="仿宋_GB2312" w:cs="Times New Roman"/>
      <w:sz w:val="28"/>
      <w:szCs w:val="20"/>
    </w:rPr>
  </w:style>
  <w:style w:type="paragraph" w:customStyle="1" w:styleId="80">
    <w:name w:val="样式2"/>
    <w:basedOn w:val="1"/>
    <w:uiPriority w:val="0"/>
    <w:pPr>
      <w:adjustRightInd w:val="0"/>
      <w:snapToGrid w:val="0"/>
      <w:spacing w:afterLines="50"/>
    </w:pPr>
    <w:rPr>
      <w:rFonts w:ascii="楷体_GB2312" w:hAnsi="宋体" w:eastAsia="楷体_GB2312" w:cs="Times New Roman"/>
      <w:b/>
      <w:sz w:val="30"/>
    </w:rPr>
  </w:style>
  <w:style w:type="character" w:customStyle="1" w:styleId="81">
    <w:name w:val="批注框文本 Char"/>
    <w:basedOn w:val="38"/>
    <w:link w:val="23"/>
    <w:qFormat/>
    <w:uiPriority w:val="0"/>
    <w:rPr>
      <w:rFonts w:eastAsia="仿宋_GB2312"/>
      <w:kern w:val="2"/>
      <w:sz w:val="18"/>
      <w:szCs w:val="18"/>
    </w:rPr>
  </w:style>
  <w:style w:type="character" w:customStyle="1" w:styleId="82">
    <w:name w:val="正文文本缩进 2 Char"/>
    <w:basedOn w:val="38"/>
    <w:link w:val="22"/>
    <w:qFormat/>
    <w:uiPriority w:val="0"/>
    <w:rPr>
      <w:rFonts w:eastAsia="仿宋_GB2312"/>
      <w:kern w:val="2"/>
      <w:sz w:val="28"/>
      <w:szCs w:val="24"/>
    </w:rPr>
  </w:style>
  <w:style w:type="character" w:customStyle="1" w:styleId="83">
    <w:name w:val="纯文本 Char"/>
    <w:basedOn w:val="38"/>
    <w:link w:val="19"/>
    <w:qFormat/>
    <w:uiPriority w:val="0"/>
    <w:rPr>
      <w:rFonts w:ascii="宋体" w:hAnsi="Courier New"/>
      <w:kern w:val="2"/>
      <w:sz w:val="21"/>
    </w:rPr>
  </w:style>
  <w:style w:type="character" w:customStyle="1" w:styleId="84">
    <w:name w:val="正文文本 Char"/>
    <w:basedOn w:val="38"/>
    <w:link w:val="15"/>
    <w:qFormat/>
    <w:uiPriority w:val="0"/>
    <w:rPr>
      <w:rFonts w:eastAsia="仿宋_GB2312"/>
      <w:kern w:val="2"/>
      <w:sz w:val="28"/>
      <w:szCs w:val="24"/>
    </w:rPr>
  </w:style>
  <w:style w:type="paragraph" w:customStyle="1" w:styleId="85">
    <w:name w:val="表文字"/>
    <w:basedOn w:val="35"/>
    <w:qFormat/>
    <w:uiPriority w:val="0"/>
    <w:pPr>
      <w:spacing w:after="0" w:line="280" w:lineRule="exact"/>
      <w:ind w:firstLine="0" w:firstLineChars="0"/>
    </w:pPr>
    <w:rPr>
      <w:rFonts w:eastAsia="宋体"/>
      <w:sz w:val="21"/>
    </w:rPr>
  </w:style>
  <w:style w:type="character" w:customStyle="1" w:styleId="86">
    <w:name w:val="正文首行缩进 Char"/>
    <w:basedOn w:val="84"/>
    <w:link w:val="35"/>
    <w:qFormat/>
    <w:uiPriority w:val="0"/>
    <w:rPr>
      <w:rFonts w:eastAsia="仿宋_GB2312"/>
      <w:kern w:val="2"/>
      <w:sz w:val="28"/>
      <w:szCs w:val="24"/>
    </w:rPr>
  </w:style>
  <w:style w:type="character" w:customStyle="1" w:styleId="87">
    <w:name w:val="datatitle1"/>
    <w:qFormat/>
    <w:uiPriority w:val="0"/>
    <w:rPr>
      <w:b/>
      <w:bCs/>
      <w:color w:val="10619F"/>
      <w:sz w:val="21"/>
      <w:szCs w:val="21"/>
    </w:rPr>
  </w:style>
  <w:style w:type="character" w:customStyle="1" w:styleId="88">
    <w:name w:val="正文文本缩进 3 Char"/>
    <w:basedOn w:val="38"/>
    <w:link w:val="30"/>
    <w:qFormat/>
    <w:uiPriority w:val="0"/>
    <w:rPr>
      <w:rFonts w:eastAsia="仿宋_GB2312"/>
      <w:kern w:val="2"/>
      <w:sz w:val="16"/>
      <w:szCs w:val="16"/>
    </w:rPr>
  </w:style>
  <w:style w:type="character" w:customStyle="1" w:styleId="89">
    <w:name w:val="google-src-text1"/>
    <w:qFormat/>
    <w:uiPriority w:val="0"/>
    <w:rPr>
      <w:vanish/>
    </w:rPr>
  </w:style>
  <w:style w:type="character" w:customStyle="1" w:styleId="90">
    <w:name w:val="脚注文本 Char"/>
    <w:basedOn w:val="38"/>
    <w:link w:val="28"/>
    <w:qFormat/>
    <w:uiPriority w:val="0"/>
    <w:rPr>
      <w:rFonts w:eastAsia="仿宋_GB2312"/>
      <w:kern w:val="2"/>
      <w:sz w:val="18"/>
      <w:szCs w:val="18"/>
    </w:rPr>
  </w:style>
  <w:style w:type="paragraph" w:customStyle="1" w:styleId="91">
    <w:name w:val="样式 附录表标题 + Times New Roman 段前: 7.8 磅 段后: 3.1 磅1"/>
    <w:basedOn w:val="1"/>
    <w:qFormat/>
    <w:uiPriority w:val="0"/>
    <w:pPr>
      <w:widowControl/>
      <w:tabs>
        <w:tab w:val="left" w:pos="359"/>
      </w:tabs>
      <w:adjustRightInd w:val="0"/>
      <w:snapToGrid w:val="0"/>
      <w:jc w:val="center"/>
      <w:textAlignment w:val="baseline"/>
    </w:pPr>
    <w:rPr>
      <w:rFonts w:ascii="黑体" w:hAnsi="黑体" w:eastAsia="黑体" w:cs="宋体"/>
      <w:color w:val="000000"/>
      <w:kern w:val="21"/>
      <w:sz w:val="28"/>
      <w:szCs w:val="28"/>
    </w:rPr>
  </w:style>
  <w:style w:type="paragraph" w:customStyle="1" w:styleId="92">
    <w:name w:val="1.1.1.1 三级条标题 + Times New Roman"/>
    <w:basedOn w:val="1"/>
    <w:next w:val="76"/>
    <w:link w:val="93"/>
    <w:qFormat/>
    <w:uiPriority w:val="0"/>
    <w:pPr>
      <w:widowControl/>
      <w:snapToGrid w:val="0"/>
      <w:jc w:val="left"/>
      <w:outlineLvl w:val="4"/>
    </w:pPr>
    <w:rPr>
      <w:rFonts w:ascii="宋体" w:hAnsi="Times New Roman" w:eastAsia="宋体" w:cs="Times New Roman"/>
      <w:bCs/>
    </w:rPr>
  </w:style>
  <w:style w:type="character" w:customStyle="1" w:styleId="93">
    <w:name w:val="1.1.1.1 三级条标题 + Times New Roman Char"/>
    <w:link w:val="92"/>
    <w:qFormat/>
    <w:uiPriority w:val="0"/>
    <w:rPr>
      <w:rFonts w:ascii="宋体"/>
      <w:bCs/>
      <w:kern w:val="2"/>
      <w:sz w:val="21"/>
      <w:szCs w:val="24"/>
    </w:rPr>
  </w:style>
  <w:style w:type="paragraph" w:customStyle="1" w:styleId="94">
    <w:name w:val="Char1"/>
    <w:basedOn w:val="1"/>
    <w:uiPriority w:val="0"/>
    <w:pPr>
      <w:spacing w:line="360" w:lineRule="auto"/>
      <w:ind w:firstLine="551" w:firstLineChars="196"/>
    </w:pPr>
    <w:rPr>
      <w:rFonts w:ascii="Times New Roman" w:hAnsi="Times New Roman" w:eastAsia="宋体" w:cs="Times New Roman"/>
      <w:b/>
      <w:sz w:val="28"/>
      <w:szCs w:val="28"/>
    </w:rPr>
  </w:style>
  <w:style w:type="paragraph" w:customStyle="1" w:styleId="95">
    <w:name w:val="1.1.1 二级条标题"/>
    <w:next w:val="76"/>
    <w:qFormat/>
    <w:uiPriority w:val="0"/>
    <w:pPr>
      <w:snapToGrid w:val="0"/>
      <w:outlineLvl w:val="3"/>
    </w:pPr>
    <w:rPr>
      <w:rFonts w:ascii="黑体" w:hAnsi="Times New Roman" w:eastAsia="宋体" w:cs="Times New Roman"/>
      <w:bCs/>
      <w:kern w:val="2"/>
      <w:sz w:val="21"/>
      <w:szCs w:val="24"/>
      <w:lang w:val="en-US" w:eastAsia="zh-CN" w:bidi="ar-SA"/>
    </w:rPr>
  </w:style>
  <w:style w:type="paragraph" w:customStyle="1" w:styleId="96">
    <w:name w:val="正文表标题"/>
    <w:next w:val="76"/>
    <w:qFormat/>
    <w:uiPriority w:val="0"/>
    <w:pPr>
      <w:jc w:val="center"/>
    </w:pPr>
    <w:rPr>
      <w:rFonts w:ascii="黑体" w:hAnsi="Times New Roman" w:eastAsia="黑体" w:cs="Times New Roman"/>
      <w:sz w:val="21"/>
      <w:lang w:val="en-US" w:eastAsia="zh-CN" w:bidi="ar-SA"/>
    </w:rPr>
  </w:style>
  <w:style w:type="paragraph" w:customStyle="1" w:styleId="97">
    <w:name w:val="样式 附录一级条标题 + (西文) Times New Roman (中文) 宋体"/>
    <w:basedOn w:val="1"/>
    <w:qFormat/>
    <w:uiPriority w:val="0"/>
    <w:pPr>
      <w:widowControl/>
      <w:wordWrap w:val="0"/>
      <w:overflowPunct w:val="0"/>
      <w:autoSpaceDE w:val="0"/>
      <w:autoSpaceDN w:val="0"/>
      <w:textAlignment w:val="baseline"/>
      <w:outlineLvl w:val="2"/>
    </w:pPr>
    <w:rPr>
      <w:rFonts w:ascii="Times New Roman" w:hAnsi="Times New Roman" w:eastAsia="宋体" w:cs="Times New Roman"/>
      <w:kern w:val="21"/>
      <w:szCs w:val="20"/>
    </w:rPr>
  </w:style>
  <w:style w:type="paragraph" w:customStyle="1" w:styleId="98">
    <w:name w:val="样式 附录二级条标题 + (西文) Times New Roman (中文) 宋体1"/>
    <w:basedOn w:val="1"/>
    <w:qFormat/>
    <w:uiPriority w:val="0"/>
    <w:pPr>
      <w:widowControl/>
      <w:wordWrap w:val="0"/>
      <w:overflowPunct w:val="0"/>
      <w:autoSpaceDE w:val="0"/>
      <w:autoSpaceDN w:val="0"/>
      <w:textAlignment w:val="baseline"/>
      <w:outlineLvl w:val="3"/>
    </w:pPr>
    <w:rPr>
      <w:rFonts w:ascii="Times New Roman" w:hAnsi="Times New Roman" w:eastAsia="宋体" w:cs="Times New Roman"/>
      <w:kern w:val="21"/>
      <w:szCs w:val="20"/>
    </w:rPr>
  </w:style>
  <w:style w:type="character" w:customStyle="1" w:styleId="99">
    <w:name w:val="grame"/>
    <w:basedOn w:val="38"/>
    <w:uiPriority w:val="0"/>
  </w:style>
  <w:style w:type="character" w:customStyle="1" w:styleId="100">
    <w:name w:val="批注文字 Char"/>
    <w:basedOn w:val="38"/>
    <w:link w:val="14"/>
    <w:qFormat/>
    <w:uiPriority w:val="0"/>
    <w:rPr>
      <w:rFonts w:eastAsia="仿宋_GB2312"/>
      <w:kern w:val="2"/>
      <w:sz w:val="28"/>
      <w:szCs w:val="24"/>
    </w:rPr>
  </w:style>
  <w:style w:type="character" w:customStyle="1" w:styleId="101">
    <w:name w:val="批注主题 Char"/>
    <w:basedOn w:val="100"/>
    <w:link w:val="34"/>
    <w:uiPriority w:val="0"/>
    <w:rPr>
      <w:rFonts w:eastAsia="仿宋_GB2312"/>
      <w:b/>
      <w:bCs/>
      <w:kern w:val="2"/>
      <w:sz w:val="28"/>
      <w:szCs w:val="24"/>
    </w:rPr>
  </w:style>
  <w:style w:type="character" w:customStyle="1" w:styleId="102">
    <w:name w:val="apple-style-span"/>
    <w:basedOn w:val="38"/>
    <w:qFormat/>
    <w:uiPriority w:val="0"/>
  </w:style>
  <w:style w:type="paragraph" w:styleId="103">
    <w:name w:val="No Spacing"/>
    <w:link w:val="104"/>
    <w:qFormat/>
    <w:uiPriority w:val="1"/>
    <w:rPr>
      <w:rFonts w:ascii="Calibri" w:hAnsi="Calibri" w:eastAsia="宋体" w:cs="Times New Roman"/>
      <w:sz w:val="22"/>
      <w:szCs w:val="22"/>
      <w:lang w:val="en-US" w:eastAsia="zh-CN" w:bidi="ar-SA"/>
    </w:rPr>
  </w:style>
  <w:style w:type="character" w:customStyle="1" w:styleId="104">
    <w:name w:val="无间隔 Char"/>
    <w:link w:val="103"/>
    <w:qFormat/>
    <w:uiPriority w:val="1"/>
    <w:rPr>
      <w:rFonts w:ascii="Calibri" w:hAnsi="Calibri"/>
      <w:sz w:val="22"/>
      <w:szCs w:val="22"/>
    </w:rPr>
  </w:style>
  <w:style w:type="paragraph" w:customStyle="1" w:styleId="10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10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10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0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1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2612</Words>
  <Characters>2649</Characters>
  <Paragraphs>257</Paragraphs>
  <TotalTime>81</TotalTime>
  <ScaleCrop>false</ScaleCrop>
  <LinksUpToDate>false</LinksUpToDate>
  <CharactersWithSpaces>2650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2020-07-31T05:30:00Z</dcterms:created>
  <dc:creator>yp</dc:creator>
  <cp:lastModifiedBy>Administrator</cp:lastModifiedBy>
  <dcterms:modified xsi:type="dcterms:W3CDTF">2023-05-08T09:34:53Z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4C2F094E7635475F92FFA3BABEDB12CA_13</vt:lpwstr>
  </property>
</Properties>
</file>