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sz w:val="40"/>
          <w:szCs w:val="40"/>
        </w:rPr>
      </w:pPr>
      <w:r>
        <w:rPr>
          <w:rFonts w:hint="eastAsia" w:ascii="楷体" w:hAnsi="楷体" w:eastAsia="楷体" w:cs="楷体"/>
          <w:sz w:val="40"/>
          <w:szCs w:val="40"/>
        </w:rPr>
        <w:t>剑阁县202</w:t>
      </w: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>3</w:t>
      </w:r>
      <w:r>
        <w:rPr>
          <w:rFonts w:hint="eastAsia" w:ascii="楷体" w:hAnsi="楷体" w:eastAsia="楷体" w:cs="楷体"/>
          <w:sz w:val="40"/>
          <w:szCs w:val="40"/>
        </w:rPr>
        <w:t>年“三公 ”经费预算汇总情况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64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64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根据《中华人民共和国预算法》《国务院关于深化预算管理制度改革的决定》（国发〔2014〕45号）《国务院关于进一步深化预算管理制度改革的意见》（国发〔2021〕5号）有关规定，经剑阁县财政局汇总，2023年全县行政单位（含参照公务员法管理的事业单位）、事业单位使用财政拨款安排“三公”经费预算总额为1767.03万元，比2022年预算数减少279.76万元，下降13.67%。其中：因公出国（境）经费0万元；公务接待费727.03万元，比2022年减少181.76万元，下降20%；公务用车购置及运行维护费1040万元（其中公务用车购置经费预算安排120万元），比2022年减少98万元，下降8.61%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64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2023年，各乡镇人民政府、县级各部门将继续严格贯彻中央八项规定精神和省委、省政府十项规定，厉行勤俭节约，落实落细过紧日子要求，严控“三公”经费。为切实保障相关部门公务用车正常运转，我县将进一步优化“三公”经费内部结构，压减公务接待和公务用车运行维护费，</w:t>
      </w:r>
      <w:r>
        <w:rPr>
          <w:rFonts w:hint="eastAsia" w:eastAsia="仿宋_GB2312" w:cs="Times New Roman"/>
          <w:color w:val="000000"/>
          <w:spacing w:val="6"/>
          <w:sz w:val="32"/>
          <w:szCs w:val="32"/>
          <w:lang w:val="en-US" w:eastAsia="zh-CN"/>
        </w:rPr>
        <w:t>合理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>预算安排公务用车购置费。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 w:firstLineChars="300"/>
        <w:textAlignment w:val="auto"/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7" w:h="16840"/>
      <w:pgMar w:top="2098" w:right="1474" w:bottom="1984" w:left="1587" w:header="851" w:footer="155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YzUzMWJmZWYwNTA5YzYwMGNiYzIyNGEyYzc3YTYifQ=="/>
  </w:docVars>
  <w:rsids>
    <w:rsidRoot w:val="4FE05374"/>
    <w:rsid w:val="01972CDC"/>
    <w:rsid w:val="031209B1"/>
    <w:rsid w:val="0508433A"/>
    <w:rsid w:val="06CA68C1"/>
    <w:rsid w:val="08E32753"/>
    <w:rsid w:val="0AD274F5"/>
    <w:rsid w:val="0D830E9F"/>
    <w:rsid w:val="10CE3C7E"/>
    <w:rsid w:val="13CD0174"/>
    <w:rsid w:val="168161AB"/>
    <w:rsid w:val="17004E94"/>
    <w:rsid w:val="1CB71789"/>
    <w:rsid w:val="203D71BF"/>
    <w:rsid w:val="21D53DF4"/>
    <w:rsid w:val="280140E0"/>
    <w:rsid w:val="2E705848"/>
    <w:rsid w:val="2F566192"/>
    <w:rsid w:val="345F74BC"/>
    <w:rsid w:val="34DD01D8"/>
    <w:rsid w:val="417251F2"/>
    <w:rsid w:val="4886307E"/>
    <w:rsid w:val="4A8B2D57"/>
    <w:rsid w:val="4C164C00"/>
    <w:rsid w:val="4FE05374"/>
    <w:rsid w:val="5F850BE5"/>
    <w:rsid w:val="68DE49CF"/>
    <w:rsid w:val="68DF7F56"/>
    <w:rsid w:val="69237A2A"/>
    <w:rsid w:val="694E5FA9"/>
    <w:rsid w:val="6A7B2893"/>
    <w:rsid w:val="6BC76722"/>
    <w:rsid w:val="6E8432AE"/>
    <w:rsid w:val="6E9C5A7D"/>
    <w:rsid w:val="794A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文本"/>
    <w:basedOn w:val="1"/>
    <w:next w:val="2"/>
    <w:qFormat/>
    <w:uiPriority w:val="0"/>
    <w:pPr>
      <w:ind w:firstLine="480"/>
    </w:pPr>
    <w:rPr>
      <w:rFonts w:cs="宋体"/>
      <w:color w:val="000000"/>
      <w:spacing w:val="-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464</Characters>
  <Lines>0</Lines>
  <Paragraphs>0</Paragraphs>
  <TotalTime>12</TotalTime>
  <ScaleCrop>false</ScaleCrop>
  <LinksUpToDate>false</LinksUpToDate>
  <CharactersWithSpaces>465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2021-04-01T01:13:00Z</dcterms:created>
  <dc:creator>XXPC</dc:creator>
  <cp:lastModifiedBy>预算股</cp:lastModifiedBy>
  <cp:lastPrinted>2023-01-30T07:01:00Z</cp:lastPrinted>
  <dcterms:modified xsi:type="dcterms:W3CDTF">2023-01-31T03:00:47Z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1B7C2A719819497F8B8FE8A619B0B369</vt:lpwstr>
  </property>
</Properties>
</file>