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2022年剑阁县地方一般公共预算支出</w:t>
      </w:r>
    </w:p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执行情况的说明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剑阁县第十九届人民代表大会第二次会议审议批准的2022年剑阁县地方一般公共预算支出为319031万元，执行中上级增加我县转移支付、地方政府债券等资金206513元，调入资金减少63052万元，增减相抵后，一般公共预算收入调增127571万元。扣除上解支出、债务还本和结转后，我县一般公共预算支出预算相应调整为415091万元，执行数为404793万元，为预算的97.5%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一、一般公共服务支出预算数为34925万元，执行数为29759万元，完成预算的85.2%。其中：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（1）人大事务预算数为1288万元，执行数为1275万元，完成预算的99%。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（2）政协事务预算数为863万元，执行数为860万元，完成预算的99.7%。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（3）政府办公厅（室）及相关机构事务预算数为17712万元，执行数为14677万元，完成预算的82.9%。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（4）发展与改革事务预算数为1068万元，执行数为1020万元，完成预算的95.5%。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（5）统计信息事务预算数为380万元，执行数为384万元，完成预算的103.7%。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（6）财政事务预算数为1522万元，执行数为1458万元，完成预算的95.8%。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（7）税收事务预算数为1384万元，执行数为307万元，完成预算的22.2%。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（8）审计事务预算数为571万元，执行数为686万元，完成预算的120.1%。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（9）纪检监察事务预算数为2335万元，执行数为1880万元，完成预算的80.5%。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（10）商贸事务预算数为683万元，执行数为831万元，完成预算的121.7%。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（11）档案事务预算数为167万元，执行数为172万元，完成预算的103%。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（12）民主党派及工商联事务预算数为130万元，执行数为109万元，完成预算的83.8%。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（13）群众团体事务预算数为568万元，执行数为526万元，完成预算的92.6%。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（14）党委办公厅（室）及相关机构事务预算数为1883万元，执行数为1503万元，完成预算的79.8%。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（15）组织事务预算数为925万元，执行数为673万元，完成预算的72.8%。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（16）宣传事务预算数为958万元，执行数为943万元，完成预算的98.4%。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（17）统战事务预算数为324万元，执行数为392万元，完成预算的121%。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（18）市场监督管理事务预算数为2164万元，执行数2053万元，完成预算的94.9%。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二、国防支出预算数为439万元，执行数为389万元，完成预算的88.6%。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三、公共安全支出预算数为10391万元，执行数为7855万元，完成预算的75.6%。其中：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（1）武装警察部队预算数为31万元，执行数为22万元，完成预算的71%。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（2）公安预算数为8316万元，执行数为5531万元，完成预算的66.5%。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（3）国家安全执行数为8万元。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（4）检察预算数为301万元，执行数为409万元，完成预算的135.9%。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（5）法院预算数为637万元，执行数为1051万元，完成预算的165%。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（6）司法预算数为1045万元，执行数为800万元，完成预算的76.6%。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（7）强制隔离戒毒预算数52万元，执行数为25万元，完成预算的48.1%。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（8）其他公共安全支出执行数为9万元。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四、教育支出预算数为70098万元，执行数为70909万元，完成预算的101.2%。其中：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（1）教育管理事务预算数为1583万元，执行数为1583万元，完成预算的100%。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（2）普通教育预算数为61517万元，执行数为62328万元，完成预算的101.3%。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（3）职业教育预算数为4670万元，执行数为4670万元，完成预算的100%。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（4）特殊教育预算数为75万元，执行数为75万元，完成预算的100%。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（5）进修及培训预算数为581万元，执行数为581万元，完成预算的100%。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（6）教育费附加安排支出预算数为1107万元，执行数为1107万元，完成预算的100%。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（7）其他教育支出执行数为565万元，完成预算的100%。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五、科学技术支出预算数为213万元，执行数为173万元，完成预算的81.2%。其中：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（1）科学技术管理事务预算数为18万元，执行数为18万元，完成预算的100%。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（2）技术研究与开发预算数为33万元，执行数为33万元，完成预算的100%。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社会科学预算数为34万元，执行数为34万元，完成预算的100%。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（4）科学技术普及预算数为63万元，执行数为63万元，完成预算的100%。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（5）其他科学技术预算数为65万元，执行数为25万元。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六、文化旅游体育与传媒支出预算数为7574万元，执行数为3939万元，完成预算的52%。主要是财政收回未使用的项目资金。其中：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（1）文化和旅游预算数为4541万元，执行数为3634万元，完成预算的80%。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（2）文物预算数为135万元，执行数为135万元，完成预算的100%。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（3）体育预算数为16万元，执行数为16万元，完成预算的100%。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（4）广播电视预算数为154万元，执行数为154万元，完成预算的100%。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（5）其他文化体育与传媒支出预算数为2728万元，执行数为0。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七、社会保障和就业支出预算数为69036万元，执行数为65611万元，完成预算的95%。其中：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（1）人力资源和社会保障管理事务预算数为2201万元，执行数为2201万元，完成预算的101.5%。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（2）民政管理事务预算数为4694万元，执行数为3437万元，完成预算的73.2%。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（3）行政事业单位养老预算数为18689万元，执行数为18689万元，完成预算的100%。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（4）就业补助预算数为4621万元，执行数为4621万元，完成预算的100%。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（5）抚恤预算数为4229万元，执行数为4229万元，完成预算的100%。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（6）退役安置预算数为895万元，执行数为895万元，完成预算的100%。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（7）社会福利预算数为1336万元，执行数为1336万元，完成预算的100%。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（8）残疾人事业预算数为1753万元，执行数为1753万元，完成预算的100%。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（9）红十字事业预算数为62万元，执行数为62万元，完成预算的100%。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（10）最低生活保障预算数为12853万元，执行数为10685万元，完成预算的83.1%。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（11）临时救助预算数为302万元，执行数为302万元，完成预算的100%。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（12）特困人员救助供养预算数为1541万元，执行数为1541万元，完成预算的100%。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（13）其他生活救助预算数为27万元，执行数为27万元，完成预算的100%。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（14）财政对基本养老保险基金的补助预算数为12452万元，执行数为12452万元，完成预算的100%。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（15）退役军人管理事务预算数为1597万元，执行数为1597万元，完成预算的100%。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（16）财政代缴社会保险费支出预算数为1784万元，执行数为1784万元，完成预算的100%。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八、卫生健康支出预算数为29141万元，执行数为30799万元，完成预算的105.7%。其中：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（1）卫生健康管理事务预算数为1021万元，执行数为1021万元，完成预算的100%。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（2）公立医院预算数为553万元，执行数为553万元，完成预算的100%。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（3）基层医疗卫生机构预算数为7415万元，执行数为7415万元，完成预算的100%。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（4）公共卫生预算数为7505万元，执行数为7505万元，完成预算的100%。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（5）中医药预算数为15万元，执行数为15万元，完成预算的100%。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（6）计划生育事务预算数为1618万元，执行数为1918万元，完成预算的118.5%。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（7）行政事业单位医疗预算数为5053万元，执行数为5233万元，完成预算的103.6%。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（8）财政对基本医疗保险基金的补助预算数为2817万元，执行数为2817万元，完成预算的100%。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（9）医疗救助预算数为2300万元，执行数为2300万元，完成预算的100%。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（10）优抚对象医疗预算数为285万元，执行数为357万元，完成预算的125.3%。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（11）医疗保障管理事务预算为372万元，执行数为372万元，完成预算的100%。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（12）老龄卫生健康事务预算为8万元，执行数为8万元，完成预算的100%。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（13）其他卫生健康支出预算数为179万元，执行数为1285万元。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九、节能环保支出预算数为8271万元，执行数为7457万元，完成预算的90.2%。其中：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（1）环境保护管理事务预算数为4550万元，执行数为4550万元，完成预算的100%。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（2）污染防治预算数为720万元，执行数为720万元，完成预算的100%。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（3）自然生态保护预算数为811万元，执行数为811万元，完成预算的100%。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（4）天然林保护预算数为162万元，执行数为162万元，完成预算的100%。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（5）其他节能环保支出执行数为1214万元。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十、城乡社区支出预算数为3642万元，执行数为3392万元，完成预算的93.1%。其中：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（1）城乡社区管理事务预算数为1313万元，执行数为1313万元，完成预算的100%。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（2）城乡社区规划与管理预算数为145万元，执行数为145万元，完成预算的100%。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（3）城乡社区公共设施预算数为251万元，执行数为251万元，完成预算的100%。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（4）城乡社区环境卫生预算数为1099万元，执行数为1099万元，完成预算的100%。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（5）建设市场管理与监督预算数为95万元，执行数为95万元，完成预算的100%。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（6）其他城乡社区支出预算数为739万元，执行数为489万元。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十一、农林水支出预算数为117111万元，执行数为128355万元，完成预算的109.6%。其中：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（1）农业农村预算数为41416万元，执行数为41416万元，完成预算的100%。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（2）林业和草原预算数为6211万元，执行数为6211万元，完成预算的100%。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（3）水利预算数为4581万元，执行数为4581万元，完成预算的100%。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（4）巩固脱贫衔接乡村振兴预算数为49690万元，执行数为55501万元，完成预算的111.7%。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（5）农业综合开发预算数为8670万元，执行数为8670万元，完成预算的100%。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（6）普惠金融发展支出预算数为5584万元，执行数为5584万元，完成预算的100%。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（7）目标价格补贴预算数833万元，执行数为833万元，完成预算的100%。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（8）其他农林水支出预算数为126万元，执行数为5559万元。主要是上级转移支付追加。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十二、交通运输支出预算数为17475万元，执行数为17450万元，完成预算的99.9%。其中：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（1）公路水路运输预算数为16654万元，执行数为16629万元，完成预算的99.8%。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（2）其他交通运输支出预算数为821万元，执行数为821万元，完成预算的100%。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十三、资源勘探信息等支出预算数为1669万元，执行数为1481万元，完成预算的88.7%。其中：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（1）制造业预算数为198万元，执行数为198万元，完成预算的100%。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（2）工业和信息产业监管预算数为827万元，执行数为793万元，完成预算的95.9%。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（3）国有资产监管预算数为333万元，执行数为333万元，完成预算的100%。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（4）支持中小企业发展和管理支出预算数为311万元，执行数为157万元。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十四、商业服务业等支出预算数为976万元，执行数为2222万元，完成预算的227.7%。主要是科目调整。其中：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（1）商业流通事务预算数为746万元，执行数为746万元，完成预算的100%。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（2）其他商业服务业等支出1476万元。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十五、金融支出预算数为449万元，执行数为60万元，完成预算的13.4%。主要是科目调整。其中：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（1）金融部门行政支出预算数为15万元，执行数为15万元，完成预算的100%。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（2）金融发展支出预算数为139万元，执行数为34万元。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（3）其他金融支出预算数为295万元，执行数为11万元。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十六、自然资源海洋气象等支出预算数为1920万元，执行数为1658万元，完成预算的86.4%。其中：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（1）自然资源事务预算数为1819万元，执行数为1542万元，完成预算的84.8%。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（2）气象事务预算数为101万元，执行数为116万元，完成预算的114.9%。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十七、住房保障支出预算数为9495万元，执行数为13638万元，完成预算的143.6%。主要是上级转移支付增加。其中：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（1）保障性安居工程支出预算数为1757万元，执行数为3832万元，完成预算的218.1%。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（2）住房改革支出预算数为7711万元，执行数为7737万元，完成预算的100.3%。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（3）城乡社区住宅预算数为27万元，执行数为2069万元。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十八、粮油物资储备支出预算数为673万元，执行数为1388万元，完成预算的206.2%。其中：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（1）粮油事务预算数为485万元，执行数为1200万元，完成预算的247.4%。上级转移支付增加。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（2）重要物品储备预算数为188万元，执行数为188万元，完成预算的100%。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十九、灾害防治及应急管理支出预算数为3504万元，执行数为5461万元，完成预算的155.9%。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（1）应急管理事务预算数为810万元，执行数为810万元，完成预算的100%。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（2）消防事务预算数为821万元，执行数为821万元，完成预算的100%。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（3）地震事务预算数为3万元，执行数为3万元，完成预算的100%。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（4）自然灾害防治预算数为1355万元，执行数为1355万元，完成预算100%。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（5）其他灾害防治及应急管理支出预算数为515万元，执行数为2472万元。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二十、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预备费统筹用于疫情防控、应急救灾等民生项目支出。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二十一、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其他支出预算数为16617万元，执行数为1720万元。细化到具体项目。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二十二、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债务付息支出预算数为11372万元，执行数为11038万元，完成预算的97.1%。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二十三、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债务发行费用支出预算数为100万元，执行数为39万元。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aperSrc/>
      <w:pgNumType w:start="2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ypoUpright BT">
    <w:panose1 w:val="03020702030807050705"/>
    <w:charset w:val="00"/>
    <w:family w:val="auto"/>
    <w:pitch w:val="default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2734945</wp:posOffset>
              </wp:positionH>
              <wp:positionV relativeFrom="paragraph">
                <wp:posOffset>-40640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t>24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5.35pt;margin-top:-3.2pt;height:144pt;width:144pt;mso-position-horizontal-relative:margin;mso-wrap-style:none;z-index:251660288;mso-width-relative:page;mso-height-relative:page;" filled="f" stroked="f" coordsize="21600,21600" o:gfxdata="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EVtrtzYAAAACgEAAA8AAAAAAAAAAQAgAAAAIgAAAGRycy9kb3ducmV2Lnht&#10;bFBLAQIUABQAAAAIAIdO4kBS4pbL3QIAACQGAAAOAAAAAAAAAAEAIAAAACcBAABkcnMvZTJvRG9j&#10;LnhtbFBLBQYAAAAABgAGAFkBAAB2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t>24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t>42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ClgnwNUAAAAIAQAADwAAAAAAAAABACAAAAAiAAAAZHJzL2Rvd25yZXYueG1sUEsB&#10;AhQAFAAAAAgAh07iQCSCRrQ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t>42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wordWrap/>
      <w:adjustRightInd/>
      <w:snapToGrid/>
      <w:spacing w:line="560" w:lineRule="exact"/>
      <w:jc w:val="center"/>
      <w:textAlignment w:val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lNzViNGY4YTlmNzY3Zjc2OTViOWQ1YzRkYjY5MzIifQ=="/>
  </w:docVars>
  <w:rsids>
    <w:rsidRoot w:val="0C7038C9"/>
    <w:rsid w:val="042260AA"/>
    <w:rsid w:val="07E64642"/>
    <w:rsid w:val="0BDB3F06"/>
    <w:rsid w:val="0C7038C9"/>
    <w:rsid w:val="16734A84"/>
    <w:rsid w:val="18B43071"/>
    <w:rsid w:val="1B726275"/>
    <w:rsid w:val="1BAE09DD"/>
    <w:rsid w:val="1DC11D28"/>
    <w:rsid w:val="1F814BBF"/>
    <w:rsid w:val="267F6B29"/>
    <w:rsid w:val="272746FC"/>
    <w:rsid w:val="31F41421"/>
    <w:rsid w:val="328C29A2"/>
    <w:rsid w:val="33DD6CA1"/>
    <w:rsid w:val="33F45124"/>
    <w:rsid w:val="354F5342"/>
    <w:rsid w:val="3DD92CD0"/>
    <w:rsid w:val="402716A5"/>
    <w:rsid w:val="4372333F"/>
    <w:rsid w:val="441C54E9"/>
    <w:rsid w:val="472A4255"/>
    <w:rsid w:val="4BD51726"/>
    <w:rsid w:val="59FC7178"/>
    <w:rsid w:val="5FC475A3"/>
    <w:rsid w:val="60417646"/>
    <w:rsid w:val="60843608"/>
    <w:rsid w:val="60FF45BA"/>
    <w:rsid w:val="647A18AE"/>
    <w:rsid w:val="647C3E6B"/>
    <w:rsid w:val="64C55244"/>
    <w:rsid w:val="6BD70A7E"/>
    <w:rsid w:val="6CCD65F0"/>
    <w:rsid w:val="6D4B309B"/>
    <w:rsid w:val="6EE96314"/>
    <w:rsid w:val="6FA77D61"/>
    <w:rsid w:val="717D74F6"/>
    <w:rsid w:val="71BF06A5"/>
    <w:rsid w:val="755F4572"/>
    <w:rsid w:val="7AA37D56"/>
    <w:rsid w:val="7BB7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4686</Words>
  <Characters>5874</Characters>
  <Lines>0</Lines>
  <Paragraphs>0</Paragraphs>
  <TotalTime>22</TotalTime>
  <ScaleCrop>false</ScaleCrop>
  <LinksUpToDate>false</LinksUpToDate>
  <CharactersWithSpaces>5875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2020-08-10T03:01:00Z</dcterms:created>
  <dc:creator>Aal izz Well</dc:creator>
  <cp:lastModifiedBy>Administrator</cp:lastModifiedBy>
  <cp:lastPrinted>2022-02-21T07:49:00Z</cp:lastPrinted>
  <dcterms:modified xsi:type="dcterms:W3CDTF">2023-01-11T14:56:23Z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DE8F76EDE6C84DF88DC0BBB92B2EA5FC</vt:lpwstr>
  </property>
</Properties>
</file>