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  <w:t>附件一：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  <w:t>2022年度行政许可实施情况统计表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240" w:lineRule="exact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制表单位（盖章）：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剑阁县司法局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                             制表日期：2023年 1 月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日</w:t>
      </w:r>
    </w:p>
    <w:tbl>
      <w:tblPr>
        <w:tblStyle w:val="8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097"/>
        <w:gridCol w:w="1695"/>
        <w:gridCol w:w="1410"/>
        <w:gridCol w:w="1560"/>
        <w:gridCol w:w="1860"/>
        <w:gridCol w:w="2520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1151072100847426XD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732"/>
                <w:tab w:val="right" w:pos="1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1. “申请数量”的统计范围为统计年度1月1日至12月31日期间许可机关收到当事人许可申请的数量。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3. 准予变更、延续和不予变更、延续的数量，分别计入“许可的数量”、“不予许可的数量”。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  <w:t>附件二：</w:t>
      </w:r>
    </w:p>
    <w:p>
      <w:pPr>
        <w:tabs>
          <w:tab w:val="left" w:pos="4984"/>
        </w:tabs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  <w:t>2022年度行政处罚实施情况统计表</w:t>
      </w:r>
    </w:p>
    <w:p>
      <w:pPr>
        <w:tabs>
          <w:tab w:val="left" w:pos="4984"/>
        </w:tabs>
        <w:bidi w:val="0"/>
        <w:jc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制表单位（盖章）：剑阁县司法局                                  制表日期：2023年 1 月 10 日</w:t>
      </w:r>
    </w:p>
    <w:tbl>
      <w:tblPr>
        <w:tblStyle w:val="8"/>
        <w:tblpPr w:leftFromText="180" w:rightFromText="180" w:vertAnchor="text" w:horzAnchor="page" w:tblpX="1301" w:tblpY="91"/>
        <w:tblOverlap w:val="never"/>
        <w:tblW w:w="14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90"/>
        <w:gridCol w:w="1080"/>
        <w:gridCol w:w="1107"/>
        <w:gridCol w:w="558"/>
        <w:gridCol w:w="795"/>
        <w:gridCol w:w="749"/>
        <w:gridCol w:w="749"/>
        <w:gridCol w:w="749"/>
        <w:gridCol w:w="749"/>
        <w:gridCol w:w="646"/>
        <w:gridCol w:w="675"/>
        <w:gridCol w:w="735"/>
        <w:gridCol w:w="690"/>
        <w:gridCol w:w="810"/>
        <w:gridCol w:w="697"/>
        <w:gridCol w:w="1005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9709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罚款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6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1151072100847426XD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剑阁县司法局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2.其他行政处罚，为法律、行政法规规定的其他行政处罚，比如通报批评、驱逐出境等。 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5.“罚没金额”以处罚决定书确定的金额为准。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20" w:beforeAutospacing="0" w:after="105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  <w:t>附件三：</w:t>
      </w:r>
    </w:p>
    <w:p>
      <w:pPr>
        <w:tabs>
          <w:tab w:val="left" w:pos="4984"/>
        </w:tabs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  <w:t>2022年度行政强制实施情况统计表</w:t>
      </w:r>
    </w:p>
    <w:tbl>
      <w:tblPr>
        <w:tblStyle w:val="8"/>
        <w:tblpPr w:leftFromText="180" w:rightFromText="180" w:vertAnchor="text" w:horzAnchor="page" w:tblpX="1086" w:tblpY="898"/>
        <w:tblOverlap w:val="never"/>
        <w:tblW w:w="149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736"/>
        <w:gridCol w:w="1132"/>
        <w:gridCol w:w="655"/>
        <w:gridCol w:w="665"/>
        <w:gridCol w:w="766"/>
        <w:gridCol w:w="759"/>
        <w:gridCol w:w="758"/>
        <w:gridCol w:w="766"/>
        <w:gridCol w:w="766"/>
        <w:gridCol w:w="766"/>
        <w:gridCol w:w="758"/>
        <w:gridCol w:w="759"/>
        <w:gridCol w:w="1077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88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行政强制措施实施数量（件）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75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8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 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行政机关强制执行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扣押财物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代履行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1151072100847426XD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剑阁县司法局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30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制表单位（盖章）：剑阁县司法局                                           制表日期：2023年 1 月10 日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4.申请法院强制执行数量的统计范围为统计年度1月1日至12月31日期间向法院申请强制执行的数量，时间以申请日期为准。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 w:bidi="ar-SA"/>
        </w:rPr>
        <w:t>附件四：</w:t>
      </w:r>
    </w:p>
    <w:p>
      <w:pPr>
        <w:tabs>
          <w:tab w:val="left" w:pos="4984"/>
        </w:tabs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6"/>
          <w:szCs w:val="36"/>
          <w:lang w:val="en-US" w:eastAsia="zh-CN" w:bidi="ar-SA"/>
        </w:rPr>
        <w:t>2022年度行政检查实施情况统计表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制表单位（盖章）：剑阁县司法局                              制表日期：2023年1月10日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 xml:space="preserve">                                                                                                                                                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8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690"/>
        <w:gridCol w:w="1890"/>
        <w:gridCol w:w="7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6"/>
                <w:szCs w:val="44"/>
              </w:rPr>
              <w:t>1151072100847426XD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剑阁县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</w:tr>
    </w:tbl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说明：</w:t>
      </w:r>
    </w:p>
    <w:p>
      <w:pPr>
        <w:tabs>
          <w:tab w:val="left" w:pos="4984"/>
        </w:tabs>
        <w:bidi w:val="0"/>
        <w:jc w:val="left"/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行政检查次数的统计范围为统计年度1月1日至12月31日期间开展行政检查的次数。检查1个检查对象，有完整、详细的检查记录，计为检查1次。无特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2"/>
          <w:szCs w:val="28"/>
          <w:lang w:val="en-US" w:eastAsia="zh-CN"/>
        </w:rPr>
        <w:t>定检查对象的巡查、巡逻，无完整、详细检查记录，检查后作出行政处罚等其他行政执法行为的，均不计为检查次数。</w:t>
      </w:r>
    </w:p>
    <w:sectPr>
      <w:pgSz w:w="16838" w:h="11906" w:orient="landscape"/>
      <w:pgMar w:top="669" w:right="1440" w:bottom="66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MTZlMGMwODJiZjQ5MTc2ODU0MGFkOTA2ZTQzNDYifQ=="/>
  </w:docVars>
  <w:rsids>
    <w:rsidRoot w:val="44416114"/>
    <w:rsid w:val="00E645F8"/>
    <w:rsid w:val="020D6EAE"/>
    <w:rsid w:val="13BAC326"/>
    <w:rsid w:val="1D072FC8"/>
    <w:rsid w:val="1E1337B5"/>
    <w:rsid w:val="276B23F0"/>
    <w:rsid w:val="30A108AF"/>
    <w:rsid w:val="321534A6"/>
    <w:rsid w:val="3F35065F"/>
    <w:rsid w:val="44416114"/>
    <w:rsid w:val="4A42274F"/>
    <w:rsid w:val="4FDF3794"/>
    <w:rsid w:val="54F87424"/>
    <w:rsid w:val="5CFF420A"/>
    <w:rsid w:val="5DD24B50"/>
    <w:rsid w:val="777F1A42"/>
    <w:rsid w:val="79404F6F"/>
    <w:rsid w:val="7F330990"/>
    <w:rsid w:val="7FFFED82"/>
    <w:rsid w:val="AF8FD6D1"/>
    <w:rsid w:val="CE2F5795"/>
    <w:rsid w:val="EDF1EC0C"/>
    <w:rsid w:val="FBFBA036"/>
    <w:rsid w:val="FC72468E"/>
    <w:rsid w:val="FDD56BDC"/>
    <w:rsid w:val="FFE7C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76"/>
    </w:pPr>
    <w:rPr>
      <w:rFonts w:ascii="宋体" w:hAnsi="宋体" w:eastAsia="宋体" w:cs="Times New Roman"/>
      <w:kern w:val="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2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1684</Words>
  <Characters>1816</Characters>
  <Lines>0</Lines>
  <Paragraphs>0</Paragraphs>
  <TotalTime>48</TotalTime>
  <ScaleCrop>false</ScaleCrop>
  <LinksUpToDate>false</LinksUpToDate>
  <CharactersWithSpaces>2141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2022-11-05T16:57:00Z</dcterms:created>
  <dc:creator>lenovo</dc:creator>
  <cp:lastModifiedBy>Administrator</cp:lastModifiedBy>
  <cp:lastPrinted>2023-01-10T02:32:32Z</cp:lastPrinted>
  <dcterms:modified xsi:type="dcterms:W3CDTF">2023-01-10T03:09:02Z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E91C4C725B3F49F3A96169051FB68130</vt:lpwstr>
  </property>
</Properties>
</file>