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20" w:beforeAutospacing="0" w:after="105" w:afterAutospacing="0" w:line="240" w:lineRule="exact"/>
        <w:ind w:right="0"/>
        <w:jc w:val="left"/>
        <w:textAlignment w:val="auto"/>
        <w:rPr>
          <w:rFonts w:hint="default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附件一：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20" w:beforeAutospacing="0" w:after="105" w:afterAutospacing="0" w:line="24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2022年度行政许可实施情况统计表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20" w:beforeAutospacing="0" w:after="105" w:afterAutospacing="0" w:line="240" w:lineRule="exact"/>
        <w:ind w:left="0" w:right="0" w:firstLine="60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制表单位（盖章）：                              制表日期：2023年 1 月 6 日</w:t>
      </w:r>
    </w:p>
    <w:tbl>
      <w:tblPr>
        <w:tblStyle w:val="8"/>
        <w:tblW w:w="141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307"/>
        <w:gridCol w:w="1395"/>
        <w:gridCol w:w="1500"/>
        <w:gridCol w:w="1560"/>
        <w:gridCol w:w="1860"/>
        <w:gridCol w:w="2520"/>
        <w:gridCol w:w="1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7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行政许可实施数量（件）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撤销许可的数量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受理数量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许可的数量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不予许可的数量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115107210084744032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剑阁县水利局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</w:tbl>
    <w:p>
      <w:pPr>
        <w:tabs>
          <w:tab w:val="left" w:pos="498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</w:t>
      </w:r>
    </w:p>
    <w:p>
      <w:pPr>
        <w:tabs>
          <w:tab w:val="left" w:pos="498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“申请数量”的统计范围为统计年度1月1日至12月31日期间许可机关收到当事人许可申请的数量。</w:t>
      </w:r>
    </w:p>
    <w:p>
      <w:pPr>
        <w:tabs>
          <w:tab w:val="left" w:pos="498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</w:r>
    </w:p>
    <w:p>
      <w:pPr>
        <w:tabs>
          <w:tab w:val="left" w:pos="498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准予变更、延续和不予变更、延续的数量，分别计入“许可的数量”、“不予许可的数量”。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20" w:beforeAutospacing="0" w:after="105" w:afterAutospacing="0" w:line="48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20" w:beforeAutospacing="0" w:after="105" w:afterAutospacing="0" w:line="48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20" w:beforeAutospacing="0" w:after="105" w:afterAutospacing="0" w:line="48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附件二：</w:t>
      </w:r>
    </w:p>
    <w:p>
      <w:pPr>
        <w:tabs>
          <w:tab w:val="left" w:pos="4984"/>
        </w:tabs>
        <w:bidi w:val="0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2022年度行政处罚实施情况统计表</w:t>
      </w:r>
    </w:p>
    <w:p>
      <w:pPr>
        <w:tabs>
          <w:tab w:val="left" w:pos="4984"/>
        </w:tabs>
        <w:bidi w:val="0"/>
        <w:spacing w:line="24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制表单位（盖章）：                                                         制表日期：2023年 1 月 6 日</w:t>
      </w:r>
    </w:p>
    <w:tbl>
      <w:tblPr>
        <w:tblStyle w:val="8"/>
        <w:tblpPr w:leftFromText="180" w:rightFromText="180" w:vertAnchor="text" w:horzAnchor="page" w:tblpX="692" w:tblpY="483"/>
        <w:tblOverlap w:val="never"/>
        <w:tblW w:w="156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30"/>
        <w:gridCol w:w="884"/>
        <w:gridCol w:w="2096"/>
        <w:gridCol w:w="749"/>
        <w:gridCol w:w="795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923"/>
        <w:gridCol w:w="795"/>
        <w:gridCol w:w="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8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11304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行政处罚实施数量（件）</w:t>
            </w: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罚没金额（万元）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警告、通报批评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罚款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没收违法所得、没收非法财物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暂扣许可证件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降低资质等级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吊销许可证件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限制开展生产经营活动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责令停产停业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责令关闭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限制从业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行政拘留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其他行政处罚</w:t>
            </w:r>
          </w:p>
        </w:tc>
        <w:tc>
          <w:tcPr>
            <w:tcW w:w="9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计（件）</w:t>
            </w: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115107210084744032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剑阁县水利局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77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tabs>
          <w:tab w:val="left" w:pos="4984"/>
        </w:tabs>
        <w:bidi w:val="0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5" w:afterAutospacing="0" w:line="24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  <w:t>说明：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5" w:afterAutospacing="0" w:line="24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  <w:t>1.行政处罚实施数量的统计范围为统计年度1月1日至12月31日期间作出行政处罚决定的数量（包括经行政复议或者行政诉讼被撤销的行政处罚决定数量）。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5" w:afterAutospacing="0" w:line="24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  <w:t>2.其他行政处罚，为法律、行政法规规定的其他行政处罚，比如通报批评、驱逐出境等。 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5" w:afterAutospacing="0" w:line="24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、通报批评，（2）罚款，（3）没收违法所得、没收非法财物，（4）暂扣许可证件，（5）降低资质等级，（6）吊销许可证件，（7）限制开展生产经营活动，（8）责令停产停业、责令关闭、限制从业，（9）行政拘留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5" w:afterAutospacing="0" w:line="24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  <w:t>4.没收违法所得、没收非法财物能确定金额的，计入“罚没金额”；不能确定金额的，不计入“罚没金额”。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5" w:afterAutospacing="0" w:line="24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  <w:t>5.“罚没金额”以处罚决定书确定的金额为准。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20" w:beforeAutospacing="0" w:after="105" w:afterAutospacing="0" w:line="48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附件三：</w:t>
      </w:r>
    </w:p>
    <w:p>
      <w:pPr>
        <w:tabs>
          <w:tab w:val="left" w:pos="4984"/>
        </w:tabs>
        <w:bidi w:val="0"/>
        <w:jc w:val="center"/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2022年度行政强制实施情况统计表</w:t>
      </w:r>
    </w:p>
    <w:tbl>
      <w:tblPr>
        <w:tblStyle w:val="8"/>
        <w:tblpPr w:leftFromText="180" w:rightFromText="180" w:vertAnchor="text" w:horzAnchor="page" w:tblpX="1086" w:tblpY="898"/>
        <w:tblOverlap w:val="never"/>
        <w:tblW w:w="149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557"/>
        <w:gridCol w:w="1161"/>
        <w:gridCol w:w="658"/>
        <w:gridCol w:w="677"/>
        <w:gridCol w:w="774"/>
        <w:gridCol w:w="775"/>
        <w:gridCol w:w="774"/>
        <w:gridCol w:w="774"/>
        <w:gridCol w:w="774"/>
        <w:gridCol w:w="774"/>
        <w:gridCol w:w="774"/>
        <w:gridCol w:w="775"/>
        <w:gridCol w:w="1107"/>
        <w:gridCol w:w="2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288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行政强制措施实施数量（件）</w:t>
            </w:r>
            <w:r>
              <w:rPr>
                <w:rStyle w:val="12"/>
                <w:rFonts w:eastAsia="仿宋_GB2312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5752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行政强制执行实施数量（件）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4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仿宋_GB2312"/>
                <w:sz w:val="18"/>
                <w:szCs w:val="18"/>
                <w:lang w:val="en-US" w:eastAsia="zh-CN" w:bidi="ar"/>
              </w:rPr>
              <w:t> </w:t>
            </w:r>
            <w:r>
              <w:rPr>
                <w:rStyle w:val="13"/>
                <w:rFonts w:hAnsi="宋体"/>
                <w:sz w:val="18"/>
                <w:szCs w:val="18"/>
                <w:lang w:val="en-US" w:eastAsia="zh-CN" w:bidi="ar"/>
              </w:rPr>
              <w:t>行政机关强制执行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申请法院强制执行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5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查封场所、设施或者财物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扣押财物</w:t>
            </w:r>
            <w:r>
              <w:rPr>
                <w:rStyle w:val="12"/>
                <w:rFonts w:eastAsia="仿宋_GB2312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冻结存款、汇款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其他行政强制措施</w:t>
            </w:r>
          </w:p>
        </w:tc>
        <w:tc>
          <w:tcPr>
            <w:tcW w:w="7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加处罚款或者滞纳金</w:t>
            </w:r>
          </w:p>
        </w:tc>
        <w:tc>
          <w:tcPr>
            <w:tcW w:w="7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划拨存款、汇款</w:t>
            </w:r>
          </w:p>
        </w:tc>
        <w:tc>
          <w:tcPr>
            <w:tcW w:w="7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拍卖或者依法处理查封、扣押的场所、设施或者财物</w:t>
            </w:r>
          </w:p>
        </w:tc>
        <w:tc>
          <w:tcPr>
            <w:tcW w:w="7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排除妨害、恢复原状</w:t>
            </w:r>
          </w:p>
        </w:tc>
        <w:tc>
          <w:tcPr>
            <w:tcW w:w="7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代履行</w:t>
            </w:r>
          </w:p>
        </w:tc>
        <w:tc>
          <w:tcPr>
            <w:tcW w:w="7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其他强制执行方式</w:t>
            </w:r>
          </w:p>
        </w:tc>
        <w:tc>
          <w:tcPr>
            <w:tcW w:w="11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5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11510721008474403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剑阁县水利局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430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制表单位（盖章）：                                           制表日期：2023年 1 月 6 日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  <w:t>说明：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  <w:t>1.行政强制措施实施数量的统计范围为统计年度1月1日至12月31日期间作出“查封场所、设施或者财物”、“扣押财物”、“冻结存款、汇款”或者“其他行政强制措施”决定的数量。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  <w:t>3.其他强制执行方式，如《城乡规划法》规定的强制拆除；《煤炭法》规定的强制停产、强制消除安全隐患；《金银管理条例》规定的强制收购；《外汇管理条例》规定的回兑等。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  <w:t>4.申请法院强制执行数量的统计范围为统计年度1月1日至12月31日期间向法院申请强制执行的数量，时间以申请日期为准。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</w:pP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</w:pP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</w:pP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</w:pP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</w:pP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附件四：</w:t>
      </w:r>
    </w:p>
    <w:p>
      <w:pPr>
        <w:tabs>
          <w:tab w:val="left" w:pos="4984"/>
        </w:tabs>
        <w:bidi w:val="0"/>
        <w:jc w:val="center"/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2022年度行政检查实施情况统计表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制表单位（盖章）：                             制表日期：2023年 1 月 6 日  </w:t>
      </w:r>
      <w:r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  <w:t xml:space="preserve">                                                                                                                                                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</w:pPr>
    </w:p>
    <w:tbl>
      <w:tblPr>
        <w:tblStyle w:val="8"/>
        <w:tblW w:w="14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3690"/>
        <w:gridCol w:w="1890"/>
        <w:gridCol w:w="7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6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7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行政检查次数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11510721008474403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剑阁县水利局</w:t>
            </w:r>
          </w:p>
        </w:tc>
        <w:tc>
          <w:tcPr>
            <w:tcW w:w="7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93</w:t>
            </w:r>
          </w:p>
        </w:tc>
      </w:tr>
    </w:tbl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  <w:t>说明：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18"/>
          <w:szCs w:val="18"/>
          <w:lang w:val="en-US" w:eastAsia="zh-CN" w:bidi="ar-SA"/>
        </w:rPr>
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sectPr>
      <w:pgSz w:w="16838" w:h="11906" w:orient="landscape"/>
      <w:pgMar w:top="669" w:right="1440" w:bottom="669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ODJmNTY2OWMyMjQ3MTVkN2MzYTJmZDkxNDcxNDIifQ=="/>
  </w:docVars>
  <w:rsids>
    <w:rsidRoot w:val="44416114"/>
    <w:rsid w:val="00E645F8"/>
    <w:rsid w:val="020D6EAE"/>
    <w:rsid w:val="13BAC326"/>
    <w:rsid w:val="1D072FC8"/>
    <w:rsid w:val="1E1337B5"/>
    <w:rsid w:val="276B23F0"/>
    <w:rsid w:val="30A108AF"/>
    <w:rsid w:val="321534A6"/>
    <w:rsid w:val="3F35065F"/>
    <w:rsid w:val="44416114"/>
    <w:rsid w:val="4A42274F"/>
    <w:rsid w:val="4FDF3794"/>
    <w:rsid w:val="54F87424"/>
    <w:rsid w:val="5CFF420A"/>
    <w:rsid w:val="5DD24B50"/>
    <w:rsid w:val="777F1A42"/>
    <w:rsid w:val="7F330990"/>
    <w:rsid w:val="7FFFED82"/>
    <w:rsid w:val="AF8FD6D1"/>
    <w:rsid w:val="CE2F5795"/>
    <w:rsid w:val="EDF1EC0C"/>
    <w:rsid w:val="FBFBA036"/>
    <w:rsid w:val="FC72468E"/>
    <w:rsid w:val="FDD56BDC"/>
    <w:rsid w:val="FFE7C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76"/>
    </w:pPr>
    <w:rPr>
      <w:rFonts w:ascii="宋体" w:hAnsi="宋体" w:eastAsia="宋体" w:cs="Times New Roman"/>
      <w:kern w:val="0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3">
    <w:name w:val="font21"/>
    <w:basedOn w:val="10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2360</Words>
  <Characters>2863</Characters>
  <Lines>0</Lines>
  <Paragraphs>0</Paragraphs>
  <TotalTime>10</TotalTime>
  <ScaleCrop>false</ScaleCrop>
  <LinksUpToDate>false</LinksUpToDate>
  <CharactersWithSpaces>3086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2022-11-05T16:57:00Z</dcterms:created>
  <dc:creator>lenovo</dc:creator>
  <cp:lastModifiedBy>user</cp:lastModifiedBy>
  <cp:lastPrinted>2023-01-10T01:11:00Z</cp:lastPrinted>
  <dcterms:modified xsi:type="dcterms:W3CDTF">2023-01-09T17:02:06Z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7167D49CDD1D448698C614D6DFA76DBF</vt:lpwstr>
  </property>
</Properties>
</file>