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CN"/>
        </w:rPr>
      </w:pPr>
      <w:bookmarkStart w:id="0" w:name="_Hlk510944955"/>
      <w:bookmarkEnd w:id="0"/>
      <w:bookmarkStart w:id="1" w:name="_Toc50515524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CN"/>
        </w:rPr>
        <w:t>项目支出绩效自评报告</w:t>
      </w:r>
    </w:p>
    <w:p>
      <w:pPr>
        <w:pStyle w:val="2"/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2021年剑阁县二龙林业园区农旅融合乡村旅游配套项目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）</w:t>
      </w:r>
    </w:p>
    <w:p>
      <w:pPr>
        <w:adjustRightInd w:val="0"/>
        <w:snapToGrid w:val="0"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（一）项目资金申报及批复情况。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剑阁县乡村振兴局、剑阁县财政局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关于下达2021年中央和省级财政衔接推进乡村振兴补助资金项目安排的通知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剑乡振发〔2021〕7号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下达资金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2589万元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其中35万元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用于剑阁县二龙林业园区农旅融合乡村旅游配套项目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符合资金管理办法等相关规定。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（二）项目绩效目标。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完成剑阁县二龙林业园区农旅融合乡村旅游标识标牌建设工作，以及金色家园农家乐提升。项目实施进度计划：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12月底前完成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（三）项目资金申报相符性。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项目申报内容与具体实施内容相符，申报目标合理可行。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ab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1．资金计划及到位。该项目计划投资财政统筹整合资金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截止评价时点，实际到位财政统筹整合资金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。资金到位率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，项目建设资金到位及时。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2．资金使用。截止评价时点，项目资金实际支出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，资金按照园区规划要求配置相应数量的标示标牌，根据实际完善农家乐标示标牌。资金开支标准合理，支付进度及时，支付依据合规合法，资金支付与预算相符。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（二）项目财务管理情况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进一步完善了财务管理制度，明确了财务管理机构职能职责、审批程序、会计核算及账务处理等，严格执行各级有关财政统筹整合资金管理办法和财务管理制度，加强财务管理，及时开展财务处理，规范会计核算，准确掌握资金到位、使用情况，真实完整地反映会计报表，努力提高资金管理效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未发生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截留、挤占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、挪用项目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的情况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（三）项目组织实施情况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项目由梓潼县潼城广告有限公司实施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县文化旅游和体育局严格监督工程进度、质量、资金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及安全管理。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  <w:t>项目建成后，采取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报账制补助资金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  <w:t>，未执行招投标、政府采购等程序。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三、项目绩效情况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（一）项目完成情况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数量指标。旅游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标识标牌和金色家园农家乐提升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，项目数量完成率100%。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质量指标。设备验收通过率100%，达到年度指标值。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时效指标。项目支出预算执行率100%，进度计划全部实现。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成本指标。采用政府采购，控制购置成本，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设备采购节约率100%，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完成成本指标值。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（二）项目效益情况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经济效益指标。项目建成后二龙林业园区、金色家园农家乐及游客均将受益，受益范围广。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社会效益指标。改善园区、农家乐旅游配套环境，方便游客，提升游客满意度，吸引更多游客前往。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可持续影响指标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项目持续发挥作用的期限永久。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服务对象满意度。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二龙村群众、农家乐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满意度≥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（一）存在的问题。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7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t>（二）相关建议。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  <w:t>无。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2098" w:right="1474" w:bottom="1984" w:left="1587" w:header="907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4836160</wp:posOffset>
              </wp:positionH>
              <wp:positionV relativeFrom="paragraph">
                <wp:posOffset>-180340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8pt;margin-top:-14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KRJko1wAAAAwBAAAPAAAAAAAAAAEAIAAAACIAAABkcnMvZG93&#10;bnJldi54bWxQSwECFAAUAAAACACHTuJA5KL+z8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113030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.9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U6Trj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A3NWE3MzIwYmIzZjBmOWRhNGNmZTQ1ZDE4M2IifQ=="/>
  </w:docVars>
  <w:rsids>
    <w:rsidRoot w:val="56A52135"/>
    <w:rsid w:val="05312C71"/>
    <w:rsid w:val="08E8101F"/>
    <w:rsid w:val="0CB91029"/>
    <w:rsid w:val="0D6E70B3"/>
    <w:rsid w:val="0ED72DE7"/>
    <w:rsid w:val="11572C80"/>
    <w:rsid w:val="1A3C3F06"/>
    <w:rsid w:val="1D293F96"/>
    <w:rsid w:val="1D631EFF"/>
    <w:rsid w:val="22064865"/>
    <w:rsid w:val="24CC7B2D"/>
    <w:rsid w:val="278A310D"/>
    <w:rsid w:val="2E3019EE"/>
    <w:rsid w:val="2EA04755"/>
    <w:rsid w:val="2F1E1378"/>
    <w:rsid w:val="309772C6"/>
    <w:rsid w:val="319F2DC7"/>
    <w:rsid w:val="3EC11DEC"/>
    <w:rsid w:val="41552259"/>
    <w:rsid w:val="415A11C7"/>
    <w:rsid w:val="41F15056"/>
    <w:rsid w:val="465E0346"/>
    <w:rsid w:val="4BD43265"/>
    <w:rsid w:val="4C2F365F"/>
    <w:rsid w:val="56A52135"/>
    <w:rsid w:val="57530B53"/>
    <w:rsid w:val="5AB700D3"/>
    <w:rsid w:val="61F27791"/>
    <w:rsid w:val="65F53871"/>
    <w:rsid w:val="667C658D"/>
    <w:rsid w:val="67876DD5"/>
    <w:rsid w:val="6E755736"/>
    <w:rsid w:val="72CD11DC"/>
    <w:rsid w:val="741C26B7"/>
    <w:rsid w:val="7C6153C2"/>
    <w:rsid w:val="7D9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  <w:rPr>
      <w:rFonts w:eastAsia="宋体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1044</Characters>
  <Lines>0</Lines>
  <Paragraphs>0</Paragraphs>
  <TotalTime>0</TotalTime>
  <ScaleCrop>false</ScaleCrop>
  <LinksUpToDate>false</LinksUpToDate>
  <CharactersWithSpaces>1046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2022-01-17T01:51:00Z</dcterms:created>
  <dc:creator>Administrator</dc:creator>
  <cp:lastModifiedBy>心情驿站</cp:lastModifiedBy>
  <cp:lastPrinted>2022-10-24T07:13:54Z</cp:lastPrinted>
  <dcterms:modified xsi:type="dcterms:W3CDTF">2022-10-24T07:13:56Z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86AC20F3685346DF90C6FE59007E2790</vt:lpwstr>
  </property>
</Properties>
</file>